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F78" w:rsidRDefault="00BE6CC4" w:rsidP="0009107D">
      <w:pPr>
        <w:ind w:left="720" w:firstLine="720"/>
        <w:rPr>
          <w:rFonts w:ascii="Times New Roman" w:hAnsi="Times New Roman"/>
          <w:sz w:val="15"/>
          <w:szCs w:val="15"/>
        </w:rPr>
      </w:pPr>
      <w:bookmarkStart w:id="0" w:name="Annex1"/>
      <w:r w:rsidRPr="00830CEE">
        <w:rPr>
          <w:rFonts w:ascii="Times New Roman" w:hAnsi="Times New Roman"/>
          <w:noProof/>
          <w:sz w:val="15"/>
          <w:szCs w:val="15"/>
          <w:lang w:val="en-US"/>
        </w:rPr>
        <w:drawing>
          <wp:anchor distT="0" distB="0" distL="114300" distR="114300" simplePos="0" relativeHeight="251746816" behindDoc="0" locked="0" layoutInCell="1" allowOverlap="1" wp14:anchorId="0FAA46F2" wp14:editId="12706C36">
            <wp:simplePos x="0" y="0"/>
            <wp:positionH relativeFrom="column">
              <wp:posOffset>1238250</wp:posOffset>
            </wp:positionH>
            <wp:positionV relativeFrom="paragraph">
              <wp:posOffset>-297815</wp:posOffset>
            </wp:positionV>
            <wp:extent cx="833120" cy="981710"/>
            <wp:effectExtent l="0" t="0" r="5080" b="8890"/>
            <wp:wrapNone/>
            <wp:docPr id="132"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120" cy="981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34C00">
        <w:rPr>
          <w:noProof/>
          <w:lang w:val="en-US"/>
        </w:rPr>
        <w:drawing>
          <wp:anchor distT="0" distB="0" distL="114300" distR="114300" simplePos="0" relativeHeight="251745792" behindDoc="0" locked="0" layoutInCell="1" allowOverlap="1" wp14:anchorId="7DF4133A" wp14:editId="1792A071">
            <wp:simplePos x="0" y="0"/>
            <wp:positionH relativeFrom="column">
              <wp:posOffset>2286000</wp:posOffset>
            </wp:positionH>
            <wp:positionV relativeFrom="paragraph">
              <wp:posOffset>-371475</wp:posOffset>
            </wp:positionV>
            <wp:extent cx="733425" cy="1453515"/>
            <wp:effectExtent l="0" t="0" r="9525" b="0"/>
            <wp:wrapNone/>
            <wp:docPr id="131" name="Picture 8" descr="UNDP_Logo-Blue w TaglineBlu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UNDP_Logo-Blue w TaglineBlue-ENG.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33425" cy="1453515"/>
                    </a:xfrm>
                    <a:prstGeom prst="rect">
                      <a:avLst/>
                    </a:prstGeom>
                  </pic:spPr>
                </pic:pic>
              </a:graphicData>
            </a:graphic>
            <wp14:sizeRelH relativeFrom="page">
              <wp14:pctWidth>0</wp14:pctWidth>
            </wp14:sizeRelH>
            <wp14:sizeRelV relativeFrom="page">
              <wp14:pctHeight>0</wp14:pctHeight>
            </wp14:sizeRelV>
          </wp:anchor>
        </w:drawing>
      </w:r>
      <w:r w:rsidR="00E32767" w:rsidRPr="003F15D3">
        <w:rPr>
          <w:noProof/>
          <w:lang w:val="en-US"/>
        </w:rPr>
        <w:drawing>
          <wp:anchor distT="0" distB="0" distL="114300" distR="114300" simplePos="0" relativeHeight="251748864" behindDoc="0" locked="0" layoutInCell="1" allowOverlap="1" wp14:anchorId="6F21D901" wp14:editId="008EDFEC">
            <wp:simplePos x="0" y="0"/>
            <wp:positionH relativeFrom="column">
              <wp:posOffset>3190875</wp:posOffset>
            </wp:positionH>
            <wp:positionV relativeFrom="paragraph">
              <wp:posOffset>-149225</wp:posOffset>
            </wp:positionV>
            <wp:extent cx="1971675" cy="684530"/>
            <wp:effectExtent l="0" t="0" r="9525" b="1270"/>
            <wp:wrapNone/>
            <wp:docPr id="133" name="Picture 1" descr="Screen Shot 2014-02-15 at 5.3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4-02-15 at 5.33.16 PM.png"/>
                    <pic:cNvPicPr>
                      <a:picLocks noChangeAspect="1"/>
                    </pic:cNvPicPr>
                  </pic:nvPicPr>
                  <pic:blipFill rotWithShape="1">
                    <a:blip r:embed="rId11">
                      <a:extLst>
                        <a:ext uri="{28A0092B-C50C-407E-A947-70E740481C1C}">
                          <a14:useLocalDpi xmlns:a14="http://schemas.microsoft.com/office/drawing/2010/main" val="0"/>
                        </a:ext>
                      </a:extLst>
                    </a:blip>
                    <a:srcRect l="6883" r="9312"/>
                    <a:stretch/>
                  </pic:blipFill>
                  <pic:spPr bwMode="auto">
                    <a:xfrm>
                      <a:off x="0" y="0"/>
                      <a:ext cx="19716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767" w:rsidRPr="00FA2A1A">
        <w:rPr>
          <w:rFonts w:ascii="Calibri" w:eastAsia="Malgun Gothic" w:hAnsi="Calibri"/>
          <w:noProof/>
          <w:szCs w:val="22"/>
          <w:lang w:val="en-US"/>
        </w:rPr>
        <w:drawing>
          <wp:anchor distT="0" distB="0" distL="114300" distR="114300" simplePos="0" relativeHeight="251744768" behindDoc="0" locked="0" layoutInCell="1" allowOverlap="1" wp14:anchorId="04310B39" wp14:editId="68883CCF">
            <wp:simplePos x="0" y="0"/>
            <wp:positionH relativeFrom="column">
              <wp:posOffset>-81280</wp:posOffset>
            </wp:positionH>
            <wp:positionV relativeFrom="paragraph">
              <wp:posOffset>-247015</wp:posOffset>
            </wp:positionV>
            <wp:extent cx="1140460" cy="880745"/>
            <wp:effectExtent l="0" t="0" r="2540" b="0"/>
            <wp:wrapNone/>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460" cy="880745"/>
                    </a:xfrm>
                    <a:prstGeom prst="rect">
                      <a:avLst/>
                    </a:prstGeom>
                    <a:noFill/>
                  </pic:spPr>
                </pic:pic>
              </a:graphicData>
            </a:graphic>
            <wp14:sizeRelH relativeFrom="page">
              <wp14:pctWidth>0</wp14:pctWidth>
            </wp14:sizeRelH>
            <wp14:sizeRelV relativeFrom="page">
              <wp14:pctHeight>0</wp14:pctHeight>
            </wp14:sizeRelV>
          </wp:anchor>
        </w:drawing>
      </w:r>
      <w:r w:rsidR="00E32767" w:rsidRPr="003F15D3">
        <w:rPr>
          <w:noProof/>
          <w:lang w:val="en-US"/>
        </w:rPr>
        <w:drawing>
          <wp:anchor distT="0" distB="0" distL="114300" distR="114300" simplePos="0" relativeHeight="251747840" behindDoc="0" locked="0" layoutInCell="1" allowOverlap="1" wp14:anchorId="4D91B1E4" wp14:editId="69624680">
            <wp:simplePos x="0" y="0"/>
            <wp:positionH relativeFrom="column">
              <wp:posOffset>5314950</wp:posOffset>
            </wp:positionH>
            <wp:positionV relativeFrom="paragraph">
              <wp:posOffset>-339090</wp:posOffset>
            </wp:positionV>
            <wp:extent cx="1004570" cy="1064260"/>
            <wp:effectExtent l="0" t="0" r="5080" b="2540"/>
            <wp:wrapNone/>
            <wp:docPr id="1055" name="Picture 7" descr="HCWH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HCWHlogo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4570" cy="1064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32767" w:rsidRPr="00E32767">
        <w:rPr>
          <w:noProof/>
          <w:lang w:val="en-US" w:eastAsia="ko-KR"/>
        </w:rPr>
        <w:t xml:space="preserve">  </w:t>
      </w:r>
      <w:r w:rsidR="0009107D" w:rsidRPr="00C11927">
        <w:rPr>
          <w:rFonts w:ascii="Times New Roman" w:hAnsi="Times New Roman"/>
          <w:sz w:val="15"/>
          <w:szCs w:val="15"/>
        </w:rPr>
        <w:tab/>
      </w:r>
      <w:r w:rsidR="0009107D" w:rsidRPr="00C11927">
        <w:rPr>
          <w:rFonts w:ascii="Times New Roman" w:hAnsi="Times New Roman"/>
          <w:sz w:val="15"/>
          <w:szCs w:val="15"/>
        </w:rPr>
        <w:tab/>
      </w:r>
      <w:r w:rsidR="0009107D" w:rsidRPr="00C11927">
        <w:rPr>
          <w:rFonts w:ascii="Times New Roman" w:hAnsi="Times New Roman"/>
          <w:sz w:val="15"/>
          <w:szCs w:val="15"/>
        </w:rPr>
        <w:tab/>
      </w:r>
      <w:r w:rsidR="0009107D" w:rsidRPr="00C11927">
        <w:rPr>
          <w:rFonts w:ascii="Times New Roman" w:hAnsi="Times New Roman"/>
          <w:sz w:val="15"/>
          <w:szCs w:val="15"/>
        </w:rPr>
        <w:tab/>
      </w:r>
    </w:p>
    <w:p w:rsidR="00E32767" w:rsidRDefault="00E32767" w:rsidP="0009107D">
      <w:pPr>
        <w:ind w:left="720" w:firstLine="720"/>
        <w:rPr>
          <w:rFonts w:ascii="Times New Roman" w:hAnsi="Times New Roman"/>
          <w:sz w:val="15"/>
          <w:szCs w:val="15"/>
        </w:rPr>
      </w:pPr>
    </w:p>
    <w:p w:rsidR="00E32767" w:rsidRPr="00C11927" w:rsidRDefault="00E32767" w:rsidP="0009107D">
      <w:pPr>
        <w:ind w:left="720" w:firstLine="720"/>
        <w:rPr>
          <w:rFonts w:ascii="Times New Roman" w:hAnsi="Times New Roman"/>
          <w:b/>
          <w:szCs w:val="22"/>
        </w:rPr>
      </w:pPr>
    </w:p>
    <w:p w:rsidR="00544F78" w:rsidRDefault="00544F78" w:rsidP="00544F78">
      <w:pPr>
        <w:rPr>
          <w:rFonts w:ascii="Times New Roman" w:hAnsi="Times New Roman"/>
          <w:b/>
          <w:szCs w:val="22"/>
        </w:rPr>
      </w:pPr>
    </w:p>
    <w:p w:rsidR="00E32767" w:rsidRDefault="00E32767" w:rsidP="00544F78">
      <w:pPr>
        <w:rPr>
          <w:rFonts w:ascii="Times New Roman" w:hAnsi="Times New Roman"/>
          <w:b/>
          <w:szCs w:val="22"/>
        </w:rPr>
      </w:pPr>
    </w:p>
    <w:p w:rsidR="00FA2A1A" w:rsidRDefault="00FA2A1A" w:rsidP="00544F78">
      <w:pPr>
        <w:rPr>
          <w:rFonts w:ascii="Times New Roman" w:hAnsi="Times New Roman"/>
          <w:b/>
          <w:szCs w:val="22"/>
        </w:rPr>
      </w:pPr>
    </w:p>
    <w:p w:rsidR="00E32767" w:rsidRDefault="00E32767" w:rsidP="00544F78">
      <w:pPr>
        <w:rPr>
          <w:rFonts w:ascii="Times New Roman" w:hAnsi="Times New Roman"/>
          <w:b/>
          <w:szCs w:val="22"/>
        </w:rPr>
      </w:pPr>
      <w:bookmarkStart w:id="1" w:name="_GoBack"/>
      <w:bookmarkEnd w:id="1"/>
    </w:p>
    <w:tbl>
      <w:tblPr>
        <w:tblStyle w:val="TableGrid1"/>
        <w:tblW w:w="10098" w:type="dxa"/>
        <w:tblInd w:w="0" w:type="dxa"/>
        <w:tblLayout w:type="fixed"/>
        <w:tblLook w:val="04A0" w:firstRow="1" w:lastRow="0" w:firstColumn="1" w:lastColumn="0" w:noHBand="0" w:noVBand="1"/>
      </w:tblPr>
      <w:tblGrid>
        <w:gridCol w:w="3601"/>
        <w:gridCol w:w="1578"/>
        <w:gridCol w:w="4919"/>
      </w:tblGrid>
      <w:tr w:rsidR="00870C09" w:rsidRPr="00870C09" w:rsidTr="00A33AE9">
        <w:trPr>
          <w:trHeight w:val="359"/>
        </w:trPr>
        <w:tc>
          <w:tcPr>
            <w:tcW w:w="3601" w:type="dxa"/>
            <w:hideMark/>
          </w:tcPr>
          <w:p w:rsidR="00870C09" w:rsidRPr="00870C09" w:rsidRDefault="00870C09" w:rsidP="00870C09">
            <w:pPr>
              <w:rPr>
                <w:rFonts w:ascii="Times New Roman" w:hAnsi="Times New Roman"/>
                <w:b/>
                <w:bCs/>
                <w:szCs w:val="22"/>
                <w:lang w:val="bg-BG"/>
              </w:rPr>
            </w:pPr>
            <w:r w:rsidRPr="00870C09">
              <w:rPr>
                <w:rFonts w:ascii="Times New Roman" w:hAnsi="Times New Roman"/>
                <w:b/>
                <w:bCs/>
                <w:szCs w:val="22"/>
                <w:lang w:val="bg-BG"/>
              </w:rPr>
              <w:t>Project Title</w:t>
            </w:r>
          </w:p>
        </w:tc>
        <w:tc>
          <w:tcPr>
            <w:tcW w:w="6497" w:type="dxa"/>
            <w:gridSpan w:val="2"/>
            <w:hideMark/>
          </w:tcPr>
          <w:p w:rsidR="00870C09" w:rsidRPr="00560694" w:rsidRDefault="00870C09" w:rsidP="00870C09">
            <w:pPr>
              <w:rPr>
                <w:rFonts w:ascii="Times New Roman" w:hAnsi="Times New Roman"/>
                <w:b/>
                <w:szCs w:val="22"/>
                <w:lang w:val="bg-BG"/>
              </w:rPr>
            </w:pPr>
            <w:r w:rsidRPr="00560694">
              <w:rPr>
                <w:rFonts w:ascii="Times New Roman" w:hAnsi="Times New Roman"/>
                <w:b/>
                <w:bCs/>
                <w:sz w:val="24"/>
                <w:lang w:val="en-US"/>
              </w:rPr>
              <w:t>Reducing Unintended Persistent Organic Pollutants (UPOPs) and Mercury Releases from the Health Sector in Africa.</w:t>
            </w:r>
          </w:p>
        </w:tc>
      </w:tr>
      <w:tr w:rsidR="00870C09" w:rsidRPr="00870C09" w:rsidTr="00A33AE9">
        <w:trPr>
          <w:trHeight w:val="2411"/>
        </w:trPr>
        <w:tc>
          <w:tcPr>
            <w:tcW w:w="3601" w:type="dxa"/>
            <w:hideMark/>
          </w:tcPr>
          <w:p w:rsidR="00870C09" w:rsidRPr="00870C09" w:rsidRDefault="00870C09" w:rsidP="00870C09">
            <w:pPr>
              <w:rPr>
                <w:rFonts w:ascii="Times New Roman" w:hAnsi="Times New Roman"/>
                <w:b/>
                <w:szCs w:val="22"/>
                <w:lang w:val="bg-BG"/>
              </w:rPr>
            </w:pPr>
            <w:r w:rsidRPr="00870C09">
              <w:rPr>
                <w:rFonts w:ascii="Times New Roman" w:hAnsi="Times New Roman"/>
                <w:b/>
                <w:bCs/>
                <w:szCs w:val="22"/>
                <w:lang w:val="bg-BG"/>
              </w:rPr>
              <w:t>UNDAF Outcome(s):</w:t>
            </w:r>
            <w:r w:rsidRPr="00870C09">
              <w:rPr>
                <w:rFonts w:ascii="Times New Roman" w:hAnsi="Times New Roman"/>
                <w:b/>
                <w:szCs w:val="22"/>
                <w:lang w:val="bg-BG"/>
              </w:rPr>
              <w:tab/>
            </w:r>
            <w:r w:rsidRPr="00870C09">
              <w:rPr>
                <w:rFonts w:ascii="Times New Roman" w:hAnsi="Times New Roman"/>
                <w:b/>
                <w:szCs w:val="22"/>
                <w:lang w:val="bg-BG"/>
              </w:rPr>
              <w:tab/>
            </w:r>
            <w:r w:rsidRPr="00870C09">
              <w:rPr>
                <w:rFonts w:ascii="Times New Roman" w:hAnsi="Times New Roman"/>
                <w:b/>
                <w:szCs w:val="22"/>
                <w:lang w:val="bg-BG"/>
              </w:rPr>
              <w:tab/>
            </w:r>
          </w:p>
        </w:tc>
        <w:tc>
          <w:tcPr>
            <w:tcW w:w="6497" w:type="dxa"/>
            <w:gridSpan w:val="2"/>
            <w:shd w:val="clear" w:color="auto" w:fill="auto"/>
            <w:hideMark/>
          </w:tcPr>
          <w:p w:rsidR="00B02E96" w:rsidRPr="006B0090" w:rsidRDefault="00B02E96" w:rsidP="00B02E96">
            <w:pPr>
              <w:tabs>
                <w:tab w:val="left" w:pos="4680"/>
              </w:tabs>
              <w:jc w:val="left"/>
              <w:rPr>
                <w:rFonts w:ascii="Times New Roman" w:hAnsi="Times New Roman"/>
                <w:sz w:val="24"/>
                <w:szCs w:val="24"/>
                <w:lang w:val="en-US"/>
              </w:rPr>
            </w:pPr>
            <w:r w:rsidRPr="006B0090">
              <w:rPr>
                <w:rFonts w:ascii="Times New Roman" w:hAnsi="Times New Roman"/>
                <w:b/>
                <w:sz w:val="24"/>
                <w:szCs w:val="24"/>
                <w:lang w:val="en-US"/>
              </w:rPr>
              <w:t>Outcome 5:</w:t>
            </w:r>
            <w:r w:rsidRPr="006B0090">
              <w:rPr>
                <w:rFonts w:ascii="Times New Roman" w:hAnsi="Times New Roman"/>
                <w:sz w:val="24"/>
                <w:szCs w:val="24"/>
                <w:lang w:val="en-US"/>
              </w:rPr>
              <w:t xml:space="preserve"> An additional 2.5% of the population have sustainable use of improved drinking water and sanitation services and practice the three key hygiene bahaviours by 2016.</w:t>
            </w:r>
          </w:p>
          <w:p w:rsidR="00B02E96" w:rsidRPr="006B0090" w:rsidRDefault="00B02E96" w:rsidP="00B02E96">
            <w:pPr>
              <w:tabs>
                <w:tab w:val="left" w:pos="4680"/>
              </w:tabs>
              <w:jc w:val="left"/>
              <w:rPr>
                <w:rFonts w:ascii="Times New Roman" w:hAnsi="Times New Roman"/>
                <w:sz w:val="24"/>
                <w:szCs w:val="24"/>
                <w:lang w:val="en-US"/>
              </w:rPr>
            </w:pPr>
          </w:p>
          <w:p w:rsidR="00B02E96" w:rsidRPr="006B0090" w:rsidRDefault="00B02E96" w:rsidP="00B02E96">
            <w:pPr>
              <w:tabs>
                <w:tab w:val="left" w:pos="4680"/>
              </w:tabs>
              <w:jc w:val="left"/>
              <w:rPr>
                <w:rFonts w:ascii="Times New Roman" w:hAnsi="Times New Roman"/>
                <w:sz w:val="24"/>
                <w:szCs w:val="24"/>
                <w:lang w:val="en-US"/>
              </w:rPr>
            </w:pPr>
            <w:r w:rsidRPr="006B0090">
              <w:rPr>
                <w:rFonts w:ascii="Times New Roman" w:hAnsi="Times New Roman"/>
                <w:b/>
                <w:sz w:val="24"/>
                <w:szCs w:val="24"/>
                <w:lang w:val="en-US"/>
              </w:rPr>
              <w:t xml:space="preserve">Thematic Area: </w:t>
            </w:r>
            <w:r w:rsidRPr="006B0090">
              <w:rPr>
                <w:rFonts w:ascii="Times New Roman" w:hAnsi="Times New Roman"/>
                <w:sz w:val="24"/>
                <w:szCs w:val="24"/>
                <w:lang w:val="en-US"/>
              </w:rPr>
              <w:t>Transparent and Accountable Governance</w:t>
            </w:r>
          </w:p>
          <w:p w:rsidR="00870C09" w:rsidRPr="00B02E96" w:rsidRDefault="00B02E96" w:rsidP="00870C09">
            <w:pPr>
              <w:tabs>
                <w:tab w:val="left" w:pos="4680"/>
              </w:tabs>
              <w:jc w:val="left"/>
              <w:rPr>
                <w:rFonts w:ascii="Times New Roman" w:hAnsi="Times New Roman"/>
                <w:b/>
                <w:szCs w:val="22"/>
                <w:shd w:val="clear" w:color="auto" w:fill="E0E0E0"/>
              </w:rPr>
            </w:pPr>
            <w:r w:rsidRPr="006B0090">
              <w:rPr>
                <w:rFonts w:ascii="Times New Roman" w:hAnsi="Times New Roman"/>
                <w:b/>
                <w:sz w:val="24"/>
                <w:szCs w:val="24"/>
                <w:lang w:val="en-US"/>
              </w:rPr>
              <w:t xml:space="preserve">UNDAF/UAF Outcome 11: </w:t>
            </w:r>
            <w:r w:rsidRPr="006B0090">
              <w:rPr>
                <w:rFonts w:ascii="Times New Roman" w:hAnsi="Times New Roman"/>
                <w:sz w:val="24"/>
                <w:szCs w:val="24"/>
                <w:lang w:val="en-US"/>
              </w:rPr>
              <w:t>Ministries, Department Agencies, (MDAs) Local Governments and CSOs have effectively developed, funded, coordinated and implemented national and sectoral policies, plans and programmes aimed at reducing poverty and inequalities and promote inclusive socio-economic growth in 2016.</w:t>
            </w:r>
          </w:p>
        </w:tc>
      </w:tr>
      <w:tr w:rsidR="00870C09" w:rsidRPr="00870C09" w:rsidTr="00A33AE9">
        <w:tc>
          <w:tcPr>
            <w:tcW w:w="3601" w:type="dxa"/>
            <w:hideMark/>
          </w:tcPr>
          <w:p w:rsidR="00870C09" w:rsidRPr="00870C09" w:rsidRDefault="00870C09" w:rsidP="00870C09">
            <w:pPr>
              <w:rPr>
                <w:rFonts w:ascii="Times New Roman" w:hAnsi="Times New Roman"/>
                <w:b/>
                <w:bCs/>
                <w:szCs w:val="22"/>
                <w:lang w:val="bg-BG"/>
              </w:rPr>
            </w:pPr>
            <w:r w:rsidRPr="00870C09">
              <w:rPr>
                <w:rFonts w:ascii="Times New Roman" w:hAnsi="Times New Roman"/>
                <w:b/>
                <w:bCs/>
                <w:szCs w:val="22"/>
                <w:lang w:val="bg-BG"/>
              </w:rPr>
              <w:t>Expected Output(s):</w:t>
            </w:r>
            <w:r w:rsidRPr="00870C09">
              <w:rPr>
                <w:rFonts w:ascii="Times New Roman" w:hAnsi="Times New Roman"/>
                <w:b/>
                <w:bCs/>
                <w:szCs w:val="22"/>
                <w:lang w:val="bg-BG"/>
              </w:rPr>
              <w:tab/>
            </w:r>
          </w:p>
          <w:p w:rsidR="00870C09" w:rsidRPr="00870C09" w:rsidRDefault="00870C09" w:rsidP="00870C09">
            <w:pPr>
              <w:rPr>
                <w:rFonts w:ascii="Times New Roman" w:hAnsi="Times New Roman"/>
                <w:b/>
                <w:i/>
                <w:szCs w:val="22"/>
                <w:lang w:val="bg-BG"/>
              </w:rPr>
            </w:pPr>
            <w:r w:rsidRPr="00870C09">
              <w:rPr>
                <w:rFonts w:ascii="Times New Roman" w:hAnsi="Times New Roman"/>
                <w:b/>
                <w:i/>
                <w:iCs/>
                <w:szCs w:val="22"/>
                <w:lang w:val="bg-BG"/>
              </w:rPr>
              <w:t>(extracted from the UNDAF Action Plan)</w:t>
            </w:r>
          </w:p>
        </w:tc>
        <w:tc>
          <w:tcPr>
            <w:tcW w:w="6497" w:type="dxa"/>
            <w:gridSpan w:val="2"/>
            <w:hideMark/>
          </w:tcPr>
          <w:p w:rsidR="00870C09" w:rsidRPr="00870C09" w:rsidRDefault="00870C09" w:rsidP="001F766C">
            <w:pPr>
              <w:pStyle w:val="ListParagraph"/>
              <w:numPr>
                <w:ilvl w:val="0"/>
                <w:numId w:val="43"/>
              </w:numPr>
              <w:tabs>
                <w:tab w:val="left" w:pos="4680"/>
              </w:tabs>
              <w:jc w:val="both"/>
              <w:rPr>
                <w:bCs/>
                <w:szCs w:val="22"/>
              </w:rPr>
            </w:pPr>
            <w:r w:rsidRPr="00870C09">
              <w:rPr>
                <w:bCs/>
                <w:szCs w:val="22"/>
              </w:rPr>
              <w:t>Policy advocacy, advice, and programme implementation informed by analytical work, and key national institutions able to conduct economic planning, management and M&amp;E using quality data.</w:t>
            </w:r>
          </w:p>
          <w:p w:rsidR="00870C09" w:rsidRPr="00870C09" w:rsidRDefault="00870C09" w:rsidP="001F766C">
            <w:pPr>
              <w:pStyle w:val="ListParagraph"/>
              <w:numPr>
                <w:ilvl w:val="0"/>
                <w:numId w:val="43"/>
              </w:numPr>
              <w:tabs>
                <w:tab w:val="left" w:pos="4680"/>
              </w:tabs>
              <w:jc w:val="both"/>
              <w:rPr>
                <w:b/>
                <w:szCs w:val="22"/>
                <w:lang w:val="bg-BG"/>
              </w:rPr>
            </w:pPr>
            <w:r w:rsidRPr="00870C09">
              <w:rPr>
                <w:bCs/>
                <w:szCs w:val="22"/>
              </w:rPr>
              <w:t>Proposals for policy, institutional and operational reform in the justice sector formulated and actions taken to build consensus among stakeholders.</w:t>
            </w:r>
          </w:p>
        </w:tc>
      </w:tr>
      <w:tr w:rsidR="00870C09" w:rsidRPr="00870C09" w:rsidTr="00A33AE9">
        <w:tc>
          <w:tcPr>
            <w:tcW w:w="3601" w:type="dxa"/>
            <w:hideMark/>
          </w:tcPr>
          <w:p w:rsidR="00870C09" w:rsidRPr="00870C09" w:rsidRDefault="00870C09" w:rsidP="00870C09">
            <w:pPr>
              <w:rPr>
                <w:rFonts w:ascii="Times New Roman" w:hAnsi="Times New Roman"/>
                <w:b/>
                <w:i/>
                <w:szCs w:val="22"/>
                <w:lang w:val="bg-BG"/>
              </w:rPr>
            </w:pPr>
            <w:r w:rsidRPr="00870C09">
              <w:rPr>
                <w:rFonts w:ascii="Times New Roman" w:hAnsi="Times New Roman"/>
                <w:b/>
                <w:bCs/>
                <w:szCs w:val="22"/>
                <w:lang w:val="bg-BG"/>
              </w:rPr>
              <w:t>Executing Entity:</w:t>
            </w:r>
          </w:p>
        </w:tc>
        <w:tc>
          <w:tcPr>
            <w:tcW w:w="6497" w:type="dxa"/>
            <w:gridSpan w:val="2"/>
            <w:hideMark/>
          </w:tcPr>
          <w:p w:rsidR="00870C09" w:rsidRPr="00870C09" w:rsidRDefault="00870C09" w:rsidP="00870C09">
            <w:pPr>
              <w:rPr>
                <w:rFonts w:ascii="Times New Roman" w:hAnsi="Times New Roman"/>
                <w:b/>
                <w:szCs w:val="22"/>
                <w:lang w:val="en-US"/>
              </w:rPr>
            </w:pPr>
            <w:r>
              <w:rPr>
                <w:rFonts w:ascii="Times New Roman" w:hAnsi="Times New Roman"/>
                <w:b/>
                <w:szCs w:val="22"/>
                <w:lang w:val="en-US"/>
              </w:rPr>
              <w:t xml:space="preserve">United Nations Development Programme- Ghana </w:t>
            </w:r>
          </w:p>
        </w:tc>
      </w:tr>
      <w:tr w:rsidR="00870C09" w:rsidRPr="00870C09" w:rsidTr="00A33AE9">
        <w:tc>
          <w:tcPr>
            <w:tcW w:w="3601" w:type="dxa"/>
            <w:hideMark/>
          </w:tcPr>
          <w:p w:rsidR="00870C09" w:rsidRPr="00870C09" w:rsidRDefault="00870C09" w:rsidP="00870C09">
            <w:pPr>
              <w:rPr>
                <w:rFonts w:ascii="Times New Roman" w:hAnsi="Times New Roman"/>
                <w:b/>
                <w:bCs/>
                <w:szCs w:val="22"/>
                <w:lang w:val="bg-BG"/>
              </w:rPr>
            </w:pPr>
            <w:r w:rsidRPr="00870C09">
              <w:rPr>
                <w:rFonts w:ascii="Times New Roman" w:hAnsi="Times New Roman"/>
                <w:b/>
                <w:bCs/>
                <w:szCs w:val="22"/>
                <w:lang w:val="bg-BG"/>
              </w:rPr>
              <w:t xml:space="preserve">Implementing </w:t>
            </w:r>
            <w:r>
              <w:rPr>
                <w:rFonts w:ascii="Times New Roman" w:hAnsi="Times New Roman"/>
                <w:b/>
                <w:bCs/>
                <w:szCs w:val="22"/>
                <w:lang w:val="en-US"/>
              </w:rPr>
              <w:t>Partner</w:t>
            </w:r>
            <w:r w:rsidRPr="00870C09">
              <w:rPr>
                <w:rFonts w:ascii="Times New Roman" w:hAnsi="Times New Roman"/>
                <w:b/>
                <w:bCs/>
                <w:szCs w:val="22"/>
                <w:lang w:val="bg-BG"/>
              </w:rPr>
              <w:t>:</w:t>
            </w:r>
          </w:p>
        </w:tc>
        <w:tc>
          <w:tcPr>
            <w:tcW w:w="6497" w:type="dxa"/>
            <w:gridSpan w:val="2"/>
            <w:hideMark/>
          </w:tcPr>
          <w:p w:rsidR="00870C09" w:rsidRPr="00870C09" w:rsidRDefault="00870C09" w:rsidP="00870C09">
            <w:pPr>
              <w:rPr>
                <w:rFonts w:ascii="Times New Roman" w:hAnsi="Times New Roman"/>
                <w:b/>
                <w:szCs w:val="22"/>
                <w:lang w:val="en-US"/>
              </w:rPr>
            </w:pPr>
            <w:r>
              <w:rPr>
                <w:rFonts w:ascii="Times New Roman" w:hAnsi="Times New Roman"/>
                <w:b/>
                <w:szCs w:val="22"/>
                <w:lang w:val="en-US"/>
              </w:rPr>
              <w:t>Ministry of Health</w:t>
            </w:r>
          </w:p>
        </w:tc>
      </w:tr>
      <w:tr w:rsidR="00870C09" w:rsidRPr="001654F8" w:rsidTr="00A33AE9">
        <w:tc>
          <w:tcPr>
            <w:tcW w:w="10098" w:type="dxa"/>
            <w:gridSpan w:val="3"/>
          </w:tcPr>
          <w:p w:rsidR="00870C09" w:rsidRPr="001654F8" w:rsidRDefault="00870C09" w:rsidP="00870C09">
            <w:pPr>
              <w:rPr>
                <w:rFonts w:ascii="Times New Roman" w:hAnsi="Times New Roman"/>
                <w:b/>
                <w:bCs/>
                <w:sz w:val="24"/>
                <w:szCs w:val="24"/>
                <w:lang w:val="bg-BG"/>
              </w:rPr>
            </w:pPr>
            <w:r w:rsidRPr="001654F8">
              <w:rPr>
                <w:rFonts w:ascii="Times New Roman" w:hAnsi="Times New Roman"/>
                <w:b/>
                <w:bCs/>
                <w:sz w:val="24"/>
                <w:szCs w:val="24"/>
                <w:lang w:val="bg-BG"/>
              </w:rPr>
              <w:t>Project Summary</w:t>
            </w:r>
          </w:p>
          <w:p w:rsidR="00870C09" w:rsidRPr="001654F8" w:rsidRDefault="00870C09" w:rsidP="00870C09">
            <w:pPr>
              <w:pStyle w:val="NoSpacing"/>
              <w:rPr>
                <w:noProof/>
                <w:sz w:val="24"/>
                <w:szCs w:val="24"/>
              </w:rPr>
            </w:pPr>
            <w:r w:rsidRPr="001654F8">
              <w:rPr>
                <w:sz w:val="24"/>
                <w:szCs w:val="24"/>
              </w:rPr>
              <w:t xml:space="preserve">The overall objective of this full size GEF funded project, implemented by UNDP in partnership with WHO and the NGO Health Care Without Harm, is to </w:t>
            </w:r>
            <w:r w:rsidRPr="001654F8">
              <w:rPr>
                <w:noProof/>
                <w:sz w:val="24"/>
                <w:szCs w:val="24"/>
              </w:rPr>
              <w:t xml:space="preserve">implement best environmental practices and introduce non-incineration healthcare waste treatment technologies and mercury-free medical devices in four Sub-Saharan African countries (Ghana, Madagascar, Tanzania and Zambia) to reduce harmful releases from the health sector. </w:t>
            </w:r>
          </w:p>
          <w:p w:rsidR="00095135" w:rsidRPr="001654F8" w:rsidRDefault="00095135" w:rsidP="00870C09">
            <w:pPr>
              <w:pStyle w:val="NoSpacing"/>
              <w:rPr>
                <w:noProof/>
                <w:sz w:val="24"/>
                <w:szCs w:val="24"/>
              </w:rPr>
            </w:pPr>
          </w:p>
          <w:p w:rsidR="00095135" w:rsidRPr="001654F8" w:rsidRDefault="00095135" w:rsidP="00095135">
            <w:pPr>
              <w:pStyle w:val="NoSpacing"/>
              <w:rPr>
                <w:sz w:val="24"/>
                <w:szCs w:val="24"/>
              </w:rPr>
            </w:pPr>
            <w:r w:rsidRPr="001654F8">
              <w:rPr>
                <w:sz w:val="24"/>
                <w:szCs w:val="24"/>
              </w:rPr>
              <w:t xml:space="preserve">Mercury, one of the world's most ubiquitous heavy metal neurotoxicants, has been an integral part of many medical devices, most prominently thermometers and sphygmomanometers. When these devices break or leak with regularity, they add to the global burden of mercury in the environment and expose health care workers to the acute effects of the metal itself. Considering the harmful effect of Mercury, the phase-out of such devices by 2020 is anticipated under the Minamata Convention on Mercury once it comes into force. </w:t>
            </w:r>
          </w:p>
          <w:p w:rsidR="00095135" w:rsidRPr="001654F8" w:rsidRDefault="00095135" w:rsidP="00095135">
            <w:pPr>
              <w:pStyle w:val="NoSpacing"/>
              <w:rPr>
                <w:sz w:val="24"/>
                <w:szCs w:val="24"/>
              </w:rPr>
            </w:pPr>
          </w:p>
          <w:p w:rsidR="00095135" w:rsidRPr="001654F8" w:rsidRDefault="00095135" w:rsidP="00095135">
            <w:pPr>
              <w:pStyle w:val="NoSpacing"/>
              <w:rPr>
                <w:color w:val="000000"/>
                <w:sz w:val="24"/>
                <w:szCs w:val="24"/>
              </w:rPr>
            </w:pPr>
            <w:r w:rsidRPr="001654F8">
              <w:rPr>
                <w:sz w:val="24"/>
                <w:szCs w:val="24"/>
              </w:rPr>
              <w:t xml:space="preserve">To help countries meet their obligations under the Stockholm and Minamata Convention, the project </w:t>
            </w:r>
            <w:r w:rsidRPr="001654F8">
              <w:rPr>
                <w:noProof/>
                <w:sz w:val="24"/>
                <w:szCs w:val="24"/>
              </w:rPr>
              <w:lastRenderedPageBreak/>
              <w:t xml:space="preserve">will apply a </w:t>
            </w:r>
            <w:r w:rsidRPr="001654F8">
              <w:rPr>
                <w:color w:val="000000"/>
                <w:sz w:val="24"/>
                <w:szCs w:val="24"/>
              </w:rPr>
              <w:t xml:space="preserve">regional procurement approach, to equip a total of </w:t>
            </w:r>
            <w:r w:rsidRPr="001654F8">
              <w:rPr>
                <w:sz w:val="24"/>
                <w:szCs w:val="24"/>
              </w:rPr>
              <w:t xml:space="preserve">four central treatment facilities, 14 hospitals and 24 health posts (corresponding to HCW from a total of about 35,200 hospital beds) in the four project countries. The approach will contributes towards creating </w:t>
            </w:r>
            <w:r w:rsidR="0007479D" w:rsidRPr="001654F8">
              <w:rPr>
                <w:sz w:val="24"/>
                <w:szCs w:val="24"/>
              </w:rPr>
              <w:t>favorable</w:t>
            </w:r>
            <w:r w:rsidRPr="001654F8">
              <w:rPr>
                <w:sz w:val="24"/>
                <w:szCs w:val="24"/>
              </w:rPr>
              <w:t xml:space="preserve"> market </w:t>
            </w:r>
            <w:r w:rsidRPr="001654F8">
              <w:rPr>
                <w:color w:val="000000"/>
                <w:sz w:val="24"/>
                <w:szCs w:val="24"/>
              </w:rPr>
              <w:t>conditions, market demand and stimulate the growth of non-incineration HCWM systems and mercury-free technology distributors or manufacturers in Africa, to make it easier for Sub-Saharan African countries to have access to manufacturers, distributors and maintenance service providers of low cost non-incineration technologies and mercury-free devices as well as technical assistance from a network of national and regional experts.</w:t>
            </w:r>
          </w:p>
          <w:p w:rsidR="00870C09" w:rsidRPr="001654F8" w:rsidRDefault="00095135" w:rsidP="00114BE8">
            <w:pPr>
              <w:pStyle w:val="NoSpacing"/>
              <w:rPr>
                <w:b/>
                <w:sz w:val="24"/>
                <w:szCs w:val="24"/>
                <w:lang w:val="bg-BG"/>
              </w:rPr>
            </w:pPr>
            <w:r w:rsidRPr="001654F8">
              <w:rPr>
                <w:sz w:val="24"/>
                <w:szCs w:val="24"/>
              </w:rPr>
              <w:t>Finally, because the project will improve the entire healthcare waste management chain in supported project facilities through improved classification, segregation, storage, transport and disposal, among else, it is expected that improved HCWM practices will reduce the spread of infections both at healthcare facility level as well as in places where healthcare waste is being handled, reducing human suffering and health care cost associated with improperly managed waste.</w:t>
            </w:r>
          </w:p>
        </w:tc>
      </w:tr>
      <w:tr w:rsidR="00870C09" w:rsidRPr="001654F8" w:rsidTr="00942D20">
        <w:trPr>
          <w:trHeight w:val="4058"/>
        </w:trPr>
        <w:tc>
          <w:tcPr>
            <w:tcW w:w="5179" w:type="dxa"/>
            <w:gridSpan w:val="2"/>
          </w:tcPr>
          <w:p w:rsidR="00DC6C74" w:rsidRPr="001654F8" w:rsidRDefault="00DC6C74" w:rsidP="00DC6C74">
            <w:pPr>
              <w:rPr>
                <w:rFonts w:ascii="Times New Roman" w:hAnsi="Times New Roman"/>
                <w:b/>
                <w:bCs/>
                <w:sz w:val="24"/>
                <w:szCs w:val="24"/>
                <w:lang w:val="bg-BG"/>
              </w:rPr>
            </w:pPr>
            <w:r w:rsidRPr="001654F8">
              <w:rPr>
                <w:rFonts w:ascii="Times New Roman" w:hAnsi="Times New Roman"/>
                <w:b/>
                <w:bCs/>
                <w:sz w:val="24"/>
                <w:szCs w:val="24"/>
                <w:lang w:val="bg-BG"/>
              </w:rPr>
              <w:lastRenderedPageBreak/>
              <w:t>Programme Period:</w:t>
            </w:r>
            <w:r w:rsidRPr="001654F8">
              <w:rPr>
                <w:rFonts w:ascii="Times New Roman" w:hAnsi="Times New Roman"/>
                <w:b/>
                <w:bCs/>
                <w:sz w:val="24"/>
                <w:szCs w:val="24"/>
                <w:lang w:val="bg-BG"/>
              </w:rPr>
              <w:tab/>
              <w:t>2015 – 2018</w:t>
            </w:r>
          </w:p>
          <w:p w:rsidR="00DC6C74" w:rsidRPr="001654F8" w:rsidRDefault="00DC6C74" w:rsidP="00DC6C74">
            <w:pPr>
              <w:rPr>
                <w:rFonts w:ascii="Times New Roman" w:hAnsi="Times New Roman"/>
                <w:b/>
                <w:bCs/>
                <w:sz w:val="24"/>
                <w:szCs w:val="24"/>
                <w:lang w:val="bg-BG"/>
              </w:rPr>
            </w:pPr>
            <w:r w:rsidRPr="001654F8">
              <w:rPr>
                <w:rFonts w:ascii="Times New Roman" w:hAnsi="Times New Roman"/>
                <w:b/>
                <w:bCs/>
                <w:sz w:val="24"/>
                <w:szCs w:val="24"/>
                <w:lang w:val="bg-BG"/>
              </w:rPr>
              <w:t xml:space="preserve">Atlas Award ID: </w:t>
            </w:r>
            <w:r w:rsidRPr="001654F8">
              <w:rPr>
                <w:rFonts w:ascii="Times New Roman" w:hAnsi="Times New Roman"/>
                <w:b/>
                <w:bCs/>
                <w:sz w:val="24"/>
                <w:szCs w:val="24"/>
                <w:lang w:val="bg-BG"/>
              </w:rPr>
              <w:tab/>
            </w:r>
          </w:p>
          <w:p w:rsidR="00DC6C74" w:rsidRPr="001654F8" w:rsidRDefault="00DC6C74" w:rsidP="00DC6C74">
            <w:pPr>
              <w:rPr>
                <w:rFonts w:ascii="Times New Roman" w:hAnsi="Times New Roman"/>
                <w:b/>
                <w:bCs/>
                <w:sz w:val="24"/>
                <w:szCs w:val="24"/>
                <w:lang w:val="bg-BG"/>
              </w:rPr>
            </w:pPr>
            <w:r w:rsidRPr="001654F8">
              <w:rPr>
                <w:rFonts w:ascii="Times New Roman" w:hAnsi="Times New Roman"/>
                <w:b/>
                <w:bCs/>
                <w:sz w:val="24"/>
                <w:szCs w:val="24"/>
                <w:lang w:val="bg-BG"/>
              </w:rPr>
              <w:t xml:space="preserve">Project ID: </w:t>
            </w:r>
            <w:r w:rsidRPr="001654F8">
              <w:rPr>
                <w:rFonts w:ascii="Times New Roman" w:hAnsi="Times New Roman"/>
                <w:b/>
                <w:bCs/>
                <w:sz w:val="24"/>
                <w:szCs w:val="24"/>
                <w:lang w:val="bg-BG"/>
              </w:rPr>
              <w:tab/>
              <w:t>4611</w:t>
            </w:r>
          </w:p>
          <w:p w:rsidR="00DC6C74" w:rsidRPr="001654F8" w:rsidRDefault="00DC6C74" w:rsidP="00DC6C74">
            <w:pPr>
              <w:rPr>
                <w:rFonts w:ascii="Times New Roman" w:hAnsi="Times New Roman"/>
                <w:b/>
                <w:bCs/>
                <w:sz w:val="24"/>
                <w:szCs w:val="24"/>
                <w:lang w:val="bg-BG"/>
              </w:rPr>
            </w:pPr>
            <w:r w:rsidRPr="001654F8">
              <w:rPr>
                <w:rFonts w:ascii="Times New Roman" w:hAnsi="Times New Roman"/>
                <w:b/>
                <w:bCs/>
                <w:sz w:val="24"/>
                <w:szCs w:val="24"/>
                <w:lang w:val="bg-BG"/>
              </w:rPr>
              <w:t xml:space="preserve">PIMS #: </w:t>
            </w:r>
            <w:r w:rsidRPr="001654F8">
              <w:rPr>
                <w:rFonts w:ascii="Times New Roman" w:hAnsi="Times New Roman"/>
                <w:b/>
                <w:bCs/>
                <w:sz w:val="24"/>
                <w:szCs w:val="24"/>
                <w:lang w:val="bg-BG"/>
              </w:rPr>
              <w:tab/>
              <w:t>4865</w:t>
            </w:r>
          </w:p>
          <w:p w:rsidR="00DC6C74" w:rsidRPr="001654F8" w:rsidRDefault="004B4C74" w:rsidP="00DC6C74">
            <w:pPr>
              <w:rPr>
                <w:rFonts w:ascii="Times New Roman" w:hAnsi="Times New Roman"/>
                <w:b/>
                <w:bCs/>
                <w:sz w:val="24"/>
                <w:szCs w:val="24"/>
                <w:lang w:val="bg-BG"/>
              </w:rPr>
            </w:pPr>
            <w:r>
              <w:rPr>
                <w:rFonts w:ascii="Times New Roman" w:hAnsi="Times New Roman"/>
                <w:b/>
                <w:bCs/>
                <w:sz w:val="24"/>
                <w:szCs w:val="24"/>
                <w:lang w:val="bg-BG"/>
              </w:rPr>
              <w:t>Start Date:</w:t>
            </w:r>
            <w:r>
              <w:rPr>
                <w:rFonts w:ascii="Times New Roman" w:hAnsi="Times New Roman"/>
                <w:b/>
                <w:bCs/>
                <w:sz w:val="24"/>
                <w:szCs w:val="24"/>
                <w:lang w:val="bg-BG"/>
              </w:rPr>
              <w:tab/>
              <w:t>Ju</w:t>
            </w:r>
            <w:r w:rsidR="00DC6C74" w:rsidRPr="001654F8">
              <w:rPr>
                <w:rFonts w:ascii="Times New Roman" w:hAnsi="Times New Roman"/>
                <w:b/>
                <w:bCs/>
                <w:sz w:val="24"/>
                <w:szCs w:val="24"/>
                <w:lang w:val="bg-BG"/>
              </w:rPr>
              <w:t>n 2015</w:t>
            </w:r>
          </w:p>
          <w:p w:rsidR="00DC6C74" w:rsidRPr="001654F8" w:rsidRDefault="00DC6C74" w:rsidP="00DC6C74">
            <w:pPr>
              <w:rPr>
                <w:rFonts w:ascii="Times New Roman" w:hAnsi="Times New Roman"/>
                <w:b/>
                <w:bCs/>
                <w:sz w:val="24"/>
                <w:szCs w:val="24"/>
                <w:lang w:val="bg-BG"/>
              </w:rPr>
            </w:pPr>
            <w:r w:rsidRPr="001654F8">
              <w:rPr>
                <w:rFonts w:ascii="Times New Roman" w:hAnsi="Times New Roman"/>
                <w:b/>
                <w:bCs/>
                <w:sz w:val="24"/>
                <w:szCs w:val="24"/>
                <w:lang w:val="bg-BG"/>
              </w:rPr>
              <w:t>End Date:</w:t>
            </w:r>
            <w:r w:rsidRPr="001654F8">
              <w:rPr>
                <w:rFonts w:ascii="Times New Roman" w:hAnsi="Times New Roman"/>
                <w:b/>
                <w:bCs/>
                <w:sz w:val="24"/>
                <w:szCs w:val="24"/>
                <w:lang w:val="bg-BG"/>
              </w:rPr>
              <w:tab/>
              <w:t>Dec 2018</w:t>
            </w:r>
          </w:p>
          <w:p w:rsidR="00DC6C74" w:rsidRPr="00602533" w:rsidRDefault="00DC6C74" w:rsidP="00DC6C74">
            <w:pPr>
              <w:rPr>
                <w:rFonts w:ascii="Times New Roman" w:hAnsi="Times New Roman"/>
                <w:b/>
                <w:bCs/>
                <w:sz w:val="24"/>
                <w:szCs w:val="24"/>
                <w:lang w:val="en-US"/>
              </w:rPr>
            </w:pPr>
            <w:r w:rsidRPr="001654F8">
              <w:rPr>
                <w:rFonts w:ascii="Times New Roman" w:hAnsi="Times New Roman"/>
                <w:b/>
                <w:bCs/>
                <w:sz w:val="24"/>
                <w:szCs w:val="24"/>
                <w:lang w:val="bg-BG"/>
              </w:rPr>
              <w:t>Mgmt Arrangement:</w:t>
            </w:r>
            <w:r w:rsidRPr="001654F8">
              <w:rPr>
                <w:rFonts w:ascii="Times New Roman" w:hAnsi="Times New Roman"/>
                <w:b/>
                <w:bCs/>
                <w:sz w:val="24"/>
                <w:szCs w:val="24"/>
                <w:lang w:val="bg-BG"/>
              </w:rPr>
              <w:tab/>
            </w:r>
            <w:r w:rsidR="00602533">
              <w:rPr>
                <w:rFonts w:ascii="Times New Roman" w:hAnsi="Times New Roman"/>
                <w:b/>
                <w:bCs/>
                <w:sz w:val="24"/>
                <w:szCs w:val="24"/>
                <w:lang w:val="en-US"/>
              </w:rPr>
              <w:t xml:space="preserve"> National Implementation Modality (NIM)</w:t>
            </w:r>
          </w:p>
          <w:p w:rsidR="00DC6C74" w:rsidRPr="001654F8" w:rsidRDefault="00DC6C74" w:rsidP="00DC6C74">
            <w:pPr>
              <w:rPr>
                <w:rFonts w:ascii="Times New Roman" w:hAnsi="Times New Roman"/>
                <w:b/>
                <w:bCs/>
                <w:sz w:val="24"/>
                <w:szCs w:val="24"/>
                <w:lang w:val="bg-BG"/>
              </w:rPr>
            </w:pPr>
            <w:r w:rsidRPr="001654F8">
              <w:rPr>
                <w:rFonts w:ascii="Times New Roman" w:hAnsi="Times New Roman"/>
                <w:b/>
                <w:bCs/>
                <w:sz w:val="24"/>
                <w:szCs w:val="24"/>
                <w:lang w:val="bg-BG"/>
              </w:rPr>
              <w:tab/>
            </w:r>
          </w:p>
          <w:p w:rsidR="00870C09" w:rsidRPr="001654F8" w:rsidRDefault="00DC6C74" w:rsidP="00DC6C74">
            <w:pPr>
              <w:rPr>
                <w:rFonts w:ascii="Times New Roman" w:hAnsi="Times New Roman"/>
                <w:b/>
                <w:bCs/>
                <w:sz w:val="24"/>
                <w:szCs w:val="24"/>
                <w:lang w:val="en-US"/>
              </w:rPr>
            </w:pPr>
            <w:r w:rsidRPr="001654F8">
              <w:rPr>
                <w:rFonts w:ascii="Times New Roman" w:hAnsi="Times New Roman"/>
                <w:b/>
                <w:bCs/>
                <w:sz w:val="24"/>
                <w:szCs w:val="24"/>
                <w:lang w:val="bg-BG"/>
              </w:rPr>
              <w:t>PAC Meeting Date:</w:t>
            </w:r>
            <w:r w:rsidRPr="001654F8">
              <w:rPr>
                <w:rFonts w:ascii="Times New Roman" w:hAnsi="Times New Roman"/>
                <w:b/>
                <w:bCs/>
                <w:sz w:val="24"/>
                <w:szCs w:val="24"/>
                <w:lang w:val="bg-BG"/>
              </w:rPr>
              <w:tab/>
            </w:r>
            <w:r w:rsidRPr="001654F8">
              <w:rPr>
                <w:rFonts w:ascii="Times New Roman" w:hAnsi="Times New Roman"/>
                <w:b/>
                <w:bCs/>
                <w:sz w:val="24"/>
                <w:szCs w:val="24"/>
                <w:lang w:val="en-US"/>
              </w:rPr>
              <w:t>20</w:t>
            </w:r>
            <w:r w:rsidRPr="001654F8">
              <w:rPr>
                <w:rFonts w:ascii="Times New Roman" w:hAnsi="Times New Roman"/>
                <w:b/>
                <w:bCs/>
                <w:sz w:val="24"/>
                <w:szCs w:val="24"/>
                <w:vertAlign w:val="superscript"/>
                <w:lang w:val="en-US"/>
              </w:rPr>
              <w:t>th</w:t>
            </w:r>
            <w:r w:rsidRPr="001654F8">
              <w:rPr>
                <w:rFonts w:ascii="Times New Roman" w:hAnsi="Times New Roman"/>
                <w:b/>
                <w:bCs/>
                <w:sz w:val="24"/>
                <w:szCs w:val="24"/>
                <w:lang w:val="en-US"/>
              </w:rPr>
              <w:t xml:space="preserve"> November,</w:t>
            </w:r>
            <w:r w:rsidR="00C1430F" w:rsidRPr="001654F8">
              <w:rPr>
                <w:rFonts w:ascii="Times New Roman" w:hAnsi="Times New Roman"/>
                <w:b/>
                <w:bCs/>
                <w:sz w:val="24"/>
                <w:szCs w:val="24"/>
                <w:lang w:val="en-US"/>
              </w:rPr>
              <w:t xml:space="preserve"> </w:t>
            </w:r>
            <w:r w:rsidRPr="001654F8">
              <w:rPr>
                <w:rFonts w:ascii="Times New Roman" w:hAnsi="Times New Roman"/>
                <w:b/>
                <w:bCs/>
                <w:sz w:val="24"/>
                <w:szCs w:val="24"/>
                <w:lang w:val="en-US"/>
              </w:rPr>
              <w:t>2014</w:t>
            </w:r>
          </w:p>
        </w:tc>
        <w:tc>
          <w:tcPr>
            <w:tcW w:w="4919" w:type="dxa"/>
          </w:tcPr>
          <w:p w:rsidR="00DC6C74" w:rsidRPr="001654F8" w:rsidRDefault="00DC6C74" w:rsidP="00DC6C74">
            <w:pPr>
              <w:rPr>
                <w:rFonts w:ascii="Times New Roman" w:hAnsi="Times New Roman"/>
                <w:b/>
                <w:sz w:val="24"/>
                <w:szCs w:val="24"/>
                <w:lang w:val="bg-BG"/>
              </w:rPr>
            </w:pPr>
            <w:r w:rsidRPr="001654F8">
              <w:rPr>
                <w:rFonts w:ascii="Times New Roman" w:hAnsi="Times New Roman"/>
                <w:b/>
                <w:sz w:val="24"/>
                <w:szCs w:val="24"/>
                <w:lang w:val="bg-BG"/>
              </w:rPr>
              <w:t>Total GEF resources for Ghana (US$):</w:t>
            </w:r>
            <w:r w:rsidRPr="001654F8">
              <w:rPr>
                <w:rFonts w:ascii="Times New Roman" w:hAnsi="Times New Roman"/>
                <w:b/>
                <w:sz w:val="24"/>
                <w:szCs w:val="24"/>
                <w:lang w:val="en-US"/>
              </w:rPr>
              <w:t xml:space="preserve"> </w:t>
            </w:r>
            <w:r w:rsidRPr="001654F8">
              <w:rPr>
                <w:rFonts w:ascii="Times New Roman" w:hAnsi="Times New Roman"/>
                <w:b/>
                <w:sz w:val="24"/>
                <w:szCs w:val="24"/>
                <w:lang w:val="bg-BG"/>
              </w:rPr>
              <w:t>$ 1,625,000</w:t>
            </w:r>
          </w:p>
          <w:p w:rsidR="00DC6C74" w:rsidRPr="001654F8" w:rsidRDefault="00DC6C74" w:rsidP="00DC6C74">
            <w:pPr>
              <w:rPr>
                <w:rFonts w:ascii="Times New Roman" w:hAnsi="Times New Roman"/>
                <w:b/>
                <w:sz w:val="24"/>
                <w:szCs w:val="24"/>
                <w:lang w:val="bg-BG"/>
              </w:rPr>
            </w:pPr>
            <w:r w:rsidRPr="001654F8">
              <w:rPr>
                <w:rFonts w:ascii="Times New Roman" w:hAnsi="Times New Roman"/>
                <w:b/>
                <w:sz w:val="24"/>
                <w:szCs w:val="24"/>
                <w:lang w:val="bg-BG"/>
              </w:rPr>
              <w:tab/>
            </w:r>
          </w:p>
          <w:p w:rsidR="00DC6C74" w:rsidRPr="001654F8" w:rsidRDefault="00DC6C74" w:rsidP="00DC6C74">
            <w:pPr>
              <w:rPr>
                <w:rFonts w:ascii="Times New Roman" w:hAnsi="Times New Roman"/>
                <w:b/>
                <w:sz w:val="24"/>
                <w:szCs w:val="24"/>
                <w:lang w:val="en-US"/>
              </w:rPr>
            </w:pPr>
            <w:r w:rsidRPr="001654F8">
              <w:rPr>
                <w:rFonts w:ascii="Times New Roman" w:hAnsi="Times New Roman"/>
                <w:b/>
                <w:sz w:val="24"/>
                <w:szCs w:val="24"/>
                <w:lang w:val="bg-BG"/>
              </w:rPr>
              <w:t>MoH</w:t>
            </w:r>
            <w:r w:rsidRPr="001654F8">
              <w:rPr>
                <w:rFonts w:ascii="Times New Roman" w:hAnsi="Times New Roman"/>
                <w:b/>
                <w:sz w:val="24"/>
                <w:szCs w:val="24"/>
                <w:lang w:val="bg-BG"/>
              </w:rPr>
              <w:tab/>
            </w:r>
            <w:r w:rsidRPr="001654F8">
              <w:rPr>
                <w:rFonts w:ascii="Times New Roman" w:hAnsi="Times New Roman"/>
                <w:b/>
                <w:sz w:val="24"/>
                <w:szCs w:val="24"/>
                <w:lang w:val="en-US"/>
              </w:rPr>
              <w:t xml:space="preserve"> </w:t>
            </w:r>
            <w:r w:rsidR="00A33AE9">
              <w:rPr>
                <w:rFonts w:ascii="Times New Roman" w:hAnsi="Times New Roman"/>
                <w:b/>
                <w:sz w:val="24"/>
                <w:szCs w:val="24"/>
                <w:lang w:val="en-US"/>
              </w:rPr>
              <w:t xml:space="preserve">     </w:t>
            </w:r>
            <w:r w:rsidRPr="001654F8">
              <w:rPr>
                <w:rFonts w:ascii="Times New Roman" w:hAnsi="Times New Roman"/>
                <w:b/>
                <w:sz w:val="24"/>
                <w:szCs w:val="24"/>
                <w:lang w:val="en-US"/>
              </w:rPr>
              <w:t xml:space="preserve">                                    :</w:t>
            </w:r>
            <w:r w:rsidRPr="001654F8">
              <w:rPr>
                <w:rFonts w:ascii="Times New Roman" w:hAnsi="Times New Roman"/>
                <w:b/>
                <w:sz w:val="24"/>
                <w:szCs w:val="24"/>
                <w:lang w:val="bg-BG"/>
              </w:rPr>
              <w:t xml:space="preserve"> $ 1,610,000</w:t>
            </w:r>
          </w:p>
          <w:p w:rsidR="00DC6C74" w:rsidRPr="001654F8" w:rsidRDefault="00DC6C74" w:rsidP="00DC6C74">
            <w:pPr>
              <w:rPr>
                <w:rFonts w:ascii="Times New Roman" w:hAnsi="Times New Roman"/>
                <w:b/>
                <w:sz w:val="24"/>
                <w:szCs w:val="24"/>
                <w:lang w:val="bg-BG"/>
              </w:rPr>
            </w:pPr>
            <w:r w:rsidRPr="001654F8">
              <w:rPr>
                <w:rFonts w:ascii="Times New Roman" w:hAnsi="Times New Roman"/>
                <w:b/>
                <w:sz w:val="24"/>
                <w:szCs w:val="24"/>
                <w:lang w:val="bg-BG"/>
              </w:rPr>
              <w:t>MLGRD</w:t>
            </w:r>
            <w:r w:rsidRPr="001654F8">
              <w:rPr>
                <w:rFonts w:ascii="Times New Roman" w:hAnsi="Times New Roman"/>
                <w:b/>
                <w:sz w:val="24"/>
                <w:szCs w:val="24"/>
                <w:lang w:val="bg-BG"/>
              </w:rPr>
              <w:tab/>
            </w:r>
            <w:r w:rsidR="00A33AE9">
              <w:rPr>
                <w:rFonts w:ascii="Times New Roman" w:hAnsi="Times New Roman"/>
                <w:b/>
                <w:sz w:val="24"/>
                <w:szCs w:val="24"/>
                <w:lang w:val="en-US"/>
              </w:rPr>
              <w:t xml:space="preserve">                              </w:t>
            </w:r>
            <w:r w:rsidRPr="001654F8">
              <w:rPr>
                <w:rFonts w:ascii="Times New Roman" w:hAnsi="Times New Roman"/>
                <w:b/>
                <w:sz w:val="24"/>
                <w:szCs w:val="24"/>
                <w:lang w:val="en-US"/>
              </w:rPr>
              <w:t xml:space="preserve">: </w:t>
            </w:r>
            <w:r w:rsidRPr="001654F8">
              <w:rPr>
                <w:rFonts w:ascii="Times New Roman" w:hAnsi="Times New Roman"/>
                <w:b/>
                <w:sz w:val="24"/>
                <w:szCs w:val="24"/>
                <w:lang w:val="bg-BG"/>
              </w:rPr>
              <w:t>$ 1,900,000</w:t>
            </w:r>
          </w:p>
          <w:p w:rsidR="00DC6C74" w:rsidRPr="001654F8" w:rsidRDefault="00DC6C74" w:rsidP="00DC6C74">
            <w:pPr>
              <w:rPr>
                <w:rFonts w:ascii="Times New Roman" w:hAnsi="Times New Roman"/>
                <w:b/>
                <w:sz w:val="24"/>
                <w:szCs w:val="24"/>
                <w:lang w:val="bg-BG"/>
              </w:rPr>
            </w:pPr>
            <w:r w:rsidRPr="001654F8">
              <w:rPr>
                <w:rFonts w:ascii="Times New Roman" w:hAnsi="Times New Roman"/>
                <w:b/>
                <w:sz w:val="24"/>
                <w:szCs w:val="24"/>
                <w:lang w:val="bg-BG"/>
              </w:rPr>
              <w:t>Zoomlion Ghana LTD</w:t>
            </w:r>
            <w:r w:rsidR="00A33AE9">
              <w:rPr>
                <w:rFonts w:ascii="Times New Roman" w:hAnsi="Times New Roman"/>
                <w:b/>
                <w:sz w:val="24"/>
                <w:szCs w:val="24"/>
                <w:lang w:val="en-US"/>
              </w:rPr>
              <w:t xml:space="preserve">               </w:t>
            </w:r>
            <w:r w:rsidRPr="001654F8">
              <w:rPr>
                <w:rFonts w:ascii="Times New Roman" w:hAnsi="Times New Roman"/>
                <w:b/>
                <w:sz w:val="24"/>
                <w:szCs w:val="24"/>
                <w:lang w:val="en-US"/>
              </w:rPr>
              <w:t xml:space="preserve"> :  </w:t>
            </w:r>
            <w:r w:rsidRPr="001654F8">
              <w:rPr>
                <w:rFonts w:ascii="Times New Roman" w:hAnsi="Times New Roman"/>
                <w:b/>
                <w:sz w:val="24"/>
                <w:szCs w:val="24"/>
                <w:lang w:val="bg-BG"/>
              </w:rPr>
              <w:t>$ 1,250,000</w:t>
            </w:r>
          </w:p>
          <w:p w:rsidR="00DC6C74" w:rsidRPr="001654F8" w:rsidRDefault="00DC6C74" w:rsidP="00DC6C74">
            <w:pPr>
              <w:rPr>
                <w:rFonts w:ascii="Times New Roman" w:hAnsi="Times New Roman"/>
                <w:b/>
                <w:sz w:val="24"/>
                <w:szCs w:val="24"/>
                <w:lang w:val="bg-BG"/>
              </w:rPr>
            </w:pPr>
            <w:r w:rsidRPr="001654F8">
              <w:rPr>
                <w:rFonts w:ascii="Times New Roman" w:hAnsi="Times New Roman"/>
                <w:b/>
                <w:sz w:val="24"/>
                <w:szCs w:val="24"/>
                <w:lang w:val="bg-BG"/>
              </w:rPr>
              <w:t>EPA</w:t>
            </w:r>
            <w:r w:rsidRPr="001654F8">
              <w:rPr>
                <w:rFonts w:ascii="Times New Roman" w:hAnsi="Times New Roman"/>
                <w:b/>
                <w:sz w:val="24"/>
                <w:szCs w:val="24"/>
                <w:lang w:val="en-US"/>
              </w:rPr>
              <w:t xml:space="preserve">               </w:t>
            </w:r>
            <w:r w:rsidR="00A33AE9">
              <w:rPr>
                <w:rFonts w:ascii="Times New Roman" w:hAnsi="Times New Roman"/>
                <w:b/>
                <w:sz w:val="24"/>
                <w:szCs w:val="24"/>
                <w:lang w:val="en-US"/>
              </w:rPr>
              <w:t xml:space="preserve">                              </w:t>
            </w:r>
            <w:r w:rsidRPr="001654F8">
              <w:rPr>
                <w:rFonts w:ascii="Times New Roman" w:hAnsi="Times New Roman"/>
                <w:b/>
                <w:sz w:val="24"/>
                <w:szCs w:val="24"/>
                <w:lang w:val="en-US"/>
              </w:rPr>
              <w:t xml:space="preserve"> :     </w:t>
            </w:r>
            <w:r w:rsidRPr="001654F8">
              <w:rPr>
                <w:rFonts w:ascii="Times New Roman" w:hAnsi="Times New Roman"/>
                <w:b/>
                <w:sz w:val="24"/>
                <w:szCs w:val="24"/>
                <w:lang w:val="bg-BG"/>
              </w:rPr>
              <w:t>$ 450,000</w:t>
            </w:r>
          </w:p>
          <w:p w:rsidR="00DC6C74" w:rsidRPr="001654F8" w:rsidRDefault="00DC6C74" w:rsidP="00DC6C74">
            <w:pPr>
              <w:rPr>
                <w:rFonts w:ascii="Times New Roman" w:hAnsi="Times New Roman"/>
                <w:b/>
                <w:sz w:val="24"/>
                <w:szCs w:val="24"/>
                <w:lang w:val="bg-BG"/>
              </w:rPr>
            </w:pPr>
            <w:r w:rsidRPr="001654F8">
              <w:rPr>
                <w:rFonts w:ascii="Times New Roman" w:hAnsi="Times New Roman"/>
                <w:b/>
                <w:sz w:val="24"/>
                <w:szCs w:val="24"/>
                <w:lang w:val="bg-BG"/>
              </w:rPr>
              <w:tab/>
            </w:r>
            <w:r w:rsidRPr="001654F8">
              <w:rPr>
                <w:rFonts w:ascii="Times New Roman" w:hAnsi="Times New Roman"/>
                <w:b/>
                <w:sz w:val="24"/>
                <w:szCs w:val="24"/>
                <w:lang w:val="bg-BG"/>
              </w:rPr>
              <w:tab/>
            </w:r>
          </w:p>
          <w:p w:rsidR="00DC6C74" w:rsidRPr="001654F8" w:rsidRDefault="00DC6C74" w:rsidP="00DC6C74">
            <w:pPr>
              <w:rPr>
                <w:rFonts w:ascii="Times New Roman" w:hAnsi="Times New Roman"/>
                <w:b/>
                <w:sz w:val="24"/>
                <w:szCs w:val="24"/>
                <w:lang w:val="bg-BG"/>
              </w:rPr>
            </w:pPr>
          </w:p>
          <w:p w:rsidR="00DC6C74" w:rsidRPr="001654F8" w:rsidRDefault="00A33AE9" w:rsidP="00DC6C74">
            <w:pPr>
              <w:rPr>
                <w:rFonts w:ascii="Times New Roman" w:hAnsi="Times New Roman"/>
                <w:b/>
                <w:sz w:val="24"/>
                <w:szCs w:val="24"/>
                <w:lang w:val="bg-BG"/>
              </w:rPr>
            </w:pPr>
            <w:r>
              <w:rPr>
                <w:rFonts w:ascii="Times New Roman" w:hAnsi="Times New Roman"/>
                <w:b/>
                <w:sz w:val="24"/>
                <w:szCs w:val="24"/>
                <w:lang w:val="bg-BG"/>
              </w:rPr>
              <w:t>Total Co-financing from Ghana</w:t>
            </w:r>
            <w:r w:rsidR="00DC6C74" w:rsidRPr="001654F8">
              <w:rPr>
                <w:rFonts w:ascii="Times New Roman" w:hAnsi="Times New Roman"/>
                <w:b/>
                <w:sz w:val="24"/>
                <w:szCs w:val="24"/>
                <w:lang w:val="bg-BG"/>
              </w:rPr>
              <w:t>:   $ 5,210,000</w:t>
            </w:r>
          </w:p>
          <w:p w:rsidR="00A33AE9" w:rsidRDefault="00A33AE9" w:rsidP="00A33AE9">
            <w:pPr>
              <w:rPr>
                <w:rFonts w:ascii="Times New Roman" w:hAnsi="Times New Roman"/>
                <w:b/>
                <w:sz w:val="24"/>
                <w:szCs w:val="24"/>
                <w:lang w:val="bg-BG"/>
              </w:rPr>
            </w:pPr>
            <w:r>
              <w:rPr>
                <w:rFonts w:ascii="Times New Roman" w:hAnsi="Times New Roman"/>
                <w:b/>
                <w:sz w:val="24"/>
                <w:szCs w:val="24"/>
                <w:lang w:val="bg-BG"/>
              </w:rPr>
              <w:t xml:space="preserve">     </w:t>
            </w:r>
            <w:r w:rsidR="00DC6C74" w:rsidRPr="001654F8">
              <w:rPr>
                <w:rFonts w:ascii="Times New Roman" w:hAnsi="Times New Roman"/>
                <w:b/>
                <w:sz w:val="24"/>
                <w:szCs w:val="24"/>
                <w:lang w:val="bg-BG"/>
              </w:rPr>
              <w:t xml:space="preserve">  </w:t>
            </w:r>
            <w:r w:rsidR="00DC6C74" w:rsidRPr="001654F8">
              <w:rPr>
                <w:rFonts w:ascii="Times New Roman" w:hAnsi="Times New Roman"/>
                <w:b/>
                <w:sz w:val="24"/>
                <w:szCs w:val="24"/>
                <w:lang w:val="bg-BG"/>
              </w:rPr>
              <w:tab/>
              <w:t xml:space="preserve"> </w:t>
            </w:r>
          </w:p>
          <w:p w:rsidR="00870C09" w:rsidRPr="00A33AE9" w:rsidRDefault="00870C09" w:rsidP="00A33AE9">
            <w:pPr>
              <w:rPr>
                <w:rFonts w:ascii="Times New Roman" w:hAnsi="Times New Roman"/>
                <w:sz w:val="24"/>
                <w:szCs w:val="24"/>
                <w:lang w:val="bg-BG"/>
              </w:rPr>
            </w:pPr>
          </w:p>
        </w:tc>
      </w:tr>
      <w:bookmarkEnd w:id="0"/>
    </w:tbl>
    <w:p w:rsidR="00C11F6A" w:rsidRPr="001654F8" w:rsidRDefault="00C11F6A" w:rsidP="00E61BB0">
      <w:pPr>
        <w:pBdr>
          <w:bottom w:val="single" w:sz="4" w:space="1" w:color="auto"/>
        </w:pBdr>
        <w:rPr>
          <w:rFonts w:ascii="Times New Roman" w:hAnsi="Times New Roman"/>
          <w:b/>
          <w:sz w:val="24"/>
        </w:rPr>
      </w:pPr>
    </w:p>
    <w:p w:rsidR="00A33AE9" w:rsidRDefault="00A33AE9" w:rsidP="00FA7F38">
      <w:pPr>
        <w:pBdr>
          <w:bottom w:val="single" w:sz="4" w:space="1" w:color="auto"/>
        </w:pBdr>
        <w:rPr>
          <w:rFonts w:ascii="Times New Roman" w:hAnsi="Times New Roman"/>
          <w:b/>
          <w:sz w:val="24"/>
        </w:rPr>
      </w:pPr>
    </w:p>
    <w:p w:rsidR="00FA7F38" w:rsidRPr="001654F8" w:rsidRDefault="00FA7F38" w:rsidP="00FA7F38">
      <w:pPr>
        <w:pBdr>
          <w:bottom w:val="single" w:sz="4" w:space="1" w:color="auto"/>
        </w:pBdr>
        <w:rPr>
          <w:rFonts w:ascii="Times New Roman" w:hAnsi="Times New Roman"/>
          <w:sz w:val="24"/>
        </w:rPr>
      </w:pPr>
      <w:r w:rsidRPr="001654F8">
        <w:rPr>
          <w:rFonts w:ascii="Times New Roman" w:hAnsi="Times New Roman"/>
          <w:b/>
          <w:sz w:val="24"/>
        </w:rPr>
        <w:t>Agreed by</w:t>
      </w:r>
      <w:r w:rsidRPr="001654F8">
        <w:rPr>
          <w:rFonts w:ascii="Times New Roman" w:hAnsi="Times New Roman"/>
          <w:sz w:val="24"/>
        </w:rPr>
        <w:t xml:space="preserve"> </w:t>
      </w:r>
      <w:r w:rsidR="00114BE8" w:rsidRPr="001654F8">
        <w:rPr>
          <w:rFonts w:ascii="Times New Roman" w:hAnsi="Times New Roman"/>
          <w:b/>
          <w:sz w:val="24"/>
        </w:rPr>
        <w:t xml:space="preserve">(UNDP): </w:t>
      </w:r>
      <w:r w:rsidRPr="001654F8">
        <w:rPr>
          <w:rFonts w:ascii="Times New Roman" w:hAnsi="Times New Roman"/>
          <w:sz w:val="24"/>
        </w:rPr>
        <w:t xml:space="preserve"> </w:t>
      </w:r>
    </w:p>
    <w:p w:rsidR="00775F65" w:rsidRPr="001654F8" w:rsidRDefault="00775F65" w:rsidP="00FA7F38">
      <w:pPr>
        <w:pBdr>
          <w:bottom w:val="single" w:sz="4" w:space="1" w:color="auto"/>
        </w:pBdr>
        <w:rPr>
          <w:rFonts w:ascii="Times New Roman" w:hAnsi="Times New Roman"/>
          <w:sz w:val="24"/>
        </w:rPr>
      </w:pPr>
    </w:p>
    <w:p w:rsidR="00FA7F38" w:rsidRPr="001654F8" w:rsidRDefault="00FA7F38" w:rsidP="00FA7F38">
      <w:pPr>
        <w:pBdr>
          <w:bottom w:val="single" w:sz="4" w:space="1" w:color="auto"/>
        </w:pBdr>
        <w:rPr>
          <w:rFonts w:ascii="Times New Roman" w:hAnsi="Times New Roman"/>
          <w:i/>
          <w:sz w:val="24"/>
        </w:rPr>
      </w:pPr>
    </w:p>
    <w:p w:rsidR="00FA7F38" w:rsidRPr="001654F8" w:rsidRDefault="006C473D" w:rsidP="006C473D">
      <w:pPr>
        <w:tabs>
          <w:tab w:val="center" w:pos="4680"/>
        </w:tabs>
        <w:rPr>
          <w:rFonts w:ascii="Times New Roman" w:hAnsi="Times New Roman"/>
          <w:b/>
          <w:sz w:val="24"/>
        </w:rPr>
      </w:pPr>
      <w:r w:rsidRPr="001654F8">
        <w:rPr>
          <w:rFonts w:ascii="Times New Roman" w:hAnsi="Times New Roman"/>
          <w:b/>
          <w:sz w:val="24"/>
        </w:rPr>
        <w:t xml:space="preserve">Name                                                                          </w:t>
      </w:r>
      <w:r w:rsidRPr="001654F8">
        <w:rPr>
          <w:rFonts w:ascii="Times New Roman" w:hAnsi="Times New Roman"/>
          <w:b/>
          <w:sz w:val="24"/>
        </w:rPr>
        <w:tab/>
      </w:r>
      <w:r w:rsidR="00FA7F38" w:rsidRPr="001654F8">
        <w:rPr>
          <w:rFonts w:ascii="Times New Roman" w:hAnsi="Times New Roman"/>
          <w:b/>
          <w:sz w:val="24"/>
        </w:rPr>
        <w:t>Date/Month/Year</w:t>
      </w:r>
      <w:r w:rsidRPr="001654F8">
        <w:rPr>
          <w:rFonts w:ascii="Times New Roman" w:hAnsi="Times New Roman"/>
          <w:b/>
          <w:sz w:val="24"/>
        </w:rPr>
        <w:t xml:space="preserve">                                                      </w:t>
      </w:r>
    </w:p>
    <w:p w:rsidR="006C473D" w:rsidRPr="001654F8" w:rsidRDefault="006C473D" w:rsidP="006C473D">
      <w:pPr>
        <w:tabs>
          <w:tab w:val="center" w:pos="4680"/>
        </w:tabs>
        <w:rPr>
          <w:rFonts w:ascii="Times New Roman" w:hAnsi="Times New Roman"/>
          <w:b/>
          <w:sz w:val="24"/>
        </w:rPr>
      </w:pPr>
      <w:r w:rsidRPr="001654F8">
        <w:rPr>
          <w:rFonts w:ascii="Times New Roman" w:hAnsi="Times New Roman"/>
          <w:b/>
          <w:sz w:val="24"/>
        </w:rPr>
        <w:t>(Position)</w:t>
      </w:r>
    </w:p>
    <w:p w:rsidR="006C473D" w:rsidRPr="001654F8" w:rsidRDefault="006C473D" w:rsidP="006C473D">
      <w:pPr>
        <w:tabs>
          <w:tab w:val="center" w:pos="4680"/>
        </w:tabs>
        <w:rPr>
          <w:rFonts w:ascii="Times New Roman" w:hAnsi="Times New Roman"/>
          <w:sz w:val="24"/>
        </w:rPr>
      </w:pPr>
    </w:p>
    <w:p w:rsidR="00FA7F38" w:rsidRPr="001654F8" w:rsidRDefault="00FA7F38" w:rsidP="00E61BB0">
      <w:pPr>
        <w:pBdr>
          <w:bottom w:val="single" w:sz="4" w:space="1" w:color="auto"/>
        </w:pBdr>
        <w:rPr>
          <w:rFonts w:ascii="Times New Roman" w:hAnsi="Times New Roman"/>
          <w:sz w:val="24"/>
        </w:rPr>
      </w:pPr>
    </w:p>
    <w:p w:rsidR="00E61BB0" w:rsidRPr="001654F8" w:rsidRDefault="00E61BB0" w:rsidP="00E61BB0">
      <w:pPr>
        <w:pBdr>
          <w:bottom w:val="single" w:sz="4" w:space="1" w:color="auto"/>
        </w:pBdr>
        <w:rPr>
          <w:rFonts w:ascii="Times New Roman" w:hAnsi="Times New Roman"/>
          <w:b/>
          <w:sz w:val="24"/>
        </w:rPr>
      </w:pPr>
      <w:r w:rsidRPr="001654F8">
        <w:rPr>
          <w:rFonts w:ascii="Times New Roman" w:hAnsi="Times New Roman"/>
          <w:b/>
          <w:sz w:val="24"/>
        </w:rPr>
        <w:t xml:space="preserve">Agreed by </w:t>
      </w:r>
      <w:r w:rsidR="00114BE8" w:rsidRPr="001654F8">
        <w:rPr>
          <w:rFonts w:ascii="Times New Roman" w:hAnsi="Times New Roman"/>
          <w:b/>
          <w:sz w:val="24"/>
        </w:rPr>
        <w:t>(Ministry of Health on behalf of Government of the Republic of Ghana):</w:t>
      </w:r>
    </w:p>
    <w:p w:rsidR="00775F65" w:rsidRPr="001654F8" w:rsidRDefault="00775F65" w:rsidP="00E61BB0">
      <w:pPr>
        <w:pBdr>
          <w:bottom w:val="single" w:sz="4" w:space="1" w:color="auto"/>
        </w:pBdr>
        <w:rPr>
          <w:rFonts w:ascii="Times New Roman" w:hAnsi="Times New Roman"/>
          <w:sz w:val="24"/>
        </w:rPr>
      </w:pPr>
    </w:p>
    <w:p w:rsidR="009B7DFD" w:rsidRPr="001654F8" w:rsidRDefault="009B7DFD" w:rsidP="00E61BB0">
      <w:pPr>
        <w:pBdr>
          <w:bottom w:val="single" w:sz="4" w:space="1" w:color="auto"/>
        </w:pBdr>
        <w:rPr>
          <w:rFonts w:ascii="Times New Roman" w:hAnsi="Times New Roman"/>
          <w:sz w:val="24"/>
        </w:rPr>
      </w:pPr>
    </w:p>
    <w:p w:rsidR="006C473D" w:rsidRPr="001654F8" w:rsidRDefault="006C473D" w:rsidP="006C473D">
      <w:pPr>
        <w:tabs>
          <w:tab w:val="center" w:pos="4680"/>
        </w:tabs>
        <w:rPr>
          <w:rFonts w:ascii="Times New Roman" w:hAnsi="Times New Roman"/>
          <w:b/>
          <w:sz w:val="24"/>
        </w:rPr>
      </w:pPr>
      <w:r w:rsidRPr="001654F8">
        <w:rPr>
          <w:rFonts w:ascii="Times New Roman" w:hAnsi="Times New Roman"/>
          <w:b/>
          <w:sz w:val="24"/>
        </w:rPr>
        <w:t xml:space="preserve">Name:                                                                          </w:t>
      </w:r>
      <w:r w:rsidRPr="001654F8">
        <w:rPr>
          <w:rFonts w:ascii="Times New Roman" w:hAnsi="Times New Roman"/>
          <w:b/>
          <w:sz w:val="24"/>
        </w:rPr>
        <w:tab/>
        <w:t xml:space="preserve">Date/Month/Year                                                      </w:t>
      </w:r>
    </w:p>
    <w:p w:rsidR="006C473D" w:rsidRPr="001654F8" w:rsidRDefault="006C473D" w:rsidP="006C473D">
      <w:pPr>
        <w:tabs>
          <w:tab w:val="center" w:pos="4680"/>
        </w:tabs>
        <w:rPr>
          <w:rFonts w:ascii="Times New Roman" w:hAnsi="Times New Roman"/>
          <w:b/>
          <w:sz w:val="24"/>
        </w:rPr>
      </w:pPr>
      <w:r w:rsidRPr="001654F8">
        <w:rPr>
          <w:rFonts w:ascii="Times New Roman" w:hAnsi="Times New Roman"/>
          <w:b/>
          <w:sz w:val="24"/>
        </w:rPr>
        <w:t>(Position)</w:t>
      </w:r>
    </w:p>
    <w:p w:rsidR="002A175E" w:rsidRPr="001654F8" w:rsidRDefault="002A175E" w:rsidP="00E61BB0">
      <w:pPr>
        <w:jc w:val="left"/>
        <w:rPr>
          <w:rFonts w:ascii="Times New Roman" w:hAnsi="Times New Roman"/>
          <w:b/>
          <w:sz w:val="24"/>
        </w:rPr>
      </w:pPr>
    </w:p>
    <w:sdt>
      <w:sdtPr>
        <w:rPr>
          <w:rFonts w:ascii="Arial" w:eastAsia="Times New Roman" w:hAnsi="Arial" w:cs="Times New Roman"/>
          <w:b w:val="0"/>
          <w:bCs w:val="0"/>
          <w:color w:val="auto"/>
          <w:sz w:val="22"/>
          <w:szCs w:val="24"/>
          <w:lang w:val="en-GB"/>
        </w:rPr>
        <w:id w:val="-46765071"/>
        <w:docPartObj>
          <w:docPartGallery w:val="Table of Contents"/>
          <w:docPartUnique/>
        </w:docPartObj>
      </w:sdtPr>
      <w:sdtEndPr>
        <w:rPr>
          <w:rFonts w:ascii="Times New Roman" w:hAnsi="Times New Roman"/>
          <w:noProof/>
          <w:szCs w:val="22"/>
        </w:rPr>
      </w:sdtEndPr>
      <w:sdtContent>
        <w:p w:rsidR="002556F6" w:rsidRPr="002556F6" w:rsidRDefault="002556F6">
          <w:pPr>
            <w:pStyle w:val="TOCHeading"/>
            <w:rPr>
              <w:rFonts w:ascii="Times New Roman" w:hAnsi="Times New Roman" w:cs="Times New Roman"/>
              <w:smallCaps/>
              <w:color w:val="000000" w:themeColor="text1"/>
            </w:rPr>
          </w:pPr>
          <w:r w:rsidRPr="002556F6">
            <w:rPr>
              <w:rFonts w:ascii="Times New Roman" w:hAnsi="Times New Roman" w:cs="Times New Roman"/>
              <w:smallCaps/>
              <w:color w:val="000000" w:themeColor="text1"/>
            </w:rPr>
            <w:t>Table of Contents</w:t>
          </w:r>
        </w:p>
        <w:p w:rsidR="00A75F25" w:rsidRDefault="00A72259">
          <w:pPr>
            <w:pStyle w:val="TOC1"/>
            <w:tabs>
              <w:tab w:val="right" w:pos="9350"/>
            </w:tabs>
            <w:rPr>
              <w:rFonts w:eastAsiaTheme="minorEastAsia" w:cstheme="minorBidi"/>
              <w:b w:val="0"/>
              <w:caps w:val="0"/>
              <w:noProof/>
              <w:u w:val="none"/>
              <w:lang w:val="en-US"/>
            </w:rPr>
          </w:pPr>
          <w:r w:rsidRPr="006B49F4">
            <w:rPr>
              <w:rFonts w:ascii="Times New Roman" w:hAnsi="Times New Roman"/>
              <w:b w:val="0"/>
            </w:rPr>
            <w:fldChar w:fldCharType="begin"/>
          </w:r>
          <w:r w:rsidR="002556F6" w:rsidRPr="006B49F4">
            <w:rPr>
              <w:rFonts w:ascii="Times New Roman" w:hAnsi="Times New Roman"/>
            </w:rPr>
            <w:instrText xml:space="preserve"> TOC \o "1-3" \h \z \u </w:instrText>
          </w:r>
          <w:r w:rsidRPr="006B49F4">
            <w:rPr>
              <w:rFonts w:ascii="Times New Roman" w:hAnsi="Times New Roman"/>
              <w:b w:val="0"/>
            </w:rPr>
            <w:fldChar w:fldCharType="separate"/>
          </w:r>
          <w:hyperlink w:anchor="_Toc416882945" w:history="1">
            <w:r w:rsidR="00A75F25" w:rsidRPr="00975BAF">
              <w:rPr>
                <w:rStyle w:val="Hyperlink"/>
                <w:rFonts w:ascii="Times New Roman" w:hAnsi="Times New Roman"/>
                <w:noProof/>
              </w:rPr>
              <w:t>List of acronyms</w:t>
            </w:r>
            <w:r w:rsidR="00A75F25">
              <w:rPr>
                <w:noProof/>
                <w:webHidden/>
              </w:rPr>
              <w:tab/>
            </w:r>
            <w:r w:rsidR="00A75F25">
              <w:rPr>
                <w:noProof/>
                <w:webHidden/>
              </w:rPr>
              <w:fldChar w:fldCharType="begin"/>
            </w:r>
            <w:r w:rsidR="00A75F25">
              <w:rPr>
                <w:noProof/>
                <w:webHidden/>
              </w:rPr>
              <w:instrText xml:space="preserve"> PAGEREF _Toc416882945 \h </w:instrText>
            </w:r>
            <w:r w:rsidR="00A75F25">
              <w:rPr>
                <w:noProof/>
                <w:webHidden/>
              </w:rPr>
            </w:r>
            <w:r w:rsidR="00A75F25">
              <w:rPr>
                <w:noProof/>
                <w:webHidden/>
              </w:rPr>
              <w:fldChar w:fldCharType="separate"/>
            </w:r>
            <w:r w:rsidR="00D3012F">
              <w:rPr>
                <w:noProof/>
                <w:webHidden/>
              </w:rPr>
              <w:t>5</w:t>
            </w:r>
            <w:r w:rsidR="00A75F25">
              <w:rPr>
                <w:noProof/>
                <w:webHidden/>
              </w:rPr>
              <w:fldChar w:fldCharType="end"/>
            </w:r>
          </w:hyperlink>
        </w:p>
        <w:p w:rsidR="00A75F25" w:rsidRDefault="00C707A2">
          <w:pPr>
            <w:pStyle w:val="TOC1"/>
            <w:tabs>
              <w:tab w:val="left" w:pos="361"/>
              <w:tab w:val="right" w:pos="9350"/>
            </w:tabs>
            <w:rPr>
              <w:rFonts w:eastAsiaTheme="minorEastAsia" w:cstheme="minorBidi"/>
              <w:b w:val="0"/>
              <w:caps w:val="0"/>
              <w:noProof/>
              <w:u w:val="none"/>
              <w:lang w:val="en-US"/>
            </w:rPr>
          </w:pPr>
          <w:hyperlink w:anchor="_Toc416882946" w:history="1">
            <w:r w:rsidR="00A75F25" w:rsidRPr="00975BAF">
              <w:rPr>
                <w:rStyle w:val="Hyperlink"/>
                <w:rFonts w:ascii="Times New Roman" w:hAnsi="Times New Roman"/>
                <w:noProof/>
              </w:rPr>
              <w:t>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Situation analysis</w:t>
            </w:r>
            <w:r w:rsidR="00A75F25">
              <w:rPr>
                <w:noProof/>
                <w:webHidden/>
              </w:rPr>
              <w:tab/>
            </w:r>
            <w:r w:rsidR="00A75F25">
              <w:rPr>
                <w:noProof/>
                <w:webHidden/>
              </w:rPr>
              <w:fldChar w:fldCharType="begin"/>
            </w:r>
            <w:r w:rsidR="00A75F25">
              <w:rPr>
                <w:noProof/>
                <w:webHidden/>
              </w:rPr>
              <w:instrText xml:space="preserve"> PAGEREF _Toc416882946 \h </w:instrText>
            </w:r>
            <w:r w:rsidR="00A75F25">
              <w:rPr>
                <w:noProof/>
                <w:webHidden/>
              </w:rPr>
            </w:r>
            <w:r w:rsidR="00A75F25">
              <w:rPr>
                <w:noProof/>
                <w:webHidden/>
              </w:rPr>
              <w:fldChar w:fldCharType="separate"/>
            </w:r>
            <w:r w:rsidR="00D3012F">
              <w:rPr>
                <w:noProof/>
                <w:webHidden/>
              </w:rPr>
              <w:t>8</w:t>
            </w:r>
            <w:r w:rsidR="00A75F25">
              <w:rPr>
                <w:noProof/>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47" w:history="1">
            <w:r w:rsidR="00A75F25" w:rsidRPr="00975BAF">
              <w:rPr>
                <w:rStyle w:val="Hyperlink"/>
              </w:rPr>
              <w:t>Context and Global Significance</w:t>
            </w:r>
            <w:r w:rsidR="00A75F25">
              <w:rPr>
                <w:webHidden/>
              </w:rPr>
              <w:tab/>
            </w:r>
            <w:r w:rsidR="00A75F25">
              <w:rPr>
                <w:webHidden/>
              </w:rPr>
              <w:fldChar w:fldCharType="begin"/>
            </w:r>
            <w:r w:rsidR="00A75F25">
              <w:rPr>
                <w:webHidden/>
              </w:rPr>
              <w:instrText xml:space="preserve"> PAGEREF _Toc416882947 \h </w:instrText>
            </w:r>
            <w:r w:rsidR="00A75F25">
              <w:rPr>
                <w:webHidden/>
              </w:rPr>
            </w:r>
            <w:r w:rsidR="00A75F25">
              <w:rPr>
                <w:webHidden/>
              </w:rPr>
              <w:fldChar w:fldCharType="separate"/>
            </w:r>
            <w:r w:rsidR="00D3012F">
              <w:rPr>
                <w:webHidden/>
              </w:rPr>
              <w:t>8</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48" w:history="1">
            <w:r w:rsidR="00A75F25" w:rsidRPr="00975BAF">
              <w:rPr>
                <w:rStyle w:val="Hyperlink"/>
              </w:rPr>
              <w:t>Baseline Analysis – The Case of Ghana</w:t>
            </w:r>
            <w:r w:rsidR="00A75F25">
              <w:rPr>
                <w:webHidden/>
              </w:rPr>
              <w:tab/>
            </w:r>
            <w:r w:rsidR="00A75F25">
              <w:rPr>
                <w:webHidden/>
              </w:rPr>
              <w:fldChar w:fldCharType="begin"/>
            </w:r>
            <w:r w:rsidR="00A75F25">
              <w:rPr>
                <w:webHidden/>
              </w:rPr>
              <w:instrText xml:space="preserve"> PAGEREF _Toc416882948 \h </w:instrText>
            </w:r>
            <w:r w:rsidR="00A75F25">
              <w:rPr>
                <w:webHidden/>
              </w:rPr>
            </w:r>
            <w:r w:rsidR="00A75F25">
              <w:rPr>
                <w:webHidden/>
              </w:rPr>
              <w:fldChar w:fldCharType="separate"/>
            </w:r>
            <w:r w:rsidR="00D3012F">
              <w:rPr>
                <w:webHidden/>
              </w:rPr>
              <w:t>12</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49" w:history="1">
            <w:r w:rsidR="00A75F25" w:rsidRPr="00975BAF">
              <w:rPr>
                <w:rStyle w:val="Hyperlink"/>
              </w:rPr>
              <w:t>Summary of the threats, fundamental causes and barriers for the environmentally sound management and treatment of healthcare waste and Mercury containing medical devices</w:t>
            </w:r>
            <w:r w:rsidR="00A75F25">
              <w:rPr>
                <w:webHidden/>
              </w:rPr>
              <w:tab/>
            </w:r>
            <w:r w:rsidR="00A75F25">
              <w:rPr>
                <w:webHidden/>
              </w:rPr>
              <w:fldChar w:fldCharType="begin"/>
            </w:r>
            <w:r w:rsidR="00A75F25">
              <w:rPr>
                <w:webHidden/>
              </w:rPr>
              <w:instrText xml:space="preserve"> PAGEREF _Toc416882949 \h </w:instrText>
            </w:r>
            <w:r w:rsidR="00A75F25">
              <w:rPr>
                <w:webHidden/>
              </w:rPr>
            </w:r>
            <w:r w:rsidR="00A75F25">
              <w:rPr>
                <w:webHidden/>
              </w:rPr>
              <w:fldChar w:fldCharType="separate"/>
            </w:r>
            <w:r w:rsidR="00D3012F">
              <w:rPr>
                <w:webHidden/>
              </w:rPr>
              <w:t>23</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50" w:history="1">
            <w:r w:rsidR="00A75F25" w:rsidRPr="00975BAF">
              <w:rPr>
                <w:rStyle w:val="Hyperlink"/>
              </w:rPr>
              <w:t>Stakeholder Analysis</w:t>
            </w:r>
            <w:r w:rsidR="00A75F25">
              <w:rPr>
                <w:webHidden/>
              </w:rPr>
              <w:tab/>
            </w:r>
            <w:r w:rsidR="00A75F25">
              <w:rPr>
                <w:webHidden/>
              </w:rPr>
              <w:fldChar w:fldCharType="begin"/>
            </w:r>
            <w:r w:rsidR="00A75F25">
              <w:rPr>
                <w:webHidden/>
              </w:rPr>
              <w:instrText xml:space="preserve"> PAGEREF _Toc416882950 \h </w:instrText>
            </w:r>
            <w:r w:rsidR="00A75F25">
              <w:rPr>
                <w:webHidden/>
              </w:rPr>
            </w:r>
            <w:r w:rsidR="00A75F25">
              <w:rPr>
                <w:webHidden/>
              </w:rPr>
              <w:fldChar w:fldCharType="separate"/>
            </w:r>
            <w:r w:rsidR="00D3012F">
              <w:rPr>
                <w:webHidden/>
              </w:rPr>
              <w:t>25</w:t>
            </w:r>
            <w:r w:rsidR="00A75F25">
              <w:rPr>
                <w:webHidden/>
              </w:rPr>
              <w:fldChar w:fldCharType="end"/>
            </w:r>
          </w:hyperlink>
        </w:p>
        <w:p w:rsidR="00A75F25" w:rsidRDefault="00C707A2">
          <w:pPr>
            <w:pStyle w:val="TOC1"/>
            <w:tabs>
              <w:tab w:val="left" w:pos="446"/>
              <w:tab w:val="right" w:pos="9350"/>
            </w:tabs>
            <w:rPr>
              <w:rFonts w:eastAsiaTheme="minorEastAsia" w:cstheme="minorBidi"/>
              <w:b w:val="0"/>
              <w:caps w:val="0"/>
              <w:noProof/>
              <w:u w:val="none"/>
              <w:lang w:val="en-US"/>
            </w:rPr>
          </w:pPr>
          <w:hyperlink w:anchor="_Toc416882951" w:history="1">
            <w:r w:rsidR="00A75F25" w:rsidRPr="00975BAF">
              <w:rPr>
                <w:rStyle w:val="Hyperlink"/>
                <w:rFonts w:ascii="Times New Roman" w:hAnsi="Times New Roman"/>
                <w:noProof/>
              </w:rPr>
              <w:t>II.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Strategy</w:t>
            </w:r>
            <w:r w:rsidR="00A75F25">
              <w:rPr>
                <w:noProof/>
                <w:webHidden/>
              </w:rPr>
              <w:tab/>
            </w:r>
            <w:r w:rsidR="00A75F25">
              <w:rPr>
                <w:noProof/>
                <w:webHidden/>
              </w:rPr>
              <w:fldChar w:fldCharType="begin"/>
            </w:r>
            <w:r w:rsidR="00A75F25">
              <w:rPr>
                <w:noProof/>
                <w:webHidden/>
              </w:rPr>
              <w:instrText xml:space="preserve"> PAGEREF _Toc416882951 \h </w:instrText>
            </w:r>
            <w:r w:rsidR="00A75F25">
              <w:rPr>
                <w:noProof/>
                <w:webHidden/>
              </w:rPr>
            </w:r>
            <w:r w:rsidR="00A75F25">
              <w:rPr>
                <w:noProof/>
                <w:webHidden/>
              </w:rPr>
              <w:fldChar w:fldCharType="separate"/>
            </w:r>
            <w:r w:rsidR="00D3012F">
              <w:rPr>
                <w:noProof/>
                <w:webHidden/>
              </w:rPr>
              <w:t>27</w:t>
            </w:r>
            <w:r w:rsidR="00A75F25">
              <w:rPr>
                <w:noProof/>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52" w:history="1">
            <w:r w:rsidR="00A75F25" w:rsidRPr="00975BAF">
              <w:rPr>
                <w:rStyle w:val="Hyperlink"/>
              </w:rPr>
              <w:t>Policy conformity</w:t>
            </w:r>
            <w:r w:rsidR="00A75F25">
              <w:rPr>
                <w:webHidden/>
              </w:rPr>
              <w:tab/>
            </w:r>
            <w:r w:rsidR="00A75F25">
              <w:rPr>
                <w:webHidden/>
              </w:rPr>
              <w:fldChar w:fldCharType="begin"/>
            </w:r>
            <w:r w:rsidR="00A75F25">
              <w:rPr>
                <w:webHidden/>
              </w:rPr>
              <w:instrText xml:space="preserve"> PAGEREF _Toc416882952 \h </w:instrText>
            </w:r>
            <w:r w:rsidR="00A75F25">
              <w:rPr>
                <w:webHidden/>
              </w:rPr>
            </w:r>
            <w:r w:rsidR="00A75F25">
              <w:rPr>
                <w:webHidden/>
              </w:rPr>
              <w:fldChar w:fldCharType="separate"/>
            </w:r>
            <w:r w:rsidR="00D3012F">
              <w:rPr>
                <w:webHidden/>
              </w:rPr>
              <w:t>27</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53" w:history="1">
            <w:r w:rsidR="00A75F25" w:rsidRPr="00975BAF">
              <w:rPr>
                <w:rStyle w:val="Hyperlink"/>
              </w:rPr>
              <w:t>Project objective</w:t>
            </w:r>
            <w:r w:rsidR="00A75F25">
              <w:rPr>
                <w:webHidden/>
              </w:rPr>
              <w:tab/>
            </w:r>
            <w:r w:rsidR="00A75F25">
              <w:rPr>
                <w:webHidden/>
              </w:rPr>
              <w:fldChar w:fldCharType="begin"/>
            </w:r>
            <w:r w:rsidR="00A75F25">
              <w:rPr>
                <w:webHidden/>
              </w:rPr>
              <w:instrText xml:space="preserve"> PAGEREF _Toc416882953 \h </w:instrText>
            </w:r>
            <w:r w:rsidR="00A75F25">
              <w:rPr>
                <w:webHidden/>
              </w:rPr>
            </w:r>
            <w:r w:rsidR="00A75F25">
              <w:rPr>
                <w:webHidden/>
              </w:rPr>
              <w:fldChar w:fldCharType="separate"/>
            </w:r>
            <w:r w:rsidR="00D3012F">
              <w:rPr>
                <w:webHidden/>
              </w:rPr>
              <w:t>28</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54" w:history="1">
            <w:r w:rsidR="00A75F25" w:rsidRPr="00975BAF">
              <w:rPr>
                <w:rStyle w:val="Hyperlink"/>
              </w:rPr>
              <w:t>Non-incineration and Mercury-Free Technologies</w:t>
            </w:r>
            <w:r w:rsidR="00A75F25">
              <w:rPr>
                <w:webHidden/>
              </w:rPr>
              <w:tab/>
            </w:r>
            <w:r w:rsidR="00A75F25">
              <w:rPr>
                <w:webHidden/>
              </w:rPr>
              <w:fldChar w:fldCharType="begin"/>
            </w:r>
            <w:r w:rsidR="00A75F25">
              <w:rPr>
                <w:webHidden/>
              </w:rPr>
              <w:instrText xml:space="preserve"> PAGEREF _Toc416882954 \h </w:instrText>
            </w:r>
            <w:r w:rsidR="00A75F25">
              <w:rPr>
                <w:webHidden/>
              </w:rPr>
            </w:r>
            <w:r w:rsidR="00A75F25">
              <w:rPr>
                <w:webHidden/>
              </w:rPr>
              <w:fldChar w:fldCharType="separate"/>
            </w:r>
            <w:r w:rsidR="00D3012F">
              <w:rPr>
                <w:webHidden/>
              </w:rPr>
              <w:t>29</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55" w:history="1">
            <w:r w:rsidR="00A75F25" w:rsidRPr="00975BAF">
              <w:rPr>
                <w:rStyle w:val="Hyperlink"/>
              </w:rPr>
              <w:t>Project consistency with GEF strategic priorities and operations programs for the Chemicals and Waste focal area identified in GEF V</w:t>
            </w:r>
            <w:r w:rsidR="00A75F25">
              <w:rPr>
                <w:webHidden/>
              </w:rPr>
              <w:tab/>
            </w:r>
            <w:r w:rsidR="00A75F25">
              <w:rPr>
                <w:webHidden/>
              </w:rPr>
              <w:fldChar w:fldCharType="begin"/>
            </w:r>
            <w:r w:rsidR="00A75F25">
              <w:rPr>
                <w:webHidden/>
              </w:rPr>
              <w:instrText xml:space="preserve"> PAGEREF _Toc416882955 \h </w:instrText>
            </w:r>
            <w:r w:rsidR="00A75F25">
              <w:rPr>
                <w:webHidden/>
              </w:rPr>
            </w:r>
            <w:r w:rsidR="00A75F25">
              <w:rPr>
                <w:webHidden/>
              </w:rPr>
              <w:fldChar w:fldCharType="separate"/>
            </w:r>
            <w:r w:rsidR="00D3012F">
              <w:rPr>
                <w:webHidden/>
              </w:rPr>
              <w:t>43</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56" w:history="1">
            <w:r w:rsidR="00A75F25" w:rsidRPr="00975BAF">
              <w:rPr>
                <w:rStyle w:val="Hyperlink"/>
              </w:rPr>
              <w:t>Incremental reasoning and expected global, national and local benefits</w:t>
            </w:r>
            <w:r w:rsidR="00A75F25">
              <w:rPr>
                <w:webHidden/>
              </w:rPr>
              <w:tab/>
            </w:r>
            <w:r w:rsidR="00A75F25">
              <w:rPr>
                <w:webHidden/>
              </w:rPr>
              <w:fldChar w:fldCharType="begin"/>
            </w:r>
            <w:r w:rsidR="00A75F25">
              <w:rPr>
                <w:webHidden/>
              </w:rPr>
              <w:instrText xml:space="preserve"> PAGEREF _Toc416882956 \h </w:instrText>
            </w:r>
            <w:r w:rsidR="00A75F25">
              <w:rPr>
                <w:webHidden/>
              </w:rPr>
            </w:r>
            <w:r w:rsidR="00A75F25">
              <w:rPr>
                <w:webHidden/>
              </w:rPr>
              <w:fldChar w:fldCharType="separate"/>
            </w:r>
            <w:r w:rsidR="00D3012F">
              <w:rPr>
                <w:webHidden/>
              </w:rPr>
              <w:t>44</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57" w:history="1">
            <w:r w:rsidR="00A75F25" w:rsidRPr="00975BAF">
              <w:rPr>
                <w:rStyle w:val="Hyperlink"/>
              </w:rPr>
              <w:t>Socio-economic benefits including Gender dimensions</w:t>
            </w:r>
            <w:r w:rsidR="00A75F25">
              <w:rPr>
                <w:webHidden/>
              </w:rPr>
              <w:tab/>
            </w:r>
            <w:r w:rsidR="00A75F25">
              <w:rPr>
                <w:webHidden/>
              </w:rPr>
              <w:fldChar w:fldCharType="begin"/>
            </w:r>
            <w:r w:rsidR="00A75F25">
              <w:rPr>
                <w:webHidden/>
              </w:rPr>
              <w:instrText xml:space="preserve"> PAGEREF _Toc416882957 \h </w:instrText>
            </w:r>
            <w:r w:rsidR="00A75F25">
              <w:rPr>
                <w:webHidden/>
              </w:rPr>
            </w:r>
            <w:r w:rsidR="00A75F25">
              <w:rPr>
                <w:webHidden/>
              </w:rPr>
              <w:fldChar w:fldCharType="separate"/>
            </w:r>
            <w:r w:rsidR="00D3012F">
              <w:rPr>
                <w:webHidden/>
              </w:rPr>
              <w:t>46</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58" w:history="1">
            <w:r w:rsidR="00A75F25" w:rsidRPr="00975BAF">
              <w:rPr>
                <w:rStyle w:val="Hyperlink"/>
              </w:rPr>
              <w:t>Cost-effectiveness</w:t>
            </w:r>
            <w:r w:rsidR="00A75F25">
              <w:rPr>
                <w:webHidden/>
              </w:rPr>
              <w:tab/>
            </w:r>
            <w:r w:rsidR="00A75F25">
              <w:rPr>
                <w:webHidden/>
              </w:rPr>
              <w:fldChar w:fldCharType="begin"/>
            </w:r>
            <w:r w:rsidR="00A75F25">
              <w:rPr>
                <w:webHidden/>
              </w:rPr>
              <w:instrText xml:space="preserve"> PAGEREF _Toc416882958 \h </w:instrText>
            </w:r>
            <w:r w:rsidR="00A75F25">
              <w:rPr>
                <w:webHidden/>
              </w:rPr>
            </w:r>
            <w:r w:rsidR="00A75F25">
              <w:rPr>
                <w:webHidden/>
              </w:rPr>
              <w:fldChar w:fldCharType="separate"/>
            </w:r>
            <w:r w:rsidR="00D3012F">
              <w:rPr>
                <w:webHidden/>
              </w:rPr>
              <w:t>47</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59" w:history="1">
            <w:r w:rsidR="00A75F25" w:rsidRPr="00975BAF">
              <w:rPr>
                <w:rStyle w:val="Hyperlink"/>
              </w:rPr>
              <w:t>Coordination with other initiatives</w:t>
            </w:r>
            <w:r w:rsidR="00A75F25">
              <w:rPr>
                <w:webHidden/>
              </w:rPr>
              <w:tab/>
            </w:r>
            <w:r w:rsidR="00A75F25">
              <w:rPr>
                <w:webHidden/>
              </w:rPr>
              <w:fldChar w:fldCharType="begin"/>
            </w:r>
            <w:r w:rsidR="00A75F25">
              <w:rPr>
                <w:webHidden/>
              </w:rPr>
              <w:instrText xml:space="preserve"> PAGEREF _Toc416882959 \h </w:instrText>
            </w:r>
            <w:r w:rsidR="00A75F25">
              <w:rPr>
                <w:webHidden/>
              </w:rPr>
            </w:r>
            <w:r w:rsidR="00A75F25">
              <w:rPr>
                <w:webHidden/>
              </w:rPr>
              <w:fldChar w:fldCharType="separate"/>
            </w:r>
            <w:r w:rsidR="00D3012F">
              <w:rPr>
                <w:webHidden/>
              </w:rPr>
              <w:t>48</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60" w:history="1">
            <w:r w:rsidR="00A75F25" w:rsidRPr="00975BAF">
              <w:rPr>
                <w:rStyle w:val="Hyperlink"/>
              </w:rPr>
              <w:t>Sustainability</w:t>
            </w:r>
            <w:r w:rsidR="00A75F25">
              <w:rPr>
                <w:webHidden/>
              </w:rPr>
              <w:tab/>
            </w:r>
            <w:r w:rsidR="00A75F25">
              <w:rPr>
                <w:webHidden/>
              </w:rPr>
              <w:fldChar w:fldCharType="begin"/>
            </w:r>
            <w:r w:rsidR="00A75F25">
              <w:rPr>
                <w:webHidden/>
              </w:rPr>
              <w:instrText xml:space="preserve"> PAGEREF _Toc416882960 \h </w:instrText>
            </w:r>
            <w:r w:rsidR="00A75F25">
              <w:rPr>
                <w:webHidden/>
              </w:rPr>
            </w:r>
            <w:r w:rsidR="00A75F25">
              <w:rPr>
                <w:webHidden/>
              </w:rPr>
              <w:fldChar w:fldCharType="separate"/>
            </w:r>
            <w:r w:rsidR="00D3012F">
              <w:rPr>
                <w:webHidden/>
              </w:rPr>
              <w:t>48</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61" w:history="1">
            <w:r w:rsidR="00A75F25" w:rsidRPr="00975BAF">
              <w:rPr>
                <w:rStyle w:val="Hyperlink"/>
              </w:rPr>
              <w:t>Replicability</w:t>
            </w:r>
            <w:r w:rsidR="00A75F25">
              <w:rPr>
                <w:webHidden/>
              </w:rPr>
              <w:tab/>
            </w:r>
            <w:r w:rsidR="00A75F25">
              <w:rPr>
                <w:webHidden/>
              </w:rPr>
              <w:fldChar w:fldCharType="begin"/>
            </w:r>
            <w:r w:rsidR="00A75F25">
              <w:rPr>
                <w:webHidden/>
              </w:rPr>
              <w:instrText xml:space="preserve"> PAGEREF _Toc416882961 \h </w:instrText>
            </w:r>
            <w:r w:rsidR="00A75F25">
              <w:rPr>
                <w:webHidden/>
              </w:rPr>
            </w:r>
            <w:r w:rsidR="00A75F25">
              <w:rPr>
                <w:webHidden/>
              </w:rPr>
              <w:fldChar w:fldCharType="separate"/>
            </w:r>
            <w:r w:rsidR="00D3012F">
              <w:rPr>
                <w:webHidden/>
              </w:rPr>
              <w:t>50</w:t>
            </w:r>
            <w:r w:rsidR="00A75F25">
              <w:rPr>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62" w:history="1">
            <w:r w:rsidR="00A75F25" w:rsidRPr="00975BAF">
              <w:rPr>
                <w:rStyle w:val="Hyperlink"/>
              </w:rPr>
              <w:t>Country Ownership, country eligibility and country driveness</w:t>
            </w:r>
            <w:r w:rsidR="00A75F25">
              <w:rPr>
                <w:webHidden/>
              </w:rPr>
              <w:tab/>
            </w:r>
            <w:r w:rsidR="00A75F25">
              <w:rPr>
                <w:webHidden/>
              </w:rPr>
              <w:fldChar w:fldCharType="begin"/>
            </w:r>
            <w:r w:rsidR="00A75F25">
              <w:rPr>
                <w:webHidden/>
              </w:rPr>
              <w:instrText xml:space="preserve"> PAGEREF _Toc416882962 \h </w:instrText>
            </w:r>
            <w:r w:rsidR="00A75F25">
              <w:rPr>
                <w:webHidden/>
              </w:rPr>
            </w:r>
            <w:r w:rsidR="00A75F25">
              <w:rPr>
                <w:webHidden/>
              </w:rPr>
              <w:fldChar w:fldCharType="separate"/>
            </w:r>
            <w:r w:rsidR="00D3012F">
              <w:rPr>
                <w:webHidden/>
              </w:rPr>
              <w:t>51</w:t>
            </w:r>
            <w:r w:rsidR="00A75F25">
              <w:rPr>
                <w:webHidden/>
              </w:rPr>
              <w:fldChar w:fldCharType="end"/>
            </w:r>
          </w:hyperlink>
        </w:p>
        <w:p w:rsidR="00A75F25" w:rsidRDefault="00C707A2">
          <w:pPr>
            <w:pStyle w:val="TOC1"/>
            <w:tabs>
              <w:tab w:val="left" w:pos="532"/>
              <w:tab w:val="right" w:pos="9350"/>
            </w:tabs>
            <w:rPr>
              <w:rFonts w:eastAsiaTheme="minorEastAsia" w:cstheme="minorBidi"/>
              <w:b w:val="0"/>
              <w:caps w:val="0"/>
              <w:noProof/>
              <w:u w:val="none"/>
              <w:lang w:val="en-US"/>
            </w:rPr>
          </w:pPr>
          <w:hyperlink w:anchor="_Toc416882963" w:history="1">
            <w:r w:rsidR="00A75F25" w:rsidRPr="00975BAF">
              <w:rPr>
                <w:rStyle w:val="Hyperlink"/>
                <w:rFonts w:ascii="Times New Roman" w:hAnsi="Times New Roman"/>
                <w:noProof/>
              </w:rPr>
              <w:t>III.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Project Results Framework</w:t>
            </w:r>
            <w:r w:rsidR="00A75F25">
              <w:rPr>
                <w:noProof/>
                <w:webHidden/>
              </w:rPr>
              <w:tab/>
            </w:r>
            <w:r w:rsidR="00A75F25">
              <w:rPr>
                <w:noProof/>
                <w:webHidden/>
              </w:rPr>
              <w:fldChar w:fldCharType="begin"/>
            </w:r>
            <w:r w:rsidR="00A75F25">
              <w:rPr>
                <w:noProof/>
                <w:webHidden/>
              </w:rPr>
              <w:instrText xml:space="preserve"> PAGEREF _Toc416882963 \h </w:instrText>
            </w:r>
            <w:r w:rsidR="00A75F25">
              <w:rPr>
                <w:noProof/>
                <w:webHidden/>
              </w:rPr>
            </w:r>
            <w:r w:rsidR="00A75F25">
              <w:rPr>
                <w:noProof/>
                <w:webHidden/>
              </w:rPr>
              <w:fldChar w:fldCharType="separate"/>
            </w:r>
            <w:r w:rsidR="00D3012F">
              <w:rPr>
                <w:noProof/>
                <w:webHidden/>
              </w:rPr>
              <w:t>52</w:t>
            </w:r>
            <w:r w:rsidR="00A75F25">
              <w:rPr>
                <w:noProof/>
                <w:webHidden/>
              </w:rPr>
              <w:fldChar w:fldCharType="end"/>
            </w:r>
          </w:hyperlink>
        </w:p>
        <w:p w:rsidR="00A75F25" w:rsidRDefault="00C707A2">
          <w:pPr>
            <w:pStyle w:val="TOC1"/>
            <w:tabs>
              <w:tab w:val="left" w:pos="519"/>
              <w:tab w:val="right" w:pos="9350"/>
            </w:tabs>
            <w:rPr>
              <w:rFonts w:eastAsiaTheme="minorEastAsia" w:cstheme="minorBidi"/>
              <w:b w:val="0"/>
              <w:caps w:val="0"/>
              <w:noProof/>
              <w:u w:val="none"/>
              <w:lang w:val="en-US"/>
            </w:rPr>
          </w:pPr>
          <w:hyperlink w:anchor="_Toc416882964" w:history="1">
            <w:r w:rsidR="00A75F25" w:rsidRPr="00975BAF">
              <w:rPr>
                <w:rStyle w:val="Hyperlink"/>
                <w:rFonts w:ascii="Times New Roman" w:hAnsi="Times New Roman"/>
                <w:noProof/>
              </w:rPr>
              <w:t>IV.</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Total budget and workplan</w:t>
            </w:r>
            <w:r w:rsidR="00A75F25">
              <w:rPr>
                <w:noProof/>
                <w:webHidden/>
              </w:rPr>
              <w:tab/>
            </w:r>
            <w:r w:rsidR="00A75F25">
              <w:rPr>
                <w:noProof/>
                <w:webHidden/>
              </w:rPr>
              <w:fldChar w:fldCharType="begin"/>
            </w:r>
            <w:r w:rsidR="00A75F25">
              <w:rPr>
                <w:noProof/>
                <w:webHidden/>
              </w:rPr>
              <w:instrText xml:space="preserve"> PAGEREF _Toc416882964 \h </w:instrText>
            </w:r>
            <w:r w:rsidR="00A75F25">
              <w:rPr>
                <w:noProof/>
                <w:webHidden/>
              </w:rPr>
            </w:r>
            <w:r w:rsidR="00A75F25">
              <w:rPr>
                <w:noProof/>
                <w:webHidden/>
              </w:rPr>
              <w:fldChar w:fldCharType="separate"/>
            </w:r>
            <w:r w:rsidR="00D3012F">
              <w:rPr>
                <w:noProof/>
                <w:webHidden/>
              </w:rPr>
              <w:t>61</w:t>
            </w:r>
            <w:r w:rsidR="00A75F25">
              <w:rPr>
                <w:noProof/>
                <w:webHidden/>
              </w:rPr>
              <w:fldChar w:fldCharType="end"/>
            </w:r>
          </w:hyperlink>
        </w:p>
        <w:p w:rsidR="00A75F25" w:rsidRDefault="00C707A2">
          <w:pPr>
            <w:pStyle w:val="TOC1"/>
            <w:tabs>
              <w:tab w:val="left" w:pos="434"/>
              <w:tab w:val="right" w:pos="9350"/>
            </w:tabs>
            <w:rPr>
              <w:rFonts w:eastAsiaTheme="minorEastAsia" w:cstheme="minorBidi"/>
              <w:b w:val="0"/>
              <w:caps w:val="0"/>
              <w:noProof/>
              <w:u w:val="none"/>
              <w:lang w:val="en-US"/>
            </w:rPr>
          </w:pPr>
          <w:hyperlink w:anchor="_Toc416882965" w:history="1">
            <w:r w:rsidR="00A75F25" w:rsidRPr="00975BAF">
              <w:rPr>
                <w:rStyle w:val="Hyperlink"/>
                <w:rFonts w:ascii="Times New Roman" w:hAnsi="Times New Roman"/>
                <w:noProof/>
              </w:rPr>
              <w:t>V.</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Management Arrangements</w:t>
            </w:r>
            <w:r w:rsidR="00A75F25">
              <w:rPr>
                <w:noProof/>
                <w:webHidden/>
              </w:rPr>
              <w:tab/>
            </w:r>
            <w:r w:rsidR="00A75F25">
              <w:rPr>
                <w:noProof/>
                <w:webHidden/>
              </w:rPr>
              <w:fldChar w:fldCharType="begin"/>
            </w:r>
            <w:r w:rsidR="00A75F25">
              <w:rPr>
                <w:noProof/>
                <w:webHidden/>
              </w:rPr>
              <w:instrText xml:space="preserve"> PAGEREF _Toc416882965 \h </w:instrText>
            </w:r>
            <w:r w:rsidR="00A75F25">
              <w:rPr>
                <w:noProof/>
                <w:webHidden/>
              </w:rPr>
            </w:r>
            <w:r w:rsidR="00A75F25">
              <w:rPr>
                <w:noProof/>
                <w:webHidden/>
              </w:rPr>
              <w:fldChar w:fldCharType="separate"/>
            </w:r>
            <w:r w:rsidR="00D3012F">
              <w:rPr>
                <w:noProof/>
                <w:webHidden/>
              </w:rPr>
              <w:t>68</w:t>
            </w:r>
            <w:r w:rsidR="00A75F25">
              <w:rPr>
                <w:noProof/>
                <w:webHidden/>
              </w:rPr>
              <w:fldChar w:fldCharType="end"/>
            </w:r>
          </w:hyperlink>
        </w:p>
        <w:p w:rsidR="00A75F25" w:rsidRDefault="00C707A2">
          <w:pPr>
            <w:pStyle w:val="TOC1"/>
            <w:tabs>
              <w:tab w:val="left" w:pos="519"/>
              <w:tab w:val="right" w:pos="9350"/>
            </w:tabs>
            <w:rPr>
              <w:rFonts w:eastAsiaTheme="minorEastAsia" w:cstheme="minorBidi"/>
              <w:b w:val="0"/>
              <w:caps w:val="0"/>
              <w:noProof/>
              <w:u w:val="none"/>
              <w:lang w:val="en-US"/>
            </w:rPr>
          </w:pPr>
          <w:hyperlink w:anchor="_Toc416882966" w:history="1">
            <w:r w:rsidR="00A75F25" w:rsidRPr="00975BAF">
              <w:rPr>
                <w:rStyle w:val="Hyperlink"/>
                <w:rFonts w:ascii="Times New Roman" w:hAnsi="Times New Roman"/>
                <w:noProof/>
              </w:rPr>
              <w:t>VI.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TECHNOLOGY PROCUREMENT ARRANGEMENTS</w:t>
            </w:r>
            <w:r w:rsidR="00A75F25">
              <w:rPr>
                <w:noProof/>
                <w:webHidden/>
              </w:rPr>
              <w:tab/>
            </w:r>
            <w:r w:rsidR="00A75F25">
              <w:rPr>
                <w:noProof/>
                <w:webHidden/>
              </w:rPr>
              <w:fldChar w:fldCharType="begin"/>
            </w:r>
            <w:r w:rsidR="00A75F25">
              <w:rPr>
                <w:noProof/>
                <w:webHidden/>
              </w:rPr>
              <w:instrText xml:space="preserve"> PAGEREF _Toc416882966 \h </w:instrText>
            </w:r>
            <w:r w:rsidR="00A75F25">
              <w:rPr>
                <w:noProof/>
                <w:webHidden/>
              </w:rPr>
            </w:r>
            <w:r w:rsidR="00A75F25">
              <w:rPr>
                <w:noProof/>
                <w:webHidden/>
              </w:rPr>
              <w:fldChar w:fldCharType="separate"/>
            </w:r>
            <w:r w:rsidR="00D3012F">
              <w:rPr>
                <w:noProof/>
                <w:webHidden/>
              </w:rPr>
              <w:t>73</w:t>
            </w:r>
            <w:r w:rsidR="00A75F25">
              <w:rPr>
                <w:noProof/>
                <w:webHidden/>
              </w:rPr>
              <w:fldChar w:fldCharType="end"/>
            </w:r>
          </w:hyperlink>
        </w:p>
        <w:p w:rsidR="00A75F25" w:rsidRDefault="00C707A2">
          <w:pPr>
            <w:pStyle w:val="TOC1"/>
            <w:tabs>
              <w:tab w:val="left" w:pos="605"/>
              <w:tab w:val="right" w:pos="9350"/>
            </w:tabs>
            <w:rPr>
              <w:rFonts w:eastAsiaTheme="minorEastAsia" w:cstheme="minorBidi"/>
              <w:b w:val="0"/>
              <w:caps w:val="0"/>
              <w:noProof/>
              <w:u w:val="none"/>
              <w:lang w:val="en-US"/>
            </w:rPr>
          </w:pPr>
          <w:hyperlink w:anchor="_Toc416882967" w:history="1">
            <w:r w:rsidR="00A75F25" w:rsidRPr="00975BAF">
              <w:rPr>
                <w:rStyle w:val="Hyperlink"/>
                <w:rFonts w:ascii="Times New Roman" w:hAnsi="Times New Roman"/>
                <w:noProof/>
              </w:rPr>
              <w:t>VII.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Monitoring Framework and Evaluation</w:t>
            </w:r>
            <w:r w:rsidR="00A75F25">
              <w:rPr>
                <w:noProof/>
                <w:webHidden/>
              </w:rPr>
              <w:tab/>
            </w:r>
            <w:r w:rsidR="00A75F25">
              <w:rPr>
                <w:noProof/>
                <w:webHidden/>
              </w:rPr>
              <w:fldChar w:fldCharType="begin"/>
            </w:r>
            <w:r w:rsidR="00A75F25">
              <w:rPr>
                <w:noProof/>
                <w:webHidden/>
              </w:rPr>
              <w:instrText xml:space="preserve"> PAGEREF _Toc416882967 \h </w:instrText>
            </w:r>
            <w:r w:rsidR="00A75F25">
              <w:rPr>
                <w:noProof/>
                <w:webHidden/>
              </w:rPr>
            </w:r>
            <w:r w:rsidR="00A75F25">
              <w:rPr>
                <w:noProof/>
                <w:webHidden/>
              </w:rPr>
              <w:fldChar w:fldCharType="separate"/>
            </w:r>
            <w:r w:rsidR="00D3012F">
              <w:rPr>
                <w:noProof/>
                <w:webHidden/>
              </w:rPr>
              <w:t>74</w:t>
            </w:r>
            <w:r w:rsidR="00A75F25">
              <w:rPr>
                <w:noProof/>
                <w:webHidden/>
              </w:rPr>
              <w:fldChar w:fldCharType="end"/>
            </w:r>
          </w:hyperlink>
        </w:p>
        <w:p w:rsidR="00A75F25" w:rsidRDefault="00C707A2">
          <w:pPr>
            <w:pStyle w:val="TOC1"/>
            <w:tabs>
              <w:tab w:val="left" w:pos="691"/>
              <w:tab w:val="right" w:pos="9350"/>
            </w:tabs>
            <w:rPr>
              <w:rFonts w:eastAsiaTheme="minorEastAsia" w:cstheme="minorBidi"/>
              <w:b w:val="0"/>
              <w:caps w:val="0"/>
              <w:noProof/>
              <w:u w:val="none"/>
              <w:lang w:val="en-US"/>
            </w:rPr>
          </w:pPr>
          <w:hyperlink w:anchor="_Toc416882968" w:history="1">
            <w:r w:rsidR="00A75F25" w:rsidRPr="00975BAF">
              <w:rPr>
                <w:rStyle w:val="Hyperlink"/>
                <w:rFonts w:ascii="Times New Roman" w:hAnsi="Times New Roman"/>
                <w:noProof/>
              </w:rPr>
              <w:t>VIII.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Legal Context</w:t>
            </w:r>
            <w:r w:rsidR="00A75F25">
              <w:rPr>
                <w:noProof/>
                <w:webHidden/>
              </w:rPr>
              <w:tab/>
            </w:r>
            <w:r w:rsidR="00A75F25">
              <w:rPr>
                <w:noProof/>
                <w:webHidden/>
              </w:rPr>
              <w:fldChar w:fldCharType="begin"/>
            </w:r>
            <w:r w:rsidR="00A75F25">
              <w:rPr>
                <w:noProof/>
                <w:webHidden/>
              </w:rPr>
              <w:instrText xml:space="preserve"> PAGEREF _Toc416882968 \h </w:instrText>
            </w:r>
            <w:r w:rsidR="00A75F25">
              <w:rPr>
                <w:noProof/>
                <w:webHidden/>
              </w:rPr>
            </w:r>
            <w:r w:rsidR="00A75F25">
              <w:rPr>
                <w:noProof/>
                <w:webHidden/>
              </w:rPr>
              <w:fldChar w:fldCharType="separate"/>
            </w:r>
            <w:r w:rsidR="00D3012F">
              <w:rPr>
                <w:noProof/>
                <w:webHidden/>
              </w:rPr>
              <w:t>79</w:t>
            </w:r>
            <w:r w:rsidR="00A75F25">
              <w:rPr>
                <w:noProof/>
                <w:webHidden/>
              </w:rPr>
              <w:fldChar w:fldCharType="end"/>
            </w:r>
          </w:hyperlink>
        </w:p>
        <w:p w:rsidR="00A75F25" w:rsidRDefault="00C707A2">
          <w:pPr>
            <w:pStyle w:val="TOC2"/>
            <w:rPr>
              <w:rFonts w:asciiTheme="minorHAnsi" w:eastAsiaTheme="minorEastAsia" w:hAnsiTheme="minorHAnsi" w:cstheme="minorBidi"/>
              <w:b w:val="0"/>
              <w:smallCaps w:val="0"/>
              <w:sz w:val="22"/>
              <w:szCs w:val="22"/>
              <w:lang w:val="en-US"/>
            </w:rPr>
          </w:pPr>
          <w:hyperlink w:anchor="_Toc416882969" w:history="1">
            <w:r w:rsidR="00A75F25" w:rsidRPr="00975BAF">
              <w:rPr>
                <w:rStyle w:val="Hyperlink"/>
              </w:rPr>
              <w:t>Multi country and regional project</w:t>
            </w:r>
            <w:r w:rsidR="00A75F25">
              <w:rPr>
                <w:webHidden/>
              </w:rPr>
              <w:tab/>
            </w:r>
            <w:r w:rsidR="00A75F25">
              <w:rPr>
                <w:webHidden/>
              </w:rPr>
              <w:fldChar w:fldCharType="begin"/>
            </w:r>
            <w:r w:rsidR="00A75F25">
              <w:rPr>
                <w:webHidden/>
              </w:rPr>
              <w:instrText xml:space="preserve"> PAGEREF _Toc416882969 \h </w:instrText>
            </w:r>
            <w:r w:rsidR="00A75F25">
              <w:rPr>
                <w:webHidden/>
              </w:rPr>
            </w:r>
            <w:r w:rsidR="00A75F25">
              <w:rPr>
                <w:webHidden/>
              </w:rPr>
              <w:fldChar w:fldCharType="separate"/>
            </w:r>
            <w:r w:rsidR="00D3012F">
              <w:rPr>
                <w:webHidden/>
              </w:rPr>
              <w:t>79</w:t>
            </w:r>
            <w:r w:rsidR="00A75F25">
              <w:rPr>
                <w:webHidden/>
              </w:rPr>
              <w:fldChar w:fldCharType="end"/>
            </w:r>
          </w:hyperlink>
        </w:p>
        <w:p w:rsidR="00A75F25" w:rsidRDefault="00C707A2">
          <w:pPr>
            <w:pStyle w:val="TOC1"/>
            <w:tabs>
              <w:tab w:val="left" w:pos="519"/>
              <w:tab w:val="right" w:pos="9350"/>
            </w:tabs>
            <w:rPr>
              <w:rFonts w:eastAsiaTheme="minorEastAsia" w:cstheme="minorBidi"/>
              <w:b w:val="0"/>
              <w:caps w:val="0"/>
              <w:noProof/>
              <w:u w:val="none"/>
              <w:lang w:val="en-US"/>
            </w:rPr>
          </w:pPr>
          <w:hyperlink w:anchor="_Toc416882970" w:history="1">
            <w:r w:rsidR="00A75F25" w:rsidRPr="00975BAF">
              <w:rPr>
                <w:rStyle w:val="Hyperlink"/>
                <w:rFonts w:ascii="Times New Roman" w:hAnsi="Times New Roman"/>
                <w:noProof/>
              </w:rPr>
              <w:t>IX.</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References</w:t>
            </w:r>
            <w:r w:rsidR="00A75F25">
              <w:rPr>
                <w:noProof/>
                <w:webHidden/>
              </w:rPr>
              <w:tab/>
            </w:r>
            <w:r w:rsidR="00A75F25">
              <w:rPr>
                <w:noProof/>
                <w:webHidden/>
              </w:rPr>
              <w:fldChar w:fldCharType="begin"/>
            </w:r>
            <w:r w:rsidR="00A75F25">
              <w:rPr>
                <w:noProof/>
                <w:webHidden/>
              </w:rPr>
              <w:instrText xml:space="preserve"> PAGEREF _Toc416882970 \h </w:instrText>
            </w:r>
            <w:r w:rsidR="00A75F25">
              <w:rPr>
                <w:noProof/>
                <w:webHidden/>
              </w:rPr>
            </w:r>
            <w:r w:rsidR="00A75F25">
              <w:rPr>
                <w:noProof/>
                <w:webHidden/>
              </w:rPr>
              <w:fldChar w:fldCharType="separate"/>
            </w:r>
            <w:r w:rsidR="00D3012F">
              <w:rPr>
                <w:noProof/>
                <w:webHidden/>
              </w:rPr>
              <w:t>81</w:t>
            </w:r>
            <w:r w:rsidR="00A75F25">
              <w:rPr>
                <w:noProof/>
                <w:webHidden/>
              </w:rPr>
              <w:fldChar w:fldCharType="end"/>
            </w:r>
          </w:hyperlink>
        </w:p>
        <w:p w:rsidR="00A75F25" w:rsidRDefault="00C707A2">
          <w:pPr>
            <w:pStyle w:val="TOC1"/>
            <w:tabs>
              <w:tab w:val="left" w:pos="1216"/>
              <w:tab w:val="right" w:pos="9350"/>
            </w:tabs>
            <w:rPr>
              <w:rFonts w:eastAsiaTheme="minorEastAsia" w:cstheme="minorBidi"/>
              <w:b w:val="0"/>
              <w:caps w:val="0"/>
              <w:noProof/>
              <w:u w:val="none"/>
              <w:lang w:val="en-US"/>
            </w:rPr>
          </w:pPr>
          <w:hyperlink w:anchor="_Toc416882971" w:history="1">
            <w:r w:rsidR="00A75F25" w:rsidRPr="00975BAF">
              <w:rPr>
                <w:rStyle w:val="Hyperlink"/>
                <w:rFonts w:ascii="Times New Roman" w:hAnsi="Times New Roman"/>
                <w:noProof/>
              </w:rPr>
              <w:t>Annex 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 xml:space="preserve"> Coordination Activities</w:t>
            </w:r>
            <w:r w:rsidR="00A75F25">
              <w:rPr>
                <w:noProof/>
                <w:webHidden/>
              </w:rPr>
              <w:tab/>
            </w:r>
            <w:r w:rsidR="00A75F25">
              <w:rPr>
                <w:noProof/>
                <w:webHidden/>
              </w:rPr>
              <w:fldChar w:fldCharType="begin"/>
            </w:r>
            <w:r w:rsidR="00A75F25">
              <w:rPr>
                <w:noProof/>
                <w:webHidden/>
              </w:rPr>
              <w:instrText xml:space="preserve"> PAGEREF _Toc416882971 \h </w:instrText>
            </w:r>
            <w:r w:rsidR="00A75F25">
              <w:rPr>
                <w:noProof/>
                <w:webHidden/>
              </w:rPr>
            </w:r>
            <w:r w:rsidR="00A75F25">
              <w:rPr>
                <w:noProof/>
                <w:webHidden/>
              </w:rPr>
              <w:fldChar w:fldCharType="separate"/>
            </w:r>
            <w:r w:rsidR="00D3012F">
              <w:rPr>
                <w:noProof/>
                <w:webHidden/>
              </w:rPr>
              <w:t>82</w:t>
            </w:r>
            <w:r w:rsidR="00A75F25">
              <w:rPr>
                <w:noProof/>
                <w:webHidden/>
              </w:rPr>
              <w:fldChar w:fldCharType="end"/>
            </w:r>
          </w:hyperlink>
        </w:p>
        <w:p w:rsidR="00A75F25" w:rsidRDefault="00C707A2">
          <w:pPr>
            <w:pStyle w:val="TOC1"/>
            <w:tabs>
              <w:tab w:val="left" w:pos="1302"/>
              <w:tab w:val="right" w:pos="9350"/>
            </w:tabs>
            <w:rPr>
              <w:rFonts w:eastAsiaTheme="minorEastAsia" w:cstheme="minorBidi"/>
              <w:b w:val="0"/>
              <w:caps w:val="0"/>
              <w:noProof/>
              <w:u w:val="none"/>
              <w:lang w:val="en-US"/>
            </w:rPr>
          </w:pPr>
          <w:hyperlink w:anchor="_Toc416882972" w:history="1">
            <w:r w:rsidR="00A75F25" w:rsidRPr="00975BAF">
              <w:rPr>
                <w:rStyle w:val="Hyperlink"/>
                <w:rFonts w:ascii="Times New Roman" w:hAnsi="Times New Roman"/>
                <w:noProof/>
              </w:rPr>
              <w:t>Annex II: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 xml:space="preserve"> Risk Analysis and Risk Mitigation Measures</w:t>
            </w:r>
            <w:r w:rsidR="00A75F25">
              <w:rPr>
                <w:noProof/>
                <w:webHidden/>
              </w:rPr>
              <w:tab/>
            </w:r>
            <w:r w:rsidR="00A75F25">
              <w:rPr>
                <w:noProof/>
                <w:webHidden/>
              </w:rPr>
              <w:fldChar w:fldCharType="begin"/>
            </w:r>
            <w:r w:rsidR="00A75F25">
              <w:rPr>
                <w:noProof/>
                <w:webHidden/>
              </w:rPr>
              <w:instrText xml:space="preserve"> PAGEREF _Toc416882972 \h </w:instrText>
            </w:r>
            <w:r w:rsidR="00A75F25">
              <w:rPr>
                <w:noProof/>
                <w:webHidden/>
              </w:rPr>
            </w:r>
            <w:r w:rsidR="00A75F25">
              <w:rPr>
                <w:noProof/>
                <w:webHidden/>
              </w:rPr>
              <w:fldChar w:fldCharType="separate"/>
            </w:r>
            <w:r w:rsidR="00D3012F">
              <w:rPr>
                <w:noProof/>
                <w:webHidden/>
              </w:rPr>
              <w:t>84</w:t>
            </w:r>
            <w:r w:rsidR="00A75F25">
              <w:rPr>
                <w:noProof/>
                <w:webHidden/>
              </w:rPr>
              <w:fldChar w:fldCharType="end"/>
            </w:r>
          </w:hyperlink>
        </w:p>
        <w:p w:rsidR="00A75F25" w:rsidRDefault="00C707A2">
          <w:pPr>
            <w:pStyle w:val="TOC1"/>
            <w:tabs>
              <w:tab w:val="left" w:pos="1387"/>
              <w:tab w:val="right" w:pos="9350"/>
            </w:tabs>
            <w:rPr>
              <w:rFonts w:eastAsiaTheme="minorEastAsia" w:cstheme="minorBidi"/>
              <w:b w:val="0"/>
              <w:caps w:val="0"/>
              <w:noProof/>
              <w:u w:val="none"/>
              <w:lang w:val="en-US"/>
            </w:rPr>
          </w:pPr>
          <w:hyperlink w:anchor="_Toc416882973" w:history="1">
            <w:r w:rsidR="00A75F25" w:rsidRPr="00975BAF">
              <w:rPr>
                <w:rStyle w:val="Hyperlink"/>
                <w:rFonts w:ascii="Times New Roman" w:hAnsi="Times New Roman"/>
                <w:noProof/>
              </w:rPr>
              <w:t>ANNEX III: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Overview of Co-financing and Support Letters</w:t>
            </w:r>
            <w:r w:rsidR="00A75F25">
              <w:rPr>
                <w:noProof/>
                <w:webHidden/>
              </w:rPr>
              <w:tab/>
            </w:r>
            <w:r w:rsidR="00A75F25">
              <w:rPr>
                <w:noProof/>
                <w:webHidden/>
              </w:rPr>
              <w:fldChar w:fldCharType="begin"/>
            </w:r>
            <w:r w:rsidR="00A75F25">
              <w:rPr>
                <w:noProof/>
                <w:webHidden/>
              </w:rPr>
              <w:instrText xml:space="preserve"> PAGEREF _Toc416882973 \h </w:instrText>
            </w:r>
            <w:r w:rsidR="00A75F25">
              <w:rPr>
                <w:noProof/>
                <w:webHidden/>
              </w:rPr>
            </w:r>
            <w:r w:rsidR="00A75F25">
              <w:rPr>
                <w:noProof/>
                <w:webHidden/>
              </w:rPr>
              <w:fldChar w:fldCharType="separate"/>
            </w:r>
            <w:r w:rsidR="00D3012F">
              <w:rPr>
                <w:noProof/>
                <w:webHidden/>
              </w:rPr>
              <w:t>87</w:t>
            </w:r>
            <w:r w:rsidR="00A75F25">
              <w:rPr>
                <w:noProof/>
                <w:webHidden/>
              </w:rPr>
              <w:fldChar w:fldCharType="end"/>
            </w:r>
          </w:hyperlink>
        </w:p>
        <w:p w:rsidR="00A75F25" w:rsidRDefault="00C707A2">
          <w:pPr>
            <w:pStyle w:val="TOC1"/>
            <w:tabs>
              <w:tab w:val="left" w:pos="1375"/>
              <w:tab w:val="right" w:pos="9350"/>
            </w:tabs>
            <w:rPr>
              <w:rFonts w:eastAsiaTheme="minorEastAsia" w:cstheme="minorBidi"/>
              <w:b w:val="0"/>
              <w:caps w:val="0"/>
              <w:noProof/>
              <w:u w:val="none"/>
              <w:lang w:val="en-US"/>
            </w:rPr>
          </w:pPr>
          <w:hyperlink w:anchor="_Toc416882974" w:history="1">
            <w:r w:rsidR="00A75F25" w:rsidRPr="00975BAF">
              <w:rPr>
                <w:rStyle w:val="Hyperlink"/>
                <w:rFonts w:ascii="Times New Roman" w:hAnsi="Times New Roman"/>
                <w:noProof/>
              </w:rPr>
              <w:t>ANNEX IV:</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 xml:space="preserve"> Social and Environmental Screening Template</w:t>
            </w:r>
            <w:r w:rsidR="00A75F25">
              <w:rPr>
                <w:noProof/>
                <w:webHidden/>
              </w:rPr>
              <w:tab/>
            </w:r>
            <w:r w:rsidR="00A75F25">
              <w:rPr>
                <w:noProof/>
                <w:webHidden/>
              </w:rPr>
              <w:fldChar w:fldCharType="begin"/>
            </w:r>
            <w:r w:rsidR="00A75F25">
              <w:rPr>
                <w:noProof/>
                <w:webHidden/>
              </w:rPr>
              <w:instrText xml:space="preserve"> PAGEREF _Toc416882974 \h </w:instrText>
            </w:r>
            <w:r w:rsidR="00A75F25">
              <w:rPr>
                <w:noProof/>
                <w:webHidden/>
              </w:rPr>
            </w:r>
            <w:r w:rsidR="00A75F25">
              <w:rPr>
                <w:noProof/>
                <w:webHidden/>
              </w:rPr>
              <w:fldChar w:fldCharType="separate"/>
            </w:r>
            <w:r w:rsidR="00D3012F">
              <w:rPr>
                <w:noProof/>
                <w:webHidden/>
              </w:rPr>
              <w:t>88</w:t>
            </w:r>
            <w:r w:rsidR="00A75F25">
              <w:rPr>
                <w:noProof/>
                <w:webHidden/>
              </w:rPr>
              <w:fldChar w:fldCharType="end"/>
            </w:r>
          </w:hyperlink>
        </w:p>
        <w:p w:rsidR="00A75F25" w:rsidRDefault="00C707A2">
          <w:pPr>
            <w:pStyle w:val="TOC3"/>
            <w:tabs>
              <w:tab w:val="right" w:pos="9350"/>
            </w:tabs>
            <w:rPr>
              <w:rFonts w:eastAsiaTheme="minorEastAsia" w:cstheme="minorBidi"/>
              <w:smallCaps w:val="0"/>
              <w:noProof/>
              <w:lang w:val="en-US"/>
            </w:rPr>
          </w:pPr>
          <w:hyperlink w:anchor="_Toc416882975" w:history="1">
            <w:r w:rsidR="00A75F25" w:rsidRPr="00975BAF">
              <w:rPr>
                <w:rStyle w:val="Hyperlink"/>
                <w:rFonts w:ascii="Times New Roman" w:hAnsi="Times New Roman"/>
                <w:noProof/>
              </w:rPr>
              <w:t>SESP Attachment 1. Social and Environmental Risk Screening Checklist</w:t>
            </w:r>
            <w:r w:rsidR="00A75F25">
              <w:rPr>
                <w:noProof/>
                <w:webHidden/>
              </w:rPr>
              <w:tab/>
            </w:r>
            <w:r w:rsidR="00A75F25">
              <w:rPr>
                <w:noProof/>
                <w:webHidden/>
              </w:rPr>
              <w:fldChar w:fldCharType="begin"/>
            </w:r>
            <w:r w:rsidR="00A75F25">
              <w:rPr>
                <w:noProof/>
                <w:webHidden/>
              </w:rPr>
              <w:instrText xml:space="preserve"> PAGEREF _Toc416882975 \h </w:instrText>
            </w:r>
            <w:r w:rsidR="00A75F25">
              <w:rPr>
                <w:noProof/>
                <w:webHidden/>
              </w:rPr>
            </w:r>
            <w:r w:rsidR="00A75F25">
              <w:rPr>
                <w:noProof/>
                <w:webHidden/>
              </w:rPr>
              <w:fldChar w:fldCharType="separate"/>
            </w:r>
            <w:r w:rsidR="00D3012F">
              <w:rPr>
                <w:noProof/>
                <w:webHidden/>
              </w:rPr>
              <w:t>95</w:t>
            </w:r>
            <w:r w:rsidR="00A75F25">
              <w:rPr>
                <w:noProof/>
                <w:webHidden/>
              </w:rPr>
              <w:fldChar w:fldCharType="end"/>
            </w:r>
          </w:hyperlink>
        </w:p>
        <w:p w:rsidR="00A75F25" w:rsidRDefault="00C707A2">
          <w:pPr>
            <w:pStyle w:val="TOC1"/>
            <w:tabs>
              <w:tab w:val="right" w:pos="9350"/>
            </w:tabs>
            <w:rPr>
              <w:rFonts w:eastAsiaTheme="minorEastAsia" w:cstheme="minorBidi"/>
              <w:b w:val="0"/>
              <w:caps w:val="0"/>
              <w:noProof/>
              <w:u w:val="none"/>
              <w:lang w:val="en-US"/>
            </w:rPr>
          </w:pPr>
          <w:hyperlink w:anchor="_Toc416882976" w:history="1">
            <w:r w:rsidR="00A75F25" w:rsidRPr="00975BAF">
              <w:rPr>
                <w:rStyle w:val="Hyperlink"/>
                <w:rFonts w:ascii="Times New Roman" w:hAnsi="Times New Roman"/>
                <w:noProof/>
              </w:rPr>
              <w:t>ANNEX V:Project Selection Criteria for HCFs</w:t>
            </w:r>
            <w:r w:rsidR="00A75F25">
              <w:rPr>
                <w:noProof/>
                <w:webHidden/>
              </w:rPr>
              <w:tab/>
            </w:r>
            <w:r w:rsidR="00A75F25">
              <w:rPr>
                <w:noProof/>
                <w:webHidden/>
              </w:rPr>
              <w:fldChar w:fldCharType="begin"/>
            </w:r>
            <w:r w:rsidR="00A75F25">
              <w:rPr>
                <w:noProof/>
                <w:webHidden/>
              </w:rPr>
              <w:instrText xml:space="preserve"> PAGEREF _Toc416882976 \h </w:instrText>
            </w:r>
            <w:r w:rsidR="00A75F25">
              <w:rPr>
                <w:noProof/>
                <w:webHidden/>
              </w:rPr>
            </w:r>
            <w:r w:rsidR="00A75F25">
              <w:rPr>
                <w:noProof/>
                <w:webHidden/>
              </w:rPr>
              <w:fldChar w:fldCharType="separate"/>
            </w:r>
            <w:r w:rsidR="00D3012F">
              <w:rPr>
                <w:noProof/>
                <w:webHidden/>
              </w:rPr>
              <w:t>100</w:t>
            </w:r>
            <w:r w:rsidR="00A75F25">
              <w:rPr>
                <w:noProof/>
                <w:webHidden/>
              </w:rPr>
              <w:fldChar w:fldCharType="end"/>
            </w:r>
          </w:hyperlink>
        </w:p>
        <w:p w:rsidR="00A75F25" w:rsidRDefault="00C707A2">
          <w:pPr>
            <w:pStyle w:val="TOC1"/>
            <w:tabs>
              <w:tab w:val="left" w:pos="1375"/>
              <w:tab w:val="right" w:pos="9350"/>
            </w:tabs>
            <w:rPr>
              <w:rFonts w:eastAsiaTheme="minorEastAsia" w:cstheme="minorBidi"/>
              <w:b w:val="0"/>
              <w:caps w:val="0"/>
              <w:noProof/>
              <w:u w:val="none"/>
              <w:lang w:val="en-US"/>
            </w:rPr>
          </w:pPr>
          <w:hyperlink w:anchor="_Toc416882977" w:history="1">
            <w:r w:rsidR="00A75F25" w:rsidRPr="00975BAF">
              <w:rPr>
                <w:rStyle w:val="Hyperlink"/>
                <w:rFonts w:ascii="Times New Roman" w:hAnsi="Times New Roman"/>
                <w:noProof/>
              </w:rPr>
              <w:t>ANNEX VI: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 xml:space="preserve"> I-RAT results of Pre-Selected HCFs</w:t>
            </w:r>
            <w:r w:rsidR="00A75F25">
              <w:rPr>
                <w:noProof/>
                <w:webHidden/>
              </w:rPr>
              <w:tab/>
            </w:r>
            <w:r w:rsidR="00A75F25">
              <w:rPr>
                <w:noProof/>
                <w:webHidden/>
              </w:rPr>
              <w:fldChar w:fldCharType="begin"/>
            </w:r>
            <w:r w:rsidR="00A75F25">
              <w:rPr>
                <w:noProof/>
                <w:webHidden/>
              </w:rPr>
              <w:instrText xml:space="preserve"> PAGEREF _Toc416882977 \h </w:instrText>
            </w:r>
            <w:r w:rsidR="00A75F25">
              <w:rPr>
                <w:noProof/>
                <w:webHidden/>
              </w:rPr>
            </w:r>
            <w:r w:rsidR="00A75F25">
              <w:rPr>
                <w:noProof/>
                <w:webHidden/>
              </w:rPr>
              <w:fldChar w:fldCharType="separate"/>
            </w:r>
            <w:r w:rsidR="00D3012F">
              <w:rPr>
                <w:noProof/>
                <w:webHidden/>
              </w:rPr>
              <w:t>102</w:t>
            </w:r>
            <w:r w:rsidR="00A75F25">
              <w:rPr>
                <w:noProof/>
                <w:webHidden/>
              </w:rPr>
              <w:fldChar w:fldCharType="end"/>
            </w:r>
          </w:hyperlink>
        </w:p>
        <w:p w:rsidR="00A75F25" w:rsidRDefault="00C707A2">
          <w:pPr>
            <w:pStyle w:val="TOC1"/>
            <w:tabs>
              <w:tab w:val="left" w:pos="1461"/>
              <w:tab w:val="right" w:pos="9350"/>
            </w:tabs>
            <w:rPr>
              <w:rFonts w:eastAsiaTheme="minorEastAsia" w:cstheme="minorBidi"/>
              <w:b w:val="0"/>
              <w:caps w:val="0"/>
              <w:noProof/>
              <w:u w:val="none"/>
              <w:lang w:val="en-US"/>
            </w:rPr>
          </w:pPr>
          <w:hyperlink w:anchor="_Toc416882978" w:history="1">
            <w:r w:rsidR="00A75F25" w:rsidRPr="00975BAF">
              <w:rPr>
                <w:rStyle w:val="Hyperlink"/>
                <w:rFonts w:ascii="Times New Roman" w:hAnsi="Times New Roman"/>
                <w:noProof/>
              </w:rPr>
              <w:t>ANNEX VII:</w:t>
            </w:r>
            <w:r w:rsidR="00A75F25">
              <w:rPr>
                <w:rFonts w:eastAsiaTheme="minorEastAsia" w:cstheme="minorBidi"/>
                <w:b w:val="0"/>
                <w:caps w:val="0"/>
                <w:noProof/>
                <w:u w:val="none"/>
                <w:lang w:val="en-US"/>
              </w:rPr>
              <w:tab/>
            </w:r>
            <w:r w:rsidR="00A75F25" w:rsidRPr="00975BAF">
              <w:rPr>
                <w:rStyle w:val="Hyperlink"/>
                <w:rFonts w:ascii="Times New Roman" w:hAnsi="Times New Roman"/>
                <w:noProof/>
              </w:rPr>
              <w:t>UNDP Project Cycle Management Services Defined by the GEF Council</w:t>
            </w:r>
            <w:r w:rsidR="00A75F25">
              <w:rPr>
                <w:noProof/>
                <w:webHidden/>
              </w:rPr>
              <w:tab/>
            </w:r>
            <w:r w:rsidR="00A75F25">
              <w:rPr>
                <w:noProof/>
                <w:webHidden/>
              </w:rPr>
              <w:fldChar w:fldCharType="begin"/>
            </w:r>
            <w:r w:rsidR="00A75F25">
              <w:rPr>
                <w:noProof/>
                <w:webHidden/>
              </w:rPr>
              <w:instrText xml:space="preserve"> PAGEREF _Toc416882978 \h </w:instrText>
            </w:r>
            <w:r w:rsidR="00A75F25">
              <w:rPr>
                <w:noProof/>
                <w:webHidden/>
              </w:rPr>
            </w:r>
            <w:r w:rsidR="00A75F25">
              <w:rPr>
                <w:noProof/>
                <w:webHidden/>
              </w:rPr>
              <w:fldChar w:fldCharType="separate"/>
            </w:r>
            <w:r w:rsidR="00D3012F">
              <w:rPr>
                <w:noProof/>
                <w:webHidden/>
              </w:rPr>
              <w:t>103</w:t>
            </w:r>
            <w:r w:rsidR="00A75F25">
              <w:rPr>
                <w:noProof/>
                <w:webHidden/>
              </w:rPr>
              <w:fldChar w:fldCharType="end"/>
            </w:r>
          </w:hyperlink>
        </w:p>
        <w:p w:rsidR="00A75F25" w:rsidRDefault="00C707A2">
          <w:pPr>
            <w:pStyle w:val="TOC1"/>
            <w:tabs>
              <w:tab w:val="right" w:pos="9350"/>
            </w:tabs>
            <w:rPr>
              <w:rFonts w:eastAsiaTheme="minorEastAsia" w:cstheme="minorBidi"/>
              <w:b w:val="0"/>
              <w:caps w:val="0"/>
              <w:noProof/>
              <w:u w:val="none"/>
              <w:lang w:val="en-US"/>
            </w:rPr>
          </w:pPr>
          <w:hyperlink w:anchor="_Toc416882979" w:history="1">
            <w:r w:rsidR="00A75F25" w:rsidRPr="00975BAF">
              <w:rPr>
                <w:rStyle w:val="Hyperlink"/>
                <w:rFonts w:ascii="Times New Roman" w:hAnsi="Times New Roman"/>
                <w:noProof/>
              </w:rPr>
              <w:t>ANNEX VIII: Supplemental provisions to the project document</w:t>
            </w:r>
            <w:r w:rsidR="00A75F25">
              <w:rPr>
                <w:noProof/>
                <w:webHidden/>
              </w:rPr>
              <w:tab/>
            </w:r>
            <w:r w:rsidR="00A75F25">
              <w:rPr>
                <w:noProof/>
                <w:webHidden/>
              </w:rPr>
              <w:fldChar w:fldCharType="begin"/>
            </w:r>
            <w:r w:rsidR="00A75F25">
              <w:rPr>
                <w:noProof/>
                <w:webHidden/>
              </w:rPr>
              <w:instrText xml:space="preserve"> PAGEREF _Toc416882979 \h </w:instrText>
            </w:r>
            <w:r w:rsidR="00A75F25">
              <w:rPr>
                <w:noProof/>
                <w:webHidden/>
              </w:rPr>
            </w:r>
            <w:r w:rsidR="00A75F25">
              <w:rPr>
                <w:noProof/>
                <w:webHidden/>
              </w:rPr>
              <w:fldChar w:fldCharType="separate"/>
            </w:r>
            <w:r w:rsidR="00D3012F">
              <w:rPr>
                <w:noProof/>
                <w:webHidden/>
              </w:rPr>
              <w:t>108</w:t>
            </w:r>
            <w:r w:rsidR="00A75F25">
              <w:rPr>
                <w:noProof/>
                <w:webHidden/>
              </w:rPr>
              <w:fldChar w:fldCharType="end"/>
            </w:r>
          </w:hyperlink>
        </w:p>
        <w:p w:rsidR="00A75F25" w:rsidRDefault="00C707A2">
          <w:pPr>
            <w:pStyle w:val="TOC1"/>
            <w:tabs>
              <w:tab w:val="right" w:pos="9350"/>
            </w:tabs>
            <w:rPr>
              <w:rFonts w:eastAsiaTheme="minorEastAsia" w:cstheme="minorBidi"/>
              <w:b w:val="0"/>
              <w:caps w:val="0"/>
              <w:noProof/>
              <w:u w:val="none"/>
              <w:lang w:val="en-US"/>
            </w:rPr>
          </w:pPr>
          <w:hyperlink w:anchor="_Toc416882980" w:history="1">
            <w:r w:rsidR="00A75F25" w:rsidRPr="00975BAF">
              <w:rPr>
                <w:rStyle w:val="Hyperlink"/>
                <w:rFonts w:ascii="Times New Roman" w:hAnsi="Times New Roman"/>
                <w:noProof/>
              </w:rPr>
              <w:t>ANNEX IX: Standard Letter of Agreement Between UNDP and the Government of the Republic of Ghana for the Provision of Support Services</w:t>
            </w:r>
            <w:r w:rsidR="00A75F25">
              <w:rPr>
                <w:noProof/>
                <w:webHidden/>
              </w:rPr>
              <w:tab/>
            </w:r>
            <w:r w:rsidR="00A75F25">
              <w:rPr>
                <w:noProof/>
                <w:webHidden/>
              </w:rPr>
              <w:fldChar w:fldCharType="begin"/>
            </w:r>
            <w:r w:rsidR="00A75F25">
              <w:rPr>
                <w:noProof/>
                <w:webHidden/>
              </w:rPr>
              <w:instrText xml:space="preserve"> PAGEREF _Toc416882980 \h </w:instrText>
            </w:r>
            <w:r w:rsidR="00A75F25">
              <w:rPr>
                <w:noProof/>
                <w:webHidden/>
              </w:rPr>
            </w:r>
            <w:r w:rsidR="00A75F25">
              <w:rPr>
                <w:noProof/>
                <w:webHidden/>
              </w:rPr>
              <w:fldChar w:fldCharType="separate"/>
            </w:r>
            <w:r w:rsidR="00D3012F">
              <w:rPr>
                <w:noProof/>
                <w:webHidden/>
              </w:rPr>
              <w:t>113</w:t>
            </w:r>
            <w:r w:rsidR="00A75F25">
              <w:rPr>
                <w:noProof/>
                <w:webHidden/>
              </w:rPr>
              <w:fldChar w:fldCharType="end"/>
            </w:r>
          </w:hyperlink>
        </w:p>
        <w:p w:rsidR="00A75F25" w:rsidRDefault="00C707A2">
          <w:pPr>
            <w:pStyle w:val="TOC1"/>
            <w:tabs>
              <w:tab w:val="right" w:pos="9350"/>
            </w:tabs>
            <w:rPr>
              <w:rFonts w:eastAsiaTheme="minorEastAsia" w:cstheme="minorBidi"/>
              <w:b w:val="0"/>
              <w:caps w:val="0"/>
              <w:noProof/>
              <w:u w:val="none"/>
              <w:lang w:val="en-US"/>
            </w:rPr>
          </w:pPr>
          <w:hyperlink w:anchor="_Toc416882981" w:history="1">
            <w:r w:rsidR="00A75F25" w:rsidRPr="00975BAF">
              <w:rPr>
                <w:rStyle w:val="Hyperlink"/>
                <w:rFonts w:ascii="Times New Roman" w:hAnsi="Times New Roman"/>
                <w:noProof/>
              </w:rPr>
              <w:t>DESCRIPTION OF UNDP COUNTRY OFFICE SUPPORT SERVICES</w:t>
            </w:r>
            <w:r w:rsidR="00A75F25">
              <w:rPr>
                <w:noProof/>
                <w:webHidden/>
              </w:rPr>
              <w:tab/>
            </w:r>
            <w:r w:rsidR="00A75F25">
              <w:rPr>
                <w:noProof/>
                <w:webHidden/>
              </w:rPr>
              <w:fldChar w:fldCharType="begin"/>
            </w:r>
            <w:r w:rsidR="00A75F25">
              <w:rPr>
                <w:noProof/>
                <w:webHidden/>
              </w:rPr>
              <w:instrText xml:space="preserve"> PAGEREF _Toc416882981 \h </w:instrText>
            </w:r>
            <w:r w:rsidR="00A75F25">
              <w:rPr>
                <w:noProof/>
                <w:webHidden/>
              </w:rPr>
            </w:r>
            <w:r w:rsidR="00A75F25">
              <w:rPr>
                <w:noProof/>
                <w:webHidden/>
              </w:rPr>
              <w:fldChar w:fldCharType="separate"/>
            </w:r>
            <w:r w:rsidR="00D3012F">
              <w:rPr>
                <w:b w:val="0"/>
                <w:bCs/>
                <w:noProof/>
                <w:webHidden/>
                <w:lang w:val="en-US"/>
              </w:rPr>
              <w:t>Error! Bookmark not defined.</w:t>
            </w:r>
            <w:r w:rsidR="00A75F25">
              <w:rPr>
                <w:noProof/>
                <w:webHidden/>
              </w:rPr>
              <w:fldChar w:fldCharType="end"/>
            </w:r>
          </w:hyperlink>
        </w:p>
        <w:p w:rsidR="002556F6" w:rsidRPr="006B49F4" w:rsidRDefault="00A72259">
          <w:pPr>
            <w:rPr>
              <w:rFonts w:ascii="Times New Roman" w:hAnsi="Times New Roman"/>
              <w:szCs w:val="22"/>
            </w:rPr>
          </w:pPr>
          <w:r w:rsidRPr="006B49F4">
            <w:rPr>
              <w:rFonts w:ascii="Times New Roman" w:hAnsi="Times New Roman"/>
              <w:b/>
              <w:bCs/>
              <w:noProof/>
              <w:szCs w:val="22"/>
            </w:rPr>
            <w:fldChar w:fldCharType="end"/>
          </w:r>
        </w:p>
      </w:sdtContent>
    </w:sdt>
    <w:p w:rsidR="008C0E23" w:rsidRDefault="008C0E23" w:rsidP="00E61BB0">
      <w:pPr>
        <w:jc w:val="left"/>
        <w:rPr>
          <w:rFonts w:ascii="Times New Roman" w:hAnsi="Times New Roman"/>
          <w:b/>
          <w:color w:val="FF0000"/>
          <w:sz w:val="20"/>
          <w:szCs w:val="20"/>
        </w:rPr>
      </w:pPr>
    </w:p>
    <w:p w:rsidR="00187D7F" w:rsidRPr="00187D7F" w:rsidRDefault="00187D7F">
      <w:pPr>
        <w:pStyle w:val="TableofFigures"/>
        <w:tabs>
          <w:tab w:val="right" w:leader="underscore" w:pos="9350"/>
        </w:tabs>
        <w:rPr>
          <w:rFonts w:ascii="Times New Roman" w:eastAsiaTheme="majorEastAsia" w:hAnsi="Times New Roman"/>
          <w:b/>
          <w:bCs/>
          <w:i w:val="0"/>
          <w:smallCaps/>
          <w:color w:val="000000" w:themeColor="text1"/>
          <w:sz w:val="28"/>
          <w:szCs w:val="28"/>
          <w:lang w:val="en-US"/>
        </w:rPr>
      </w:pPr>
      <w:r w:rsidRPr="00187D7F">
        <w:rPr>
          <w:rFonts w:ascii="Times New Roman" w:eastAsiaTheme="majorEastAsia" w:hAnsi="Times New Roman"/>
          <w:b/>
          <w:bCs/>
          <w:i w:val="0"/>
          <w:smallCaps/>
          <w:color w:val="000000" w:themeColor="text1"/>
          <w:sz w:val="28"/>
          <w:szCs w:val="28"/>
          <w:lang w:val="en-US"/>
        </w:rPr>
        <w:t>Tables</w:t>
      </w:r>
    </w:p>
    <w:p w:rsidR="00187D7F" w:rsidRDefault="00187D7F">
      <w:pPr>
        <w:pStyle w:val="TableofFigures"/>
        <w:tabs>
          <w:tab w:val="right" w:leader="underscore" w:pos="9350"/>
        </w:tabs>
        <w:rPr>
          <w:rFonts w:ascii="Times New Roman" w:hAnsi="Times New Roman"/>
          <w:b/>
          <w:color w:val="FF0000"/>
        </w:rPr>
      </w:pPr>
    </w:p>
    <w:p w:rsidR="00D563B5" w:rsidRPr="00C35A2F" w:rsidRDefault="00303CC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b/>
          <w:color w:val="FF0000"/>
          <w:sz w:val="24"/>
          <w:szCs w:val="24"/>
        </w:rPr>
        <w:fldChar w:fldCharType="begin"/>
      </w:r>
      <w:r w:rsidRPr="00C35A2F">
        <w:rPr>
          <w:rFonts w:ascii="Times New Roman" w:hAnsi="Times New Roman"/>
          <w:b/>
          <w:color w:val="FF0000"/>
          <w:sz w:val="24"/>
          <w:szCs w:val="24"/>
        </w:rPr>
        <w:instrText xml:space="preserve"> TOC \c "Table" </w:instrText>
      </w:r>
      <w:r w:rsidRPr="00C35A2F">
        <w:rPr>
          <w:rFonts w:ascii="Times New Roman" w:hAnsi="Times New Roman"/>
          <w:b/>
          <w:color w:val="FF0000"/>
          <w:sz w:val="24"/>
          <w:szCs w:val="24"/>
        </w:rPr>
        <w:fldChar w:fldCharType="separate"/>
      </w:r>
      <w:r w:rsidR="00D563B5" w:rsidRPr="00C35A2F">
        <w:rPr>
          <w:rFonts w:ascii="Times New Roman" w:hAnsi="Times New Roman"/>
          <w:noProof/>
          <w:sz w:val="24"/>
          <w:szCs w:val="24"/>
        </w:rPr>
        <w:t>Table 1: Details of Assessed Health Care Facilities</w:t>
      </w:r>
      <w:r w:rsidR="00D563B5" w:rsidRPr="00C35A2F">
        <w:rPr>
          <w:rFonts w:ascii="Times New Roman" w:hAnsi="Times New Roman"/>
          <w:noProof/>
          <w:sz w:val="24"/>
          <w:szCs w:val="24"/>
        </w:rPr>
        <w:tab/>
      </w:r>
      <w:r w:rsidR="00D563B5" w:rsidRPr="00C35A2F">
        <w:rPr>
          <w:rFonts w:ascii="Times New Roman" w:hAnsi="Times New Roman"/>
          <w:noProof/>
          <w:sz w:val="24"/>
          <w:szCs w:val="24"/>
        </w:rPr>
        <w:fldChar w:fldCharType="begin"/>
      </w:r>
      <w:r w:rsidR="00D563B5" w:rsidRPr="00C35A2F">
        <w:rPr>
          <w:rFonts w:ascii="Times New Roman" w:hAnsi="Times New Roman"/>
          <w:noProof/>
          <w:sz w:val="24"/>
          <w:szCs w:val="24"/>
        </w:rPr>
        <w:instrText xml:space="preserve"> PAGEREF _Toc405890815 \h </w:instrText>
      </w:r>
      <w:r w:rsidR="00D563B5" w:rsidRPr="00C35A2F">
        <w:rPr>
          <w:rFonts w:ascii="Times New Roman" w:hAnsi="Times New Roman"/>
          <w:noProof/>
          <w:sz w:val="24"/>
          <w:szCs w:val="24"/>
        </w:rPr>
      </w:r>
      <w:r w:rsidR="00D563B5" w:rsidRPr="00C35A2F">
        <w:rPr>
          <w:rFonts w:ascii="Times New Roman" w:hAnsi="Times New Roman"/>
          <w:noProof/>
          <w:sz w:val="24"/>
          <w:szCs w:val="24"/>
        </w:rPr>
        <w:fldChar w:fldCharType="separate"/>
      </w:r>
      <w:r w:rsidR="00D3012F">
        <w:rPr>
          <w:rFonts w:ascii="Times New Roman" w:hAnsi="Times New Roman"/>
          <w:noProof/>
          <w:sz w:val="24"/>
          <w:szCs w:val="24"/>
        </w:rPr>
        <w:t>13</w:t>
      </w:r>
      <w:r w:rsidR="00D563B5"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Table 2: overview of existing and planned incinerators</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_Toc405890816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15</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Table 3: Estimate of dioxins emitted from the sample HCFs.</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_Toc405890817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16</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Table 4: UPOPs and Mercury Baselines for Preselected HFCs - Ghana</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_Toc405890818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18</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Table 5: list of legal or regulatory documents with relevance for HCWM</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_Toc405890819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21</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Table 6: National Stakeholders Involved in the Area of HCWM in Ghana and for the Project Implementation.</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_Toc405890820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25</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Table 7: Consistency with GEF-V strategic priorities and operations programs</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_Toc405890821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44</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Table 8: M &amp; E Work Plan and Budget</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_Toc405890822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77</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 xml:space="preserve">Table 9: </w:t>
      </w:r>
      <w:r w:rsidRPr="00C35A2F">
        <w:rPr>
          <w:rFonts w:ascii="Times New Roman" w:hAnsi="Times New Roman"/>
          <w:noProof/>
          <w:color w:val="000000" w:themeColor="text1"/>
          <w:sz w:val="24"/>
          <w:szCs w:val="24"/>
        </w:rPr>
        <w:t>Overview of relevant HCWM related programmes and projects (past, on-going and planned).</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_Toc405890823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83</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Table 10: Overview of the Risks, Assumptions and Mitigation Measures</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_Toc405890824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84</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 xml:space="preserve">Table 11: </w:t>
      </w:r>
      <w:r w:rsidRPr="00C35A2F">
        <w:rPr>
          <w:rFonts w:ascii="Times New Roman" w:hAnsi="Times New Roman"/>
          <w:noProof/>
          <w:color w:val="000000" w:themeColor="text1"/>
          <w:sz w:val="24"/>
          <w:szCs w:val="24"/>
        </w:rPr>
        <w:t>Status of co-financing from Ghana at the time of project submission for CEO endorsement (co-financing letters have been submitted separately to the GEF)</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_Toc405890825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87</w:t>
      </w:r>
      <w:r w:rsidRPr="00C35A2F">
        <w:rPr>
          <w:rFonts w:ascii="Times New Roman" w:hAnsi="Times New Roman"/>
          <w:noProof/>
          <w:sz w:val="24"/>
          <w:szCs w:val="24"/>
        </w:rPr>
        <w:fldChar w:fldCharType="end"/>
      </w:r>
    </w:p>
    <w:p w:rsidR="00D563B5" w:rsidRPr="00C35A2F" w:rsidRDefault="00D563B5">
      <w:pPr>
        <w:pStyle w:val="TableofFigures"/>
        <w:tabs>
          <w:tab w:val="right" w:leader="underscore" w:pos="9350"/>
        </w:tabs>
        <w:rPr>
          <w:rFonts w:ascii="Times New Roman" w:eastAsiaTheme="minorEastAsia" w:hAnsi="Times New Roman"/>
          <w:i w:val="0"/>
          <w:noProof/>
          <w:sz w:val="24"/>
          <w:szCs w:val="24"/>
          <w:lang w:eastAsia="en-GB"/>
        </w:rPr>
      </w:pPr>
      <w:r w:rsidRPr="00C35A2F">
        <w:rPr>
          <w:rFonts w:ascii="Times New Roman" w:hAnsi="Times New Roman"/>
          <w:noProof/>
          <w:sz w:val="24"/>
          <w:szCs w:val="24"/>
        </w:rPr>
        <w:t>Table 12: I-RATs results of Pre-Selected Health Care Facilities</w:t>
      </w:r>
      <w:r w:rsidRPr="00C35A2F">
        <w:rPr>
          <w:rFonts w:ascii="Times New Roman" w:hAnsi="Times New Roman"/>
          <w:noProof/>
          <w:sz w:val="24"/>
          <w:szCs w:val="24"/>
        </w:rPr>
        <w:tab/>
      </w:r>
      <w:r w:rsidRPr="00C35A2F">
        <w:rPr>
          <w:rFonts w:ascii="Times New Roman" w:hAnsi="Times New Roman"/>
          <w:noProof/>
          <w:sz w:val="24"/>
          <w:szCs w:val="24"/>
        </w:rPr>
        <w:fldChar w:fldCharType="begin"/>
      </w:r>
      <w:r w:rsidRPr="00C35A2F">
        <w:rPr>
          <w:rFonts w:ascii="Times New Roman" w:hAnsi="Times New Roman"/>
          <w:noProof/>
          <w:sz w:val="24"/>
          <w:szCs w:val="24"/>
        </w:rPr>
        <w:instrText xml:space="preserve"> PAGEREF _Toc405890826 \h </w:instrText>
      </w:r>
      <w:r w:rsidRPr="00C35A2F">
        <w:rPr>
          <w:rFonts w:ascii="Times New Roman" w:hAnsi="Times New Roman"/>
          <w:noProof/>
          <w:sz w:val="24"/>
          <w:szCs w:val="24"/>
        </w:rPr>
      </w:r>
      <w:r w:rsidRPr="00C35A2F">
        <w:rPr>
          <w:rFonts w:ascii="Times New Roman" w:hAnsi="Times New Roman"/>
          <w:noProof/>
          <w:sz w:val="24"/>
          <w:szCs w:val="24"/>
        </w:rPr>
        <w:fldChar w:fldCharType="separate"/>
      </w:r>
      <w:r w:rsidR="00D3012F">
        <w:rPr>
          <w:rFonts w:ascii="Times New Roman" w:hAnsi="Times New Roman"/>
          <w:noProof/>
          <w:sz w:val="24"/>
          <w:szCs w:val="24"/>
        </w:rPr>
        <w:t>102</w:t>
      </w:r>
      <w:r w:rsidRPr="00C35A2F">
        <w:rPr>
          <w:rFonts w:ascii="Times New Roman" w:hAnsi="Times New Roman"/>
          <w:noProof/>
          <w:sz w:val="24"/>
          <w:szCs w:val="24"/>
        </w:rPr>
        <w:fldChar w:fldCharType="end"/>
      </w:r>
    </w:p>
    <w:p w:rsidR="00E14BA3" w:rsidRPr="00C35A2F" w:rsidRDefault="00303CC5" w:rsidP="00E61BB0">
      <w:pPr>
        <w:jc w:val="left"/>
        <w:rPr>
          <w:rFonts w:ascii="Times New Roman" w:hAnsi="Times New Roman"/>
          <w:b/>
          <w:color w:val="FF0000"/>
          <w:sz w:val="24"/>
        </w:rPr>
      </w:pPr>
      <w:r w:rsidRPr="00C35A2F">
        <w:rPr>
          <w:rFonts w:ascii="Times New Roman" w:hAnsi="Times New Roman"/>
          <w:b/>
          <w:color w:val="FF0000"/>
          <w:sz w:val="24"/>
        </w:rPr>
        <w:fldChar w:fldCharType="end"/>
      </w:r>
    </w:p>
    <w:p w:rsidR="00C11927" w:rsidRDefault="00C11927" w:rsidP="003526AA">
      <w:pPr>
        <w:pStyle w:val="Heading1"/>
        <w:numPr>
          <w:ilvl w:val="0"/>
          <w:numId w:val="0"/>
        </w:numPr>
        <w:ind w:left="720"/>
        <w:rPr>
          <w:rFonts w:ascii="Times New Roman" w:hAnsi="Times New Roman"/>
        </w:rPr>
      </w:pPr>
      <w:r>
        <w:rPr>
          <w:rFonts w:ascii="Times New Roman" w:hAnsi="Times New Roman"/>
        </w:rPr>
        <w:br w:type="page"/>
      </w:r>
    </w:p>
    <w:p w:rsidR="00270263" w:rsidRPr="00C11927" w:rsidRDefault="00270263" w:rsidP="00270263">
      <w:pPr>
        <w:pStyle w:val="Heading1"/>
        <w:numPr>
          <w:ilvl w:val="0"/>
          <w:numId w:val="0"/>
        </w:numPr>
        <w:ind w:left="720"/>
        <w:rPr>
          <w:rFonts w:ascii="Times New Roman" w:hAnsi="Times New Roman"/>
        </w:rPr>
      </w:pPr>
      <w:bookmarkStart w:id="2" w:name="_Toc416882945"/>
      <w:r w:rsidRPr="00C11927">
        <w:rPr>
          <w:rFonts w:ascii="Times New Roman" w:hAnsi="Times New Roman"/>
        </w:rPr>
        <w:lastRenderedPageBreak/>
        <w:t>List of acronyms</w:t>
      </w:r>
      <w:bookmarkEnd w:id="2"/>
      <w:r w:rsidRPr="00C11927">
        <w:rPr>
          <w:rFonts w:ascii="Times New Roman" w:hAnsi="Times New Roman"/>
        </w:rPr>
        <w:t xml:space="preserve"> </w:t>
      </w:r>
    </w:p>
    <w:p w:rsidR="00B12ACF" w:rsidRPr="00C35A2F" w:rsidRDefault="00B12ACF" w:rsidP="00B12ACF">
      <w:pPr>
        <w:pStyle w:val="NoSpacing"/>
        <w:ind w:left="720"/>
        <w:rPr>
          <w:color w:val="000000" w:themeColor="text1"/>
          <w:sz w:val="24"/>
          <w:szCs w:val="24"/>
        </w:rPr>
      </w:pPr>
      <w:r w:rsidRPr="00C35A2F">
        <w:rPr>
          <w:color w:val="000000" w:themeColor="text1"/>
          <w:sz w:val="24"/>
          <w:szCs w:val="24"/>
        </w:rPr>
        <w:t>AIDS</w:t>
      </w:r>
      <w:r w:rsidRPr="00C35A2F">
        <w:rPr>
          <w:color w:val="000000" w:themeColor="text1"/>
          <w:sz w:val="24"/>
          <w:szCs w:val="24"/>
        </w:rPr>
        <w:tab/>
      </w:r>
      <w:r w:rsidRPr="00C35A2F">
        <w:rPr>
          <w:color w:val="000000" w:themeColor="text1"/>
          <w:sz w:val="24"/>
          <w:szCs w:val="24"/>
        </w:rPr>
        <w:tab/>
        <w:t>Acquired Immune Deficiency Syndrome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APR/PIR</w:t>
      </w:r>
      <w:r w:rsidRPr="00C35A2F">
        <w:rPr>
          <w:color w:val="000000" w:themeColor="text1"/>
          <w:sz w:val="24"/>
          <w:szCs w:val="24"/>
        </w:rPr>
        <w:tab/>
        <w:t>Annual Project Review / Project Implementation Review</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AWP</w:t>
      </w:r>
      <w:r w:rsidRPr="00C35A2F">
        <w:rPr>
          <w:color w:val="000000" w:themeColor="text1"/>
          <w:sz w:val="24"/>
          <w:szCs w:val="24"/>
        </w:rPr>
        <w:tab/>
      </w:r>
      <w:r w:rsidRPr="00C35A2F">
        <w:rPr>
          <w:color w:val="000000" w:themeColor="text1"/>
          <w:sz w:val="24"/>
          <w:szCs w:val="24"/>
        </w:rPr>
        <w:tab/>
        <w:t>Annual Work Plan</w:t>
      </w:r>
    </w:p>
    <w:p w:rsidR="007D6822" w:rsidRPr="00C35A2F" w:rsidRDefault="007D6822" w:rsidP="00AF570E">
      <w:pPr>
        <w:pStyle w:val="NoSpacing"/>
        <w:ind w:left="720"/>
        <w:rPr>
          <w:color w:val="000000" w:themeColor="text1"/>
          <w:sz w:val="24"/>
          <w:szCs w:val="24"/>
        </w:rPr>
      </w:pPr>
      <w:r w:rsidRPr="00C35A2F">
        <w:rPr>
          <w:color w:val="000000" w:themeColor="text1"/>
          <w:sz w:val="24"/>
          <w:szCs w:val="24"/>
        </w:rPr>
        <w:t>BAT</w:t>
      </w:r>
      <w:r w:rsidRPr="00C35A2F">
        <w:rPr>
          <w:color w:val="000000" w:themeColor="text1"/>
          <w:sz w:val="24"/>
          <w:szCs w:val="24"/>
        </w:rPr>
        <w:tab/>
      </w:r>
      <w:r w:rsidRPr="00C35A2F">
        <w:rPr>
          <w:color w:val="000000" w:themeColor="text1"/>
          <w:sz w:val="24"/>
          <w:szCs w:val="24"/>
        </w:rPr>
        <w:tab/>
        <w:t>Best Available Technologies</w:t>
      </w:r>
    </w:p>
    <w:p w:rsidR="007D6822" w:rsidRPr="00C35A2F" w:rsidRDefault="007D6822" w:rsidP="00AF570E">
      <w:pPr>
        <w:pStyle w:val="NoSpacing"/>
        <w:ind w:left="720"/>
        <w:rPr>
          <w:color w:val="000000" w:themeColor="text1"/>
          <w:sz w:val="24"/>
          <w:szCs w:val="24"/>
        </w:rPr>
      </w:pPr>
      <w:r w:rsidRPr="00C35A2F">
        <w:rPr>
          <w:color w:val="000000" w:themeColor="text1"/>
          <w:sz w:val="24"/>
          <w:szCs w:val="24"/>
        </w:rPr>
        <w:t>BEP</w:t>
      </w:r>
      <w:r w:rsidRPr="00C35A2F">
        <w:rPr>
          <w:color w:val="000000" w:themeColor="text1"/>
          <w:sz w:val="24"/>
          <w:szCs w:val="24"/>
        </w:rPr>
        <w:tab/>
      </w:r>
      <w:r w:rsidRPr="00C35A2F">
        <w:rPr>
          <w:color w:val="000000" w:themeColor="text1"/>
          <w:sz w:val="24"/>
          <w:szCs w:val="24"/>
        </w:rPr>
        <w:tab/>
        <w:t xml:space="preserve">Best Environmental Practices </w:t>
      </w:r>
    </w:p>
    <w:p w:rsidR="007D6822" w:rsidRPr="00C35A2F" w:rsidRDefault="007D6822" w:rsidP="00AF570E">
      <w:pPr>
        <w:pStyle w:val="NoSpacing"/>
        <w:ind w:left="720"/>
        <w:rPr>
          <w:color w:val="000000" w:themeColor="text1"/>
          <w:sz w:val="24"/>
          <w:szCs w:val="24"/>
        </w:rPr>
      </w:pPr>
      <w:r w:rsidRPr="00C35A2F">
        <w:rPr>
          <w:color w:val="000000" w:themeColor="text1"/>
          <w:sz w:val="24"/>
          <w:szCs w:val="24"/>
        </w:rPr>
        <w:t>BMW</w:t>
      </w:r>
      <w:r w:rsidRPr="00C35A2F">
        <w:rPr>
          <w:color w:val="000000" w:themeColor="text1"/>
          <w:sz w:val="24"/>
          <w:szCs w:val="24"/>
        </w:rPr>
        <w:tab/>
      </w:r>
      <w:r w:rsidRPr="00C35A2F">
        <w:rPr>
          <w:color w:val="000000" w:themeColor="text1"/>
          <w:sz w:val="24"/>
          <w:szCs w:val="24"/>
        </w:rPr>
        <w:tab/>
        <w:t>Bio-Medical Waste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BTOR</w:t>
      </w:r>
      <w:r w:rsidRPr="00C35A2F">
        <w:rPr>
          <w:color w:val="000000" w:themeColor="text1"/>
          <w:sz w:val="24"/>
          <w:szCs w:val="24"/>
        </w:rPr>
        <w:tab/>
      </w:r>
      <w:r w:rsidRPr="00C35A2F">
        <w:rPr>
          <w:color w:val="000000" w:themeColor="text1"/>
          <w:sz w:val="24"/>
          <w:szCs w:val="24"/>
        </w:rPr>
        <w:tab/>
        <w:t>Back to Office Report</w:t>
      </w:r>
    </w:p>
    <w:p w:rsidR="00B12ACF" w:rsidRPr="00C35A2F" w:rsidRDefault="00B12ACF" w:rsidP="00B12ACF">
      <w:pPr>
        <w:pStyle w:val="NoSpacing"/>
        <w:ind w:left="720"/>
        <w:rPr>
          <w:color w:val="000000" w:themeColor="text1"/>
          <w:sz w:val="24"/>
          <w:szCs w:val="24"/>
        </w:rPr>
      </w:pPr>
      <w:r w:rsidRPr="00C35A2F">
        <w:rPr>
          <w:color w:val="000000" w:themeColor="text1"/>
          <w:sz w:val="24"/>
          <w:szCs w:val="24"/>
        </w:rPr>
        <w:t xml:space="preserve">CBoH </w:t>
      </w:r>
      <w:r w:rsidRPr="00C35A2F">
        <w:rPr>
          <w:color w:val="000000" w:themeColor="text1"/>
          <w:sz w:val="24"/>
          <w:szCs w:val="24"/>
        </w:rPr>
        <w:tab/>
      </w:r>
      <w:r w:rsidRPr="00C35A2F">
        <w:rPr>
          <w:color w:val="000000" w:themeColor="text1"/>
          <w:sz w:val="24"/>
          <w:szCs w:val="24"/>
        </w:rPr>
        <w:tab/>
        <w:t>Central Board of Health</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CO</w:t>
      </w:r>
      <w:r w:rsidRPr="00C35A2F">
        <w:rPr>
          <w:color w:val="000000" w:themeColor="text1"/>
          <w:sz w:val="24"/>
          <w:szCs w:val="24"/>
        </w:rPr>
        <w:tab/>
      </w:r>
      <w:r w:rsidRPr="00C35A2F">
        <w:rPr>
          <w:color w:val="000000" w:themeColor="text1"/>
          <w:sz w:val="24"/>
          <w:szCs w:val="24"/>
        </w:rPr>
        <w:tab/>
        <w:t>Country Office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CP</w:t>
      </w:r>
      <w:r w:rsidRPr="00C35A2F">
        <w:rPr>
          <w:color w:val="000000" w:themeColor="text1"/>
          <w:sz w:val="24"/>
          <w:szCs w:val="24"/>
        </w:rPr>
        <w:tab/>
      </w:r>
      <w:r w:rsidRPr="00C35A2F">
        <w:rPr>
          <w:color w:val="000000" w:themeColor="text1"/>
          <w:sz w:val="24"/>
          <w:szCs w:val="24"/>
        </w:rPr>
        <w:tab/>
        <w:t>Country Programme</w:t>
      </w:r>
    </w:p>
    <w:p w:rsidR="007D6822" w:rsidRPr="00C35A2F" w:rsidRDefault="007D6822" w:rsidP="00AF570E">
      <w:pPr>
        <w:pStyle w:val="NoSpacing"/>
        <w:ind w:left="720"/>
        <w:rPr>
          <w:color w:val="000000" w:themeColor="text1"/>
          <w:sz w:val="24"/>
          <w:szCs w:val="24"/>
        </w:rPr>
      </w:pPr>
      <w:r w:rsidRPr="00C35A2F">
        <w:rPr>
          <w:color w:val="000000" w:themeColor="text1"/>
          <w:sz w:val="24"/>
          <w:szCs w:val="24"/>
        </w:rPr>
        <w:t>CTF</w:t>
      </w:r>
      <w:r w:rsidRPr="00C35A2F">
        <w:rPr>
          <w:color w:val="000000" w:themeColor="text1"/>
          <w:sz w:val="24"/>
          <w:szCs w:val="24"/>
        </w:rPr>
        <w:tab/>
      </w:r>
      <w:r w:rsidRPr="00C35A2F">
        <w:rPr>
          <w:color w:val="000000" w:themeColor="text1"/>
          <w:sz w:val="24"/>
          <w:szCs w:val="24"/>
        </w:rPr>
        <w:tab/>
        <w:t>Centralized Treatment Facility</w:t>
      </w:r>
    </w:p>
    <w:p w:rsidR="00AF570E" w:rsidRPr="00C35A2F" w:rsidRDefault="00760B96" w:rsidP="00AF570E">
      <w:pPr>
        <w:pStyle w:val="NoSpacing"/>
        <w:ind w:left="720"/>
        <w:rPr>
          <w:color w:val="000000" w:themeColor="text1"/>
          <w:sz w:val="24"/>
          <w:szCs w:val="24"/>
        </w:rPr>
      </w:pPr>
      <w:r w:rsidRPr="00C35A2F">
        <w:rPr>
          <w:color w:val="000000" w:themeColor="text1"/>
          <w:sz w:val="24"/>
          <w:szCs w:val="24"/>
        </w:rPr>
        <w:t>A</w:t>
      </w:r>
      <w:r w:rsidR="00AF570E" w:rsidRPr="00C35A2F">
        <w:rPr>
          <w:color w:val="000000" w:themeColor="text1"/>
          <w:sz w:val="24"/>
          <w:szCs w:val="24"/>
        </w:rPr>
        <w:t>D</w:t>
      </w:r>
      <w:r w:rsidRPr="00C35A2F">
        <w:rPr>
          <w:color w:val="000000" w:themeColor="text1"/>
          <w:sz w:val="24"/>
          <w:szCs w:val="24"/>
        </w:rPr>
        <w:t>B</w:t>
      </w:r>
      <w:r w:rsidR="00AF570E" w:rsidRPr="00C35A2F">
        <w:rPr>
          <w:color w:val="000000" w:themeColor="text1"/>
          <w:sz w:val="24"/>
          <w:szCs w:val="24"/>
        </w:rPr>
        <w:tab/>
      </w:r>
      <w:r w:rsidR="00AF570E" w:rsidRPr="00C35A2F">
        <w:rPr>
          <w:color w:val="000000" w:themeColor="text1"/>
          <w:sz w:val="24"/>
          <w:szCs w:val="24"/>
        </w:rPr>
        <w:tab/>
      </w:r>
      <w:r w:rsidRPr="00C35A2F">
        <w:rPr>
          <w:color w:val="000000" w:themeColor="text1"/>
          <w:sz w:val="24"/>
          <w:szCs w:val="24"/>
        </w:rPr>
        <w:t>African</w:t>
      </w:r>
      <w:r w:rsidR="00AF570E" w:rsidRPr="00C35A2F">
        <w:rPr>
          <w:color w:val="000000" w:themeColor="text1"/>
          <w:sz w:val="24"/>
          <w:szCs w:val="24"/>
        </w:rPr>
        <w:t xml:space="preserve"> Development</w:t>
      </w:r>
      <w:r w:rsidRPr="00C35A2F">
        <w:rPr>
          <w:color w:val="000000" w:themeColor="text1"/>
          <w:sz w:val="24"/>
          <w:szCs w:val="24"/>
        </w:rPr>
        <w:t xml:space="preserve"> Bank</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GEF</w:t>
      </w:r>
      <w:r w:rsidRPr="00C35A2F">
        <w:rPr>
          <w:color w:val="000000" w:themeColor="text1"/>
          <w:sz w:val="24"/>
          <w:szCs w:val="24"/>
        </w:rPr>
        <w:tab/>
      </w:r>
      <w:r w:rsidRPr="00C35A2F">
        <w:rPr>
          <w:color w:val="000000" w:themeColor="text1"/>
          <w:sz w:val="24"/>
          <w:szCs w:val="24"/>
        </w:rPr>
        <w:tab/>
        <w:t>Global Environment Facility</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HCWM</w:t>
      </w:r>
      <w:r w:rsidRPr="00C35A2F">
        <w:rPr>
          <w:color w:val="000000" w:themeColor="text1"/>
          <w:sz w:val="24"/>
          <w:szCs w:val="24"/>
        </w:rPr>
        <w:tab/>
      </w:r>
      <w:r w:rsidRPr="00C35A2F">
        <w:rPr>
          <w:color w:val="000000" w:themeColor="text1"/>
          <w:sz w:val="24"/>
          <w:szCs w:val="24"/>
        </w:rPr>
        <w:tab/>
        <w:t>Health Care Waste Management</w:t>
      </w:r>
    </w:p>
    <w:p w:rsidR="00B12ACF" w:rsidRPr="00C35A2F" w:rsidRDefault="00B12ACF" w:rsidP="00B12ACF">
      <w:pPr>
        <w:pStyle w:val="NoSpacing"/>
        <w:ind w:left="720"/>
        <w:rPr>
          <w:color w:val="000000" w:themeColor="text1"/>
          <w:sz w:val="24"/>
          <w:szCs w:val="24"/>
        </w:rPr>
      </w:pPr>
      <w:r w:rsidRPr="00C35A2F">
        <w:rPr>
          <w:color w:val="000000" w:themeColor="text1"/>
          <w:sz w:val="24"/>
          <w:szCs w:val="24"/>
        </w:rPr>
        <w:t xml:space="preserve">HC </w:t>
      </w:r>
      <w:r w:rsidRPr="00C35A2F">
        <w:rPr>
          <w:color w:val="000000" w:themeColor="text1"/>
          <w:sz w:val="24"/>
          <w:szCs w:val="24"/>
        </w:rPr>
        <w:tab/>
      </w:r>
      <w:r w:rsidRPr="00C35A2F">
        <w:rPr>
          <w:color w:val="000000" w:themeColor="text1"/>
          <w:sz w:val="24"/>
          <w:szCs w:val="24"/>
        </w:rPr>
        <w:tab/>
        <w:t>Health Centre</w:t>
      </w:r>
    </w:p>
    <w:p w:rsidR="00937310" w:rsidRPr="00C35A2F" w:rsidRDefault="00AF570E" w:rsidP="00AF570E">
      <w:pPr>
        <w:pStyle w:val="NoSpacing"/>
        <w:ind w:left="720"/>
        <w:rPr>
          <w:sz w:val="24"/>
          <w:szCs w:val="24"/>
        </w:rPr>
      </w:pPr>
      <w:r w:rsidRPr="00C35A2F">
        <w:rPr>
          <w:color w:val="000000" w:themeColor="text1"/>
          <w:sz w:val="24"/>
          <w:szCs w:val="24"/>
        </w:rPr>
        <w:t>HCF</w:t>
      </w:r>
      <w:r w:rsidRPr="00C35A2F">
        <w:rPr>
          <w:color w:val="000000" w:themeColor="text1"/>
          <w:sz w:val="24"/>
          <w:szCs w:val="24"/>
        </w:rPr>
        <w:tab/>
      </w:r>
      <w:r w:rsidRPr="00C35A2F">
        <w:rPr>
          <w:color w:val="000000" w:themeColor="text1"/>
          <w:sz w:val="24"/>
          <w:szCs w:val="24"/>
        </w:rPr>
        <w:tab/>
        <w:t>Health Care Facility</w:t>
      </w:r>
    </w:p>
    <w:p w:rsidR="00937310" w:rsidRPr="00C35A2F" w:rsidRDefault="00937310" w:rsidP="00AF570E">
      <w:pPr>
        <w:pStyle w:val="NoSpacing"/>
        <w:ind w:left="720"/>
        <w:rPr>
          <w:color w:val="000000" w:themeColor="text1"/>
          <w:sz w:val="24"/>
          <w:szCs w:val="24"/>
        </w:rPr>
      </w:pPr>
      <w:r w:rsidRPr="00C35A2F">
        <w:rPr>
          <w:color w:val="000000" w:themeColor="text1"/>
          <w:sz w:val="24"/>
          <w:szCs w:val="24"/>
        </w:rPr>
        <w:t>HIV/AIDS</w:t>
      </w:r>
      <w:r w:rsidRPr="00C35A2F">
        <w:rPr>
          <w:color w:val="000000" w:themeColor="text1"/>
          <w:sz w:val="24"/>
          <w:szCs w:val="24"/>
        </w:rPr>
        <w:tab/>
        <w:t>Human Immunodeficiency Virus/Auto-Immune Deficiency Syndrome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Hg</w:t>
      </w:r>
      <w:r w:rsidRPr="00C35A2F">
        <w:rPr>
          <w:color w:val="000000" w:themeColor="text1"/>
          <w:sz w:val="24"/>
          <w:szCs w:val="24"/>
        </w:rPr>
        <w:tab/>
      </w:r>
      <w:r w:rsidRPr="00C35A2F">
        <w:rPr>
          <w:color w:val="000000" w:themeColor="text1"/>
          <w:sz w:val="24"/>
          <w:szCs w:val="24"/>
        </w:rPr>
        <w:tab/>
        <w:t>Mercury</w:t>
      </w:r>
    </w:p>
    <w:p w:rsidR="00147CBB" w:rsidRPr="00C35A2F" w:rsidRDefault="00147CBB" w:rsidP="00147CBB">
      <w:pPr>
        <w:pStyle w:val="NoSpacing"/>
        <w:ind w:left="720"/>
        <w:rPr>
          <w:color w:val="000000" w:themeColor="text1"/>
          <w:sz w:val="24"/>
          <w:szCs w:val="24"/>
        </w:rPr>
      </w:pPr>
      <w:r w:rsidRPr="00C35A2F">
        <w:rPr>
          <w:color w:val="000000" w:themeColor="text1"/>
          <w:sz w:val="24"/>
          <w:szCs w:val="24"/>
        </w:rPr>
        <w:t>ICP-IS</w:t>
      </w:r>
      <w:r w:rsidRPr="00C35A2F">
        <w:rPr>
          <w:color w:val="000000" w:themeColor="text1"/>
          <w:sz w:val="24"/>
          <w:szCs w:val="24"/>
        </w:rPr>
        <w:tab/>
      </w:r>
      <w:r w:rsidRPr="00C35A2F">
        <w:rPr>
          <w:color w:val="000000" w:themeColor="text1"/>
          <w:sz w:val="24"/>
          <w:szCs w:val="24"/>
        </w:rPr>
        <w:tab/>
        <w:t>Infection prevention and control and injection safety</w:t>
      </w:r>
    </w:p>
    <w:p w:rsidR="00B12ACF" w:rsidRPr="00C35A2F" w:rsidRDefault="00B12ACF" w:rsidP="00B12ACF">
      <w:pPr>
        <w:pStyle w:val="NoSpacing"/>
        <w:ind w:left="720"/>
        <w:rPr>
          <w:color w:val="000000" w:themeColor="text1"/>
          <w:sz w:val="24"/>
          <w:szCs w:val="24"/>
        </w:rPr>
      </w:pPr>
      <w:r w:rsidRPr="00C35A2F">
        <w:rPr>
          <w:color w:val="000000" w:themeColor="text1"/>
          <w:sz w:val="24"/>
          <w:szCs w:val="24"/>
        </w:rPr>
        <w:t xml:space="preserve">IPC </w:t>
      </w:r>
      <w:r w:rsidRPr="00C35A2F">
        <w:rPr>
          <w:color w:val="000000" w:themeColor="text1"/>
          <w:sz w:val="24"/>
          <w:szCs w:val="24"/>
        </w:rPr>
        <w:tab/>
      </w:r>
      <w:r w:rsidRPr="00C35A2F">
        <w:rPr>
          <w:color w:val="000000" w:themeColor="text1"/>
          <w:sz w:val="24"/>
          <w:szCs w:val="24"/>
        </w:rPr>
        <w:tab/>
        <w:t>Infection Prevention Committee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I-RAT</w:t>
      </w:r>
      <w:r w:rsidRPr="00C35A2F">
        <w:rPr>
          <w:color w:val="000000" w:themeColor="text1"/>
          <w:sz w:val="24"/>
          <w:szCs w:val="24"/>
        </w:rPr>
        <w:tab/>
      </w:r>
      <w:r w:rsidRPr="00C35A2F">
        <w:rPr>
          <w:color w:val="000000" w:themeColor="text1"/>
          <w:sz w:val="24"/>
          <w:szCs w:val="24"/>
        </w:rPr>
        <w:tab/>
        <w:t>Individualized Rapid Assessment Tool</w:t>
      </w:r>
    </w:p>
    <w:p w:rsidR="00B12ACF" w:rsidRPr="00C35A2F" w:rsidRDefault="00B12ACF" w:rsidP="00B12ACF">
      <w:pPr>
        <w:pStyle w:val="NoSpacing"/>
        <w:ind w:left="720"/>
        <w:rPr>
          <w:color w:val="000000" w:themeColor="text1"/>
          <w:sz w:val="24"/>
          <w:szCs w:val="24"/>
        </w:rPr>
      </w:pPr>
      <w:r w:rsidRPr="00C35A2F">
        <w:rPr>
          <w:color w:val="000000" w:themeColor="text1"/>
          <w:sz w:val="24"/>
          <w:szCs w:val="24"/>
        </w:rPr>
        <w:t xml:space="preserve">IV </w:t>
      </w:r>
      <w:r w:rsidRPr="00C35A2F">
        <w:rPr>
          <w:color w:val="000000" w:themeColor="text1"/>
          <w:sz w:val="24"/>
          <w:szCs w:val="24"/>
        </w:rPr>
        <w:tab/>
      </w:r>
      <w:r w:rsidRPr="00C35A2F">
        <w:rPr>
          <w:color w:val="000000" w:themeColor="text1"/>
          <w:sz w:val="24"/>
          <w:szCs w:val="24"/>
        </w:rPr>
        <w:tab/>
        <w:t>Intravenous</w:t>
      </w:r>
    </w:p>
    <w:p w:rsidR="00147CBB" w:rsidRPr="00C35A2F" w:rsidRDefault="00147CBB" w:rsidP="00B12ACF">
      <w:pPr>
        <w:pStyle w:val="NoSpacing"/>
        <w:ind w:left="720"/>
        <w:rPr>
          <w:color w:val="000000" w:themeColor="text1"/>
          <w:sz w:val="24"/>
          <w:szCs w:val="24"/>
        </w:rPr>
      </w:pPr>
      <w:r w:rsidRPr="00C35A2F">
        <w:rPr>
          <w:sz w:val="24"/>
          <w:szCs w:val="24"/>
        </w:rPr>
        <w:t>JSI</w:t>
      </w:r>
      <w:r w:rsidRPr="00C35A2F">
        <w:rPr>
          <w:sz w:val="24"/>
          <w:szCs w:val="24"/>
        </w:rPr>
        <w:tab/>
      </w:r>
      <w:r w:rsidRPr="00C35A2F">
        <w:rPr>
          <w:sz w:val="24"/>
          <w:szCs w:val="24"/>
        </w:rPr>
        <w:tab/>
        <w:t>John Snow Inc</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M&amp;E</w:t>
      </w:r>
      <w:r w:rsidRPr="00C35A2F">
        <w:rPr>
          <w:color w:val="000000" w:themeColor="text1"/>
          <w:sz w:val="24"/>
          <w:szCs w:val="24"/>
        </w:rPr>
        <w:tab/>
      </w:r>
      <w:r w:rsidRPr="00C35A2F">
        <w:rPr>
          <w:color w:val="000000" w:themeColor="text1"/>
          <w:sz w:val="24"/>
          <w:szCs w:val="24"/>
        </w:rPr>
        <w:tab/>
        <w:t>Monitoring and Evaluation</w:t>
      </w:r>
    </w:p>
    <w:p w:rsidR="00DA2CA0" w:rsidRPr="00C35A2F" w:rsidRDefault="00DA2CA0" w:rsidP="00DA2CA0">
      <w:pPr>
        <w:spacing w:after="0"/>
        <w:ind w:firstLine="720"/>
        <w:rPr>
          <w:rFonts w:ascii="Times New Roman" w:hAnsi="Times New Roman"/>
          <w:sz w:val="24"/>
        </w:rPr>
      </w:pPr>
      <w:r w:rsidRPr="00C35A2F">
        <w:rPr>
          <w:rFonts w:ascii="Times New Roman" w:hAnsi="Times New Roman"/>
          <w:sz w:val="24"/>
        </w:rPr>
        <w:t>MHMT</w:t>
      </w:r>
      <w:r w:rsidRPr="00C35A2F">
        <w:rPr>
          <w:rFonts w:ascii="Times New Roman" w:hAnsi="Times New Roman"/>
          <w:sz w:val="24"/>
        </w:rPr>
        <w:tab/>
        <w:t xml:space="preserve">Municipal Health Management Team </w:t>
      </w:r>
    </w:p>
    <w:p w:rsidR="00147CBB" w:rsidRPr="00C35A2F" w:rsidRDefault="00147CBB" w:rsidP="00DA2CA0">
      <w:pPr>
        <w:spacing w:after="0"/>
        <w:ind w:firstLine="720"/>
        <w:rPr>
          <w:rFonts w:ascii="Times New Roman" w:hAnsi="Times New Roman"/>
          <w:sz w:val="24"/>
        </w:rPr>
      </w:pPr>
      <w:r w:rsidRPr="00C35A2F">
        <w:rPr>
          <w:rFonts w:ascii="Times New Roman" w:hAnsi="Times New Roman"/>
          <w:sz w:val="24"/>
        </w:rPr>
        <w:t>MMIS</w:t>
      </w:r>
      <w:r w:rsidRPr="00C35A2F">
        <w:rPr>
          <w:rFonts w:ascii="Times New Roman" w:hAnsi="Times New Roman"/>
          <w:sz w:val="24"/>
        </w:rPr>
        <w:tab/>
      </w:r>
      <w:r w:rsidRPr="00C35A2F">
        <w:rPr>
          <w:rFonts w:ascii="Times New Roman" w:hAnsi="Times New Roman"/>
          <w:sz w:val="24"/>
        </w:rPr>
        <w:tab/>
        <w:t>Making Medical Injections Safer</w:t>
      </w:r>
    </w:p>
    <w:p w:rsidR="0036015E" w:rsidRPr="00C35A2F" w:rsidRDefault="00856F76" w:rsidP="00AF570E">
      <w:pPr>
        <w:pStyle w:val="NoSpacing"/>
        <w:ind w:left="720"/>
        <w:rPr>
          <w:color w:val="000000" w:themeColor="text1"/>
          <w:sz w:val="24"/>
          <w:szCs w:val="24"/>
        </w:rPr>
      </w:pPr>
      <w:r w:rsidRPr="00C35A2F">
        <w:rPr>
          <w:color w:val="000000" w:themeColor="text1"/>
          <w:sz w:val="24"/>
          <w:szCs w:val="24"/>
        </w:rPr>
        <w:t>M</w:t>
      </w:r>
      <w:r w:rsidR="0036015E" w:rsidRPr="00C35A2F">
        <w:rPr>
          <w:color w:val="000000" w:themeColor="text1"/>
          <w:sz w:val="24"/>
          <w:szCs w:val="24"/>
        </w:rPr>
        <w:t>E</w:t>
      </w:r>
      <w:r w:rsidRPr="00C35A2F">
        <w:rPr>
          <w:color w:val="000000" w:themeColor="text1"/>
          <w:sz w:val="24"/>
          <w:szCs w:val="24"/>
        </w:rPr>
        <w:t>STI</w:t>
      </w:r>
      <w:r w:rsidR="001654F8">
        <w:rPr>
          <w:color w:val="000000" w:themeColor="text1"/>
          <w:sz w:val="24"/>
          <w:szCs w:val="24"/>
        </w:rPr>
        <w:tab/>
      </w:r>
      <w:r w:rsidR="0036015E" w:rsidRPr="00C35A2F">
        <w:rPr>
          <w:color w:val="000000" w:themeColor="text1"/>
          <w:sz w:val="24"/>
          <w:szCs w:val="24"/>
        </w:rPr>
        <w:t>Ministry of Environment</w:t>
      </w:r>
      <w:r w:rsidRPr="00C35A2F">
        <w:rPr>
          <w:color w:val="000000" w:themeColor="text1"/>
          <w:sz w:val="24"/>
          <w:szCs w:val="24"/>
        </w:rPr>
        <w:t xml:space="preserve"> Science Technology and Innovation</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MOH</w:t>
      </w:r>
      <w:r w:rsidRPr="00C35A2F">
        <w:rPr>
          <w:color w:val="000000" w:themeColor="text1"/>
          <w:sz w:val="24"/>
          <w:szCs w:val="24"/>
        </w:rPr>
        <w:tab/>
      </w:r>
      <w:r w:rsidRPr="00C35A2F">
        <w:rPr>
          <w:color w:val="000000" w:themeColor="text1"/>
          <w:sz w:val="24"/>
          <w:szCs w:val="24"/>
        </w:rPr>
        <w:tab/>
        <w:t>Ministry of Health</w:t>
      </w:r>
    </w:p>
    <w:p w:rsidR="00856F76" w:rsidRPr="00C35A2F" w:rsidRDefault="00856F76" w:rsidP="00AF570E">
      <w:pPr>
        <w:pStyle w:val="NoSpacing"/>
        <w:ind w:left="720"/>
        <w:rPr>
          <w:color w:val="000000" w:themeColor="text1"/>
          <w:sz w:val="24"/>
          <w:szCs w:val="24"/>
        </w:rPr>
      </w:pPr>
      <w:r w:rsidRPr="00C35A2F">
        <w:rPr>
          <w:color w:val="000000" w:themeColor="text1"/>
          <w:sz w:val="24"/>
          <w:szCs w:val="24"/>
        </w:rPr>
        <w:t>MLGRD</w:t>
      </w:r>
      <w:r w:rsidRPr="00C35A2F">
        <w:rPr>
          <w:color w:val="000000" w:themeColor="text1"/>
          <w:sz w:val="24"/>
          <w:szCs w:val="24"/>
        </w:rPr>
        <w:tab/>
        <w:t>Ministry of Local Government and Rural Development</w:t>
      </w:r>
    </w:p>
    <w:p w:rsidR="00856F76" w:rsidRPr="00C35A2F" w:rsidRDefault="00856F76" w:rsidP="00AF570E">
      <w:pPr>
        <w:pStyle w:val="NoSpacing"/>
        <w:ind w:left="720"/>
        <w:rPr>
          <w:color w:val="000000" w:themeColor="text1"/>
          <w:sz w:val="24"/>
          <w:szCs w:val="24"/>
        </w:rPr>
      </w:pPr>
      <w:r w:rsidRPr="00C35A2F">
        <w:rPr>
          <w:color w:val="000000" w:themeColor="text1"/>
          <w:sz w:val="24"/>
          <w:szCs w:val="24"/>
        </w:rPr>
        <w:t>MoF</w:t>
      </w:r>
      <w:r w:rsidRPr="00C35A2F">
        <w:rPr>
          <w:color w:val="000000" w:themeColor="text1"/>
          <w:sz w:val="24"/>
          <w:szCs w:val="24"/>
        </w:rPr>
        <w:tab/>
      </w:r>
      <w:r w:rsidRPr="00C35A2F">
        <w:rPr>
          <w:color w:val="000000" w:themeColor="text1"/>
          <w:sz w:val="24"/>
          <w:szCs w:val="24"/>
        </w:rPr>
        <w:tab/>
        <w:t>Ministry of Finance</w:t>
      </w:r>
    </w:p>
    <w:p w:rsidR="00147CBB" w:rsidRPr="00C35A2F" w:rsidRDefault="00147CBB" w:rsidP="00147CBB">
      <w:pPr>
        <w:widowControl w:val="0"/>
        <w:autoSpaceDE w:val="0"/>
        <w:autoSpaceDN w:val="0"/>
        <w:adjustRightInd w:val="0"/>
        <w:spacing w:after="0"/>
        <w:ind w:firstLine="720"/>
        <w:jc w:val="left"/>
        <w:rPr>
          <w:rFonts w:ascii="Times New Roman" w:hAnsi="Times New Roman"/>
          <w:sz w:val="24"/>
          <w:lang w:val="en-US"/>
        </w:rPr>
      </w:pPr>
      <w:r w:rsidRPr="00C35A2F">
        <w:rPr>
          <w:rFonts w:ascii="Times New Roman" w:hAnsi="Times New Roman"/>
          <w:sz w:val="24"/>
          <w:lang w:val="en-US"/>
        </w:rPr>
        <w:t xml:space="preserve">MoHSW </w:t>
      </w:r>
      <w:r w:rsidRPr="00C35A2F">
        <w:rPr>
          <w:rFonts w:ascii="Times New Roman" w:hAnsi="Times New Roman"/>
          <w:sz w:val="24"/>
          <w:lang w:val="en-US"/>
        </w:rPr>
        <w:tab/>
        <w:t>Ministry of Health and Social Welfare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MoU</w:t>
      </w:r>
      <w:r w:rsidRPr="00C35A2F">
        <w:rPr>
          <w:color w:val="000000" w:themeColor="text1"/>
          <w:sz w:val="24"/>
          <w:szCs w:val="24"/>
        </w:rPr>
        <w:tab/>
      </w:r>
      <w:r w:rsidRPr="00C35A2F">
        <w:rPr>
          <w:color w:val="000000" w:themeColor="text1"/>
          <w:sz w:val="24"/>
          <w:szCs w:val="24"/>
        </w:rPr>
        <w:tab/>
        <w:t>Memorandum of Understanding</w:t>
      </w:r>
    </w:p>
    <w:p w:rsidR="0004436E" w:rsidRPr="00C35A2F" w:rsidRDefault="0004436E" w:rsidP="00AF570E">
      <w:pPr>
        <w:pStyle w:val="NoSpacing"/>
        <w:ind w:left="720"/>
        <w:rPr>
          <w:color w:val="000000" w:themeColor="text1"/>
          <w:sz w:val="24"/>
          <w:szCs w:val="24"/>
        </w:rPr>
      </w:pPr>
      <w:r w:rsidRPr="00C35A2F">
        <w:rPr>
          <w:color w:val="000000" w:themeColor="text1"/>
          <w:sz w:val="24"/>
          <w:szCs w:val="24"/>
        </w:rPr>
        <w:t>MSD</w:t>
      </w:r>
      <w:r w:rsidRPr="00C35A2F">
        <w:rPr>
          <w:color w:val="000000" w:themeColor="text1"/>
          <w:sz w:val="24"/>
          <w:szCs w:val="24"/>
        </w:rPr>
        <w:tab/>
      </w:r>
      <w:r w:rsidRPr="00C35A2F">
        <w:rPr>
          <w:color w:val="000000" w:themeColor="text1"/>
          <w:sz w:val="24"/>
          <w:szCs w:val="24"/>
        </w:rPr>
        <w:tab/>
        <w:t>Medical Stores Department</w:t>
      </w:r>
    </w:p>
    <w:p w:rsidR="00147CBB" w:rsidRPr="00C35A2F" w:rsidRDefault="00147CBB" w:rsidP="00147CBB">
      <w:pPr>
        <w:widowControl w:val="0"/>
        <w:autoSpaceDE w:val="0"/>
        <w:autoSpaceDN w:val="0"/>
        <w:adjustRightInd w:val="0"/>
        <w:spacing w:after="0"/>
        <w:ind w:firstLine="720"/>
        <w:jc w:val="left"/>
        <w:rPr>
          <w:rFonts w:ascii="Times New Roman" w:hAnsi="Times New Roman"/>
          <w:sz w:val="24"/>
          <w:lang w:val="en-US"/>
        </w:rPr>
      </w:pPr>
      <w:r w:rsidRPr="00C35A2F">
        <w:rPr>
          <w:rFonts w:ascii="Times New Roman" w:hAnsi="Times New Roman"/>
          <w:sz w:val="24"/>
          <w:lang w:val="en-US"/>
        </w:rPr>
        <w:t xml:space="preserve">MSW </w:t>
      </w:r>
      <w:r w:rsidRPr="00C35A2F">
        <w:rPr>
          <w:rFonts w:ascii="Times New Roman" w:hAnsi="Times New Roman"/>
          <w:sz w:val="24"/>
          <w:lang w:val="en-US"/>
        </w:rPr>
        <w:tab/>
      </w:r>
      <w:r w:rsidRPr="00C35A2F">
        <w:rPr>
          <w:rFonts w:ascii="Times New Roman" w:hAnsi="Times New Roman"/>
          <w:sz w:val="24"/>
          <w:lang w:val="en-US"/>
        </w:rPr>
        <w:tab/>
        <w:t>Municipal Solid Waste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NGO</w:t>
      </w:r>
      <w:r w:rsidRPr="00C35A2F">
        <w:rPr>
          <w:color w:val="000000" w:themeColor="text1"/>
          <w:sz w:val="24"/>
          <w:szCs w:val="24"/>
        </w:rPr>
        <w:tab/>
      </w:r>
      <w:r w:rsidRPr="00C35A2F">
        <w:rPr>
          <w:color w:val="000000" w:themeColor="text1"/>
          <w:sz w:val="24"/>
          <w:szCs w:val="24"/>
        </w:rPr>
        <w:tab/>
        <w:t>Non-Governmental Organization</w:t>
      </w:r>
    </w:p>
    <w:p w:rsidR="00AF570E" w:rsidRPr="00C35A2F" w:rsidRDefault="00AF570E" w:rsidP="00AF570E">
      <w:pPr>
        <w:pStyle w:val="NoSpacing"/>
        <w:ind w:left="720"/>
        <w:rPr>
          <w:color w:val="000000" w:themeColor="text1"/>
          <w:sz w:val="24"/>
          <w:szCs w:val="24"/>
          <w:lang w:val="fr-FR"/>
        </w:rPr>
      </w:pPr>
      <w:r w:rsidRPr="00C35A2F">
        <w:rPr>
          <w:color w:val="000000" w:themeColor="text1"/>
          <w:sz w:val="24"/>
          <w:szCs w:val="24"/>
          <w:lang w:val="fr-FR"/>
        </w:rPr>
        <w:t>NAP</w:t>
      </w:r>
      <w:r w:rsidRPr="00C35A2F">
        <w:rPr>
          <w:color w:val="000000" w:themeColor="text1"/>
          <w:sz w:val="24"/>
          <w:szCs w:val="24"/>
          <w:lang w:val="fr-FR"/>
        </w:rPr>
        <w:tab/>
      </w:r>
      <w:r w:rsidRPr="00C35A2F">
        <w:rPr>
          <w:color w:val="000000" w:themeColor="text1"/>
          <w:sz w:val="24"/>
          <w:szCs w:val="24"/>
          <w:lang w:val="fr-FR"/>
        </w:rPr>
        <w:tab/>
        <w:t>National Action Plan</w:t>
      </w:r>
    </w:p>
    <w:p w:rsidR="00AF570E" w:rsidRPr="00C35A2F" w:rsidRDefault="00AF570E" w:rsidP="00AF570E">
      <w:pPr>
        <w:pStyle w:val="NoSpacing"/>
        <w:ind w:left="720"/>
        <w:rPr>
          <w:color w:val="000000" w:themeColor="text1"/>
          <w:sz w:val="24"/>
          <w:szCs w:val="24"/>
          <w:lang w:val="fr-FR"/>
        </w:rPr>
      </w:pPr>
      <w:r w:rsidRPr="00C35A2F">
        <w:rPr>
          <w:color w:val="000000" w:themeColor="text1"/>
          <w:sz w:val="24"/>
          <w:szCs w:val="24"/>
          <w:lang w:val="fr-FR"/>
        </w:rPr>
        <w:t>NIP</w:t>
      </w:r>
      <w:r w:rsidRPr="00C35A2F">
        <w:rPr>
          <w:color w:val="000000" w:themeColor="text1"/>
          <w:sz w:val="24"/>
          <w:szCs w:val="24"/>
          <w:lang w:val="fr-FR"/>
        </w:rPr>
        <w:tab/>
      </w:r>
      <w:r w:rsidRPr="00C35A2F">
        <w:rPr>
          <w:color w:val="000000" w:themeColor="text1"/>
          <w:sz w:val="24"/>
          <w:szCs w:val="24"/>
          <w:lang w:val="fr-FR"/>
        </w:rPr>
        <w:tab/>
        <w:t xml:space="preserve">National Implementation </w:t>
      </w:r>
      <w:r w:rsidR="00FA0826" w:rsidRPr="00C35A2F">
        <w:rPr>
          <w:color w:val="000000" w:themeColor="text1"/>
          <w:sz w:val="24"/>
          <w:szCs w:val="24"/>
          <w:lang w:val="fr-FR"/>
        </w:rPr>
        <w:t>Plan for the Stockholm Convention</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PAC</w:t>
      </w:r>
      <w:r w:rsidRPr="00C35A2F">
        <w:rPr>
          <w:color w:val="000000" w:themeColor="text1"/>
          <w:sz w:val="24"/>
          <w:szCs w:val="24"/>
        </w:rPr>
        <w:tab/>
      </w:r>
      <w:r w:rsidRPr="00C35A2F">
        <w:rPr>
          <w:color w:val="000000" w:themeColor="text1"/>
          <w:sz w:val="24"/>
          <w:szCs w:val="24"/>
        </w:rPr>
        <w:tab/>
        <w:t>Project Approval Committee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PA</w:t>
      </w:r>
      <w:r w:rsidRPr="00C35A2F">
        <w:rPr>
          <w:color w:val="000000" w:themeColor="text1"/>
          <w:sz w:val="24"/>
          <w:szCs w:val="24"/>
        </w:rPr>
        <w:tab/>
      </w:r>
      <w:r w:rsidRPr="00C35A2F">
        <w:rPr>
          <w:color w:val="000000" w:themeColor="text1"/>
          <w:sz w:val="24"/>
          <w:szCs w:val="24"/>
        </w:rPr>
        <w:tab/>
        <w:t>Project Assistant</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PB</w:t>
      </w:r>
      <w:r w:rsidRPr="00C35A2F">
        <w:rPr>
          <w:color w:val="000000" w:themeColor="text1"/>
          <w:sz w:val="24"/>
          <w:szCs w:val="24"/>
        </w:rPr>
        <w:tab/>
      </w:r>
      <w:r w:rsidRPr="00C35A2F">
        <w:rPr>
          <w:color w:val="000000" w:themeColor="text1"/>
          <w:sz w:val="24"/>
          <w:szCs w:val="24"/>
        </w:rPr>
        <w:tab/>
        <w:t>Project Board</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PC</w:t>
      </w:r>
      <w:r w:rsidRPr="00C35A2F">
        <w:rPr>
          <w:color w:val="000000" w:themeColor="text1"/>
          <w:sz w:val="24"/>
          <w:szCs w:val="24"/>
        </w:rPr>
        <w:tab/>
      </w:r>
      <w:r w:rsidRPr="00C35A2F">
        <w:rPr>
          <w:color w:val="000000" w:themeColor="text1"/>
          <w:sz w:val="24"/>
          <w:szCs w:val="24"/>
        </w:rPr>
        <w:tab/>
        <w:t>Project Coordinator</w:t>
      </w:r>
    </w:p>
    <w:p w:rsidR="0042419F" w:rsidRPr="00C35A2F" w:rsidRDefault="0042419F" w:rsidP="00AF570E">
      <w:pPr>
        <w:pStyle w:val="NoSpacing"/>
        <w:ind w:left="720"/>
        <w:rPr>
          <w:color w:val="000000" w:themeColor="text1"/>
          <w:sz w:val="24"/>
          <w:szCs w:val="24"/>
        </w:rPr>
      </w:pPr>
      <w:r w:rsidRPr="00C35A2F">
        <w:rPr>
          <w:color w:val="000000" w:themeColor="text1"/>
          <w:sz w:val="24"/>
          <w:szCs w:val="24"/>
        </w:rPr>
        <w:t>PCBs</w:t>
      </w:r>
      <w:r w:rsidRPr="00C35A2F">
        <w:rPr>
          <w:color w:val="000000" w:themeColor="text1"/>
          <w:sz w:val="24"/>
          <w:szCs w:val="24"/>
        </w:rPr>
        <w:tab/>
      </w:r>
      <w:r w:rsidRPr="00C35A2F">
        <w:rPr>
          <w:color w:val="000000" w:themeColor="text1"/>
          <w:sz w:val="24"/>
          <w:szCs w:val="24"/>
        </w:rPr>
        <w:tab/>
        <w:t>Polychlorinated Biphenyls</w:t>
      </w:r>
    </w:p>
    <w:p w:rsidR="009A39B1" w:rsidRPr="00C35A2F" w:rsidRDefault="009A39B1" w:rsidP="00AF570E">
      <w:pPr>
        <w:pStyle w:val="NoSpacing"/>
        <w:ind w:left="720"/>
        <w:rPr>
          <w:color w:val="000000" w:themeColor="text1"/>
          <w:sz w:val="24"/>
          <w:szCs w:val="24"/>
        </w:rPr>
      </w:pPr>
      <w:r w:rsidRPr="00C35A2F">
        <w:rPr>
          <w:color w:val="000000" w:themeColor="text1"/>
          <w:sz w:val="24"/>
          <w:szCs w:val="24"/>
        </w:rPr>
        <w:t>PCDD</w:t>
      </w:r>
      <w:r w:rsidR="00147CBB" w:rsidRPr="00C35A2F">
        <w:rPr>
          <w:color w:val="000000" w:themeColor="text1"/>
          <w:sz w:val="24"/>
          <w:szCs w:val="24"/>
        </w:rPr>
        <w:t>s</w:t>
      </w:r>
      <w:r w:rsidR="001654F8">
        <w:rPr>
          <w:color w:val="000000" w:themeColor="text1"/>
          <w:sz w:val="24"/>
          <w:szCs w:val="24"/>
        </w:rPr>
        <w:tab/>
      </w:r>
      <w:r w:rsidRPr="00C35A2F">
        <w:rPr>
          <w:color w:val="000000" w:themeColor="text1"/>
          <w:sz w:val="24"/>
          <w:szCs w:val="24"/>
        </w:rPr>
        <w:t>Polychlorinated Dibenzo Dioxins</w:t>
      </w:r>
    </w:p>
    <w:p w:rsidR="009A39B1" w:rsidRPr="00C35A2F" w:rsidRDefault="009A39B1" w:rsidP="00AF570E">
      <w:pPr>
        <w:pStyle w:val="NoSpacing"/>
        <w:ind w:left="720"/>
        <w:rPr>
          <w:color w:val="000000" w:themeColor="text1"/>
          <w:sz w:val="24"/>
          <w:szCs w:val="24"/>
        </w:rPr>
      </w:pPr>
      <w:r w:rsidRPr="00C35A2F">
        <w:rPr>
          <w:color w:val="000000" w:themeColor="text1"/>
          <w:sz w:val="24"/>
          <w:szCs w:val="24"/>
        </w:rPr>
        <w:t>PCDF</w:t>
      </w:r>
      <w:r w:rsidR="00147CBB" w:rsidRPr="00C35A2F">
        <w:rPr>
          <w:color w:val="000000" w:themeColor="text1"/>
          <w:sz w:val="24"/>
          <w:szCs w:val="24"/>
        </w:rPr>
        <w:t>s</w:t>
      </w:r>
      <w:r w:rsidRPr="00C35A2F">
        <w:rPr>
          <w:color w:val="000000" w:themeColor="text1"/>
          <w:sz w:val="24"/>
          <w:szCs w:val="24"/>
        </w:rPr>
        <w:tab/>
      </w:r>
      <w:r w:rsidRPr="00C35A2F">
        <w:rPr>
          <w:color w:val="000000" w:themeColor="text1"/>
          <w:sz w:val="24"/>
          <w:szCs w:val="24"/>
        </w:rPr>
        <w:tab/>
        <w:t>Polychlorinated Dibenzo Furans</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lastRenderedPageBreak/>
        <w:t>POP</w:t>
      </w:r>
      <w:r w:rsidRPr="00C35A2F">
        <w:rPr>
          <w:color w:val="000000" w:themeColor="text1"/>
          <w:sz w:val="24"/>
          <w:szCs w:val="24"/>
        </w:rPr>
        <w:tab/>
      </w:r>
      <w:r w:rsidRPr="00C35A2F">
        <w:rPr>
          <w:color w:val="000000" w:themeColor="text1"/>
          <w:sz w:val="24"/>
          <w:szCs w:val="24"/>
        </w:rPr>
        <w:tab/>
        <w:t>Persistent Organic Pollutant</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PPG</w:t>
      </w:r>
      <w:r w:rsidRPr="00C35A2F">
        <w:rPr>
          <w:color w:val="000000" w:themeColor="text1"/>
          <w:sz w:val="24"/>
          <w:szCs w:val="24"/>
        </w:rPr>
        <w:tab/>
      </w:r>
      <w:r w:rsidRPr="00C35A2F">
        <w:rPr>
          <w:color w:val="000000" w:themeColor="text1"/>
          <w:sz w:val="24"/>
          <w:szCs w:val="24"/>
        </w:rPr>
        <w:tab/>
        <w:t>Project Preparation Grant</w:t>
      </w:r>
    </w:p>
    <w:p w:rsidR="00AF570E" w:rsidRPr="00C35A2F" w:rsidRDefault="00760B96" w:rsidP="00AF570E">
      <w:pPr>
        <w:pStyle w:val="NoSpacing"/>
        <w:ind w:left="720"/>
        <w:rPr>
          <w:color w:val="000000" w:themeColor="text1"/>
          <w:sz w:val="24"/>
          <w:szCs w:val="24"/>
        </w:rPr>
      </w:pPr>
      <w:r w:rsidRPr="00C35A2F">
        <w:rPr>
          <w:color w:val="000000" w:themeColor="text1"/>
          <w:sz w:val="24"/>
          <w:szCs w:val="24"/>
        </w:rPr>
        <w:t>PPE</w:t>
      </w:r>
      <w:r w:rsidR="00AF570E" w:rsidRPr="00C35A2F">
        <w:rPr>
          <w:color w:val="000000" w:themeColor="text1"/>
          <w:sz w:val="24"/>
          <w:szCs w:val="24"/>
        </w:rPr>
        <w:tab/>
      </w:r>
      <w:r w:rsidR="00AF570E" w:rsidRPr="00C35A2F">
        <w:rPr>
          <w:color w:val="000000" w:themeColor="text1"/>
          <w:sz w:val="24"/>
          <w:szCs w:val="24"/>
        </w:rPr>
        <w:tab/>
        <w:t xml:space="preserve">Personal Protection </w:t>
      </w:r>
      <w:r w:rsidRPr="00C35A2F">
        <w:rPr>
          <w:color w:val="000000" w:themeColor="text1"/>
          <w:sz w:val="24"/>
          <w:szCs w:val="24"/>
        </w:rPr>
        <w:t>Equipment</w:t>
      </w:r>
    </w:p>
    <w:p w:rsidR="00F90B74" w:rsidRPr="00C35A2F" w:rsidRDefault="00F90B74" w:rsidP="00AF570E">
      <w:pPr>
        <w:pStyle w:val="NoSpacing"/>
        <w:ind w:left="720"/>
        <w:rPr>
          <w:color w:val="000000" w:themeColor="text1"/>
          <w:sz w:val="24"/>
          <w:szCs w:val="24"/>
        </w:rPr>
      </w:pPr>
      <w:r w:rsidRPr="00C35A2F">
        <w:rPr>
          <w:color w:val="000000" w:themeColor="text1"/>
          <w:sz w:val="24"/>
          <w:szCs w:val="24"/>
        </w:rPr>
        <w:t>PPP</w:t>
      </w:r>
      <w:r w:rsidRPr="00C35A2F">
        <w:rPr>
          <w:color w:val="000000" w:themeColor="text1"/>
          <w:sz w:val="24"/>
          <w:szCs w:val="24"/>
        </w:rPr>
        <w:tab/>
      </w:r>
      <w:r w:rsidRPr="00C35A2F">
        <w:rPr>
          <w:color w:val="000000" w:themeColor="text1"/>
          <w:sz w:val="24"/>
          <w:szCs w:val="24"/>
        </w:rPr>
        <w:tab/>
        <w:t xml:space="preserve">Public Private Partnership </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PPR</w:t>
      </w:r>
      <w:r w:rsidRPr="00C35A2F">
        <w:rPr>
          <w:color w:val="000000" w:themeColor="text1"/>
          <w:sz w:val="24"/>
          <w:szCs w:val="24"/>
        </w:rPr>
        <w:tab/>
      </w:r>
      <w:r w:rsidRPr="00C35A2F">
        <w:rPr>
          <w:color w:val="000000" w:themeColor="text1"/>
          <w:sz w:val="24"/>
          <w:szCs w:val="24"/>
        </w:rPr>
        <w:tab/>
        <w:t xml:space="preserve">Project Progress Report </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PRF</w:t>
      </w:r>
      <w:r w:rsidRPr="00C35A2F">
        <w:rPr>
          <w:color w:val="000000" w:themeColor="text1"/>
          <w:sz w:val="24"/>
          <w:szCs w:val="24"/>
        </w:rPr>
        <w:tab/>
      </w:r>
      <w:r w:rsidRPr="00C35A2F">
        <w:rPr>
          <w:color w:val="000000" w:themeColor="text1"/>
          <w:sz w:val="24"/>
          <w:szCs w:val="24"/>
        </w:rPr>
        <w:tab/>
        <w:t>Project Results Framework</w:t>
      </w:r>
    </w:p>
    <w:p w:rsidR="00DD1630" w:rsidRPr="00C35A2F" w:rsidRDefault="00DD1630" w:rsidP="00AF570E">
      <w:pPr>
        <w:pStyle w:val="NoSpacing"/>
        <w:ind w:left="720"/>
        <w:rPr>
          <w:color w:val="000000" w:themeColor="text1"/>
          <w:sz w:val="24"/>
          <w:szCs w:val="24"/>
        </w:rPr>
      </w:pPr>
      <w:r w:rsidRPr="00C35A2F">
        <w:rPr>
          <w:color w:val="000000" w:themeColor="text1"/>
          <w:sz w:val="24"/>
          <w:szCs w:val="24"/>
        </w:rPr>
        <w:t>PTS</w:t>
      </w:r>
      <w:r w:rsidRPr="00C35A2F">
        <w:rPr>
          <w:color w:val="000000" w:themeColor="text1"/>
          <w:sz w:val="24"/>
          <w:szCs w:val="24"/>
        </w:rPr>
        <w:tab/>
      </w:r>
      <w:r w:rsidRPr="00C35A2F">
        <w:rPr>
          <w:color w:val="000000" w:themeColor="text1"/>
          <w:sz w:val="24"/>
          <w:szCs w:val="24"/>
        </w:rPr>
        <w:tab/>
        <w:t>Persistent toxic substance</w:t>
      </w:r>
    </w:p>
    <w:p w:rsidR="00147CBB" w:rsidRPr="00C35A2F" w:rsidRDefault="00147CBB" w:rsidP="00147CBB">
      <w:pPr>
        <w:widowControl w:val="0"/>
        <w:autoSpaceDE w:val="0"/>
        <w:autoSpaceDN w:val="0"/>
        <w:adjustRightInd w:val="0"/>
        <w:spacing w:after="0"/>
        <w:ind w:firstLine="720"/>
        <w:jc w:val="left"/>
        <w:rPr>
          <w:rFonts w:ascii="Times New Roman" w:hAnsi="Times New Roman"/>
          <w:sz w:val="24"/>
          <w:lang w:val="en-US"/>
        </w:rPr>
      </w:pPr>
      <w:r w:rsidRPr="00C35A2F">
        <w:rPr>
          <w:rFonts w:ascii="Times New Roman" w:hAnsi="Times New Roman"/>
          <w:sz w:val="24"/>
          <w:lang w:val="en-US"/>
        </w:rPr>
        <w:t xml:space="preserve">PVC </w:t>
      </w:r>
      <w:r w:rsidRPr="00C35A2F">
        <w:rPr>
          <w:rFonts w:ascii="Times New Roman" w:hAnsi="Times New Roman"/>
          <w:sz w:val="24"/>
          <w:lang w:val="en-US"/>
        </w:rPr>
        <w:tab/>
      </w:r>
      <w:r w:rsidRPr="00C35A2F">
        <w:rPr>
          <w:rFonts w:ascii="Times New Roman" w:hAnsi="Times New Roman"/>
          <w:sz w:val="24"/>
          <w:lang w:val="en-US"/>
        </w:rPr>
        <w:tab/>
        <w:t>Polyvinyl Chloride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QPR</w:t>
      </w:r>
      <w:r w:rsidRPr="00C35A2F">
        <w:rPr>
          <w:color w:val="000000" w:themeColor="text1"/>
          <w:sz w:val="24"/>
          <w:szCs w:val="24"/>
        </w:rPr>
        <w:tab/>
      </w:r>
      <w:r w:rsidRPr="00C35A2F">
        <w:rPr>
          <w:color w:val="000000" w:themeColor="text1"/>
          <w:sz w:val="24"/>
          <w:szCs w:val="24"/>
        </w:rPr>
        <w:tab/>
        <w:t>Quarterly Progress Reports</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RCU</w:t>
      </w:r>
      <w:r w:rsidRPr="00C35A2F">
        <w:rPr>
          <w:color w:val="000000" w:themeColor="text1"/>
          <w:sz w:val="24"/>
          <w:szCs w:val="24"/>
        </w:rPr>
        <w:tab/>
      </w:r>
      <w:r w:rsidRPr="00C35A2F">
        <w:rPr>
          <w:color w:val="000000" w:themeColor="text1"/>
          <w:sz w:val="24"/>
          <w:szCs w:val="24"/>
        </w:rPr>
        <w:tab/>
        <w:t>Regional Coordination Unit</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SOP</w:t>
      </w:r>
      <w:r w:rsidRPr="00C35A2F">
        <w:rPr>
          <w:color w:val="000000" w:themeColor="text1"/>
          <w:sz w:val="24"/>
          <w:szCs w:val="24"/>
        </w:rPr>
        <w:tab/>
      </w:r>
      <w:r w:rsidRPr="00C35A2F">
        <w:rPr>
          <w:color w:val="000000" w:themeColor="text1"/>
          <w:sz w:val="24"/>
          <w:szCs w:val="24"/>
        </w:rPr>
        <w:tab/>
        <w:t>Standard Operating Procedures</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TOR</w:t>
      </w:r>
      <w:r w:rsidRPr="00C35A2F">
        <w:rPr>
          <w:color w:val="000000" w:themeColor="text1"/>
          <w:sz w:val="24"/>
          <w:szCs w:val="24"/>
        </w:rPr>
        <w:tab/>
      </w:r>
      <w:r w:rsidRPr="00C35A2F">
        <w:rPr>
          <w:color w:val="000000" w:themeColor="text1"/>
          <w:sz w:val="24"/>
          <w:szCs w:val="24"/>
        </w:rPr>
        <w:tab/>
        <w:t>Terms of Reference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UNDAF</w:t>
      </w:r>
      <w:r w:rsidRPr="00C35A2F">
        <w:rPr>
          <w:color w:val="000000" w:themeColor="text1"/>
          <w:sz w:val="24"/>
          <w:szCs w:val="24"/>
        </w:rPr>
        <w:tab/>
        <w:t>United Nations Development Assistance Framework</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UNDP</w:t>
      </w:r>
      <w:r w:rsidRPr="00C35A2F">
        <w:rPr>
          <w:color w:val="000000" w:themeColor="text1"/>
          <w:sz w:val="24"/>
          <w:szCs w:val="24"/>
        </w:rPr>
        <w:tab/>
      </w:r>
      <w:r w:rsidRPr="00C35A2F">
        <w:rPr>
          <w:color w:val="000000" w:themeColor="text1"/>
          <w:sz w:val="24"/>
          <w:szCs w:val="24"/>
        </w:rPr>
        <w:tab/>
        <w:t>United Nations Development Programme</w:t>
      </w:r>
    </w:p>
    <w:p w:rsidR="00AF570E" w:rsidRPr="00C35A2F" w:rsidRDefault="00AF570E" w:rsidP="00AF570E">
      <w:pPr>
        <w:pStyle w:val="NoSpacing"/>
        <w:ind w:left="720"/>
        <w:rPr>
          <w:color w:val="000000" w:themeColor="text1"/>
          <w:sz w:val="24"/>
          <w:szCs w:val="24"/>
        </w:rPr>
      </w:pPr>
      <w:r w:rsidRPr="00C35A2F">
        <w:rPr>
          <w:color w:val="000000" w:themeColor="text1"/>
          <w:sz w:val="24"/>
          <w:szCs w:val="24"/>
        </w:rPr>
        <w:t>UNEP</w:t>
      </w:r>
      <w:r w:rsidRPr="00C35A2F">
        <w:rPr>
          <w:color w:val="000000" w:themeColor="text1"/>
          <w:sz w:val="24"/>
          <w:szCs w:val="24"/>
        </w:rPr>
        <w:tab/>
      </w:r>
      <w:r w:rsidRPr="00C35A2F">
        <w:rPr>
          <w:color w:val="000000" w:themeColor="text1"/>
          <w:sz w:val="24"/>
          <w:szCs w:val="24"/>
        </w:rPr>
        <w:tab/>
        <w:t>United Nations Environment Programme</w:t>
      </w:r>
    </w:p>
    <w:p w:rsidR="00760B96" w:rsidRPr="00C35A2F" w:rsidRDefault="00877755" w:rsidP="00773DB5">
      <w:pPr>
        <w:pStyle w:val="NoSpacing"/>
        <w:ind w:left="720"/>
        <w:rPr>
          <w:color w:val="000000" w:themeColor="text1"/>
          <w:sz w:val="24"/>
          <w:szCs w:val="24"/>
        </w:rPr>
      </w:pPr>
      <w:r>
        <w:rPr>
          <w:color w:val="000000" w:themeColor="text1"/>
          <w:sz w:val="24"/>
          <w:szCs w:val="24"/>
        </w:rPr>
        <w:t>UNIDO</w:t>
      </w:r>
      <w:r>
        <w:rPr>
          <w:color w:val="000000" w:themeColor="text1"/>
          <w:sz w:val="24"/>
          <w:szCs w:val="24"/>
        </w:rPr>
        <w:tab/>
      </w:r>
      <w:r w:rsidR="00760B96" w:rsidRPr="00C35A2F">
        <w:rPr>
          <w:color w:val="000000" w:themeColor="text1"/>
          <w:sz w:val="24"/>
          <w:szCs w:val="24"/>
        </w:rPr>
        <w:t>United Nations Industrial Development Organization</w:t>
      </w:r>
    </w:p>
    <w:p w:rsidR="00B12ACF" w:rsidRPr="00C35A2F" w:rsidRDefault="00B12ACF" w:rsidP="00773DB5">
      <w:pPr>
        <w:pStyle w:val="NoSpacing"/>
        <w:ind w:left="720"/>
        <w:rPr>
          <w:color w:val="000000" w:themeColor="text1"/>
          <w:sz w:val="24"/>
          <w:szCs w:val="24"/>
        </w:rPr>
      </w:pPr>
      <w:r w:rsidRPr="00C35A2F">
        <w:rPr>
          <w:color w:val="000000" w:themeColor="text1"/>
          <w:sz w:val="24"/>
          <w:szCs w:val="24"/>
        </w:rPr>
        <w:t>UNICEF</w:t>
      </w:r>
      <w:r w:rsidRPr="00C35A2F">
        <w:rPr>
          <w:color w:val="000000" w:themeColor="text1"/>
          <w:sz w:val="24"/>
          <w:szCs w:val="24"/>
        </w:rPr>
        <w:tab/>
        <w:t>United Nations Children Education Fund</w:t>
      </w:r>
    </w:p>
    <w:p w:rsidR="005B1F25" w:rsidRPr="00C35A2F" w:rsidRDefault="005B1F25" w:rsidP="00773DB5">
      <w:pPr>
        <w:pStyle w:val="NoSpacing"/>
        <w:ind w:left="720"/>
        <w:rPr>
          <w:color w:val="000000" w:themeColor="text1"/>
          <w:sz w:val="24"/>
          <w:szCs w:val="24"/>
        </w:rPr>
      </w:pPr>
      <w:r w:rsidRPr="00C35A2F">
        <w:rPr>
          <w:color w:val="000000" w:themeColor="text1"/>
          <w:sz w:val="24"/>
          <w:szCs w:val="24"/>
        </w:rPr>
        <w:t>UPOP</w:t>
      </w:r>
      <w:r w:rsidRPr="00C35A2F">
        <w:rPr>
          <w:color w:val="000000" w:themeColor="text1"/>
          <w:sz w:val="24"/>
          <w:szCs w:val="24"/>
        </w:rPr>
        <w:tab/>
      </w:r>
      <w:r w:rsidRPr="00C35A2F">
        <w:rPr>
          <w:color w:val="000000" w:themeColor="text1"/>
          <w:sz w:val="24"/>
          <w:szCs w:val="24"/>
        </w:rPr>
        <w:tab/>
        <w:t xml:space="preserve">Unintentional Persistent Organic Pollutants       </w:t>
      </w:r>
    </w:p>
    <w:p w:rsidR="00B12ACF" w:rsidRPr="00C35A2F" w:rsidRDefault="00B12ACF" w:rsidP="00773DB5">
      <w:pPr>
        <w:pStyle w:val="NoSpacing"/>
        <w:ind w:left="720"/>
        <w:rPr>
          <w:color w:val="000000" w:themeColor="text1"/>
          <w:sz w:val="24"/>
          <w:szCs w:val="24"/>
        </w:rPr>
      </w:pPr>
      <w:r w:rsidRPr="00C35A2F">
        <w:rPr>
          <w:color w:val="000000" w:themeColor="text1"/>
          <w:sz w:val="24"/>
          <w:szCs w:val="24"/>
        </w:rPr>
        <w:t>UTH</w:t>
      </w:r>
      <w:r w:rsidRPr="00C35A2F">
        <w:rPr>
          <w:color w:val="000000" w:themeColor="text1"/>
          <w:sz w:val="24"/>
          <w:szCs w:val="24"/>
        </w:rPr>
        <w:tab/>
      </w:r>
      <w:r w:rsidRPr="00C35A2F">
        <w:rPr>
          <w:color w:val="000000" w:themeColor="text1"/>
          <w:sz w:val="24"/>
          <w:szCs w:val="24"/>
        </w:rPr>
        <w:tab/>
        <w:t>University Teaching Hospital</w:t>
      </w:r>
    </w:p>
    <w:p w:rsidR="00760B96" w:rsidRPr="00C35A2F" w:rsidRDefault="00760B96" w:rsidP="00773DB5">
      <w:pPr>
        <w:pStyle w:val="NoSpacing"/>
        <w:ind w:left="720"/>
        <w:rPr>
          <w:color w:val="000000" w:themeColor="text1"/>
          <w:sz w:val="24"/>
          <w:szCs w:val="24"/>
        </w:rPr>
      </w:pPr>
      <w:r w:rsidRPr="00C35A2F">
        <w:rPr>
          <w:color w:val="000000" w:themeColor="text1"/>
          <w:sz w:val="24"/>
          <w:szCs w:val="24"/>
        </w:rPr>
        <w:t>US CDC</w:t>
      </w:r>
      <w:r w:rsidRPr="00C35A2F">
        <w:rPr>
          <w:color w:val="000000" w:themeColor="text1"/>
          <w:sz w:val="24"/>
          <w:szCs w:val="24"/>
        </w:rPr>
        <w:tab/>
        <w:t>United States Center for Disease Control</w:t>
      </w:r>
    </w:p>
    <w:p w:rsidR="00147CBB" w:rsidRPr="00C35A2F" w:rsidRDefault="00877755" w:rsidP="00147CBB">
      <w:pPr>
        <w:pStyle w:val="NoSpacing"/>
        <w:ind w:left="720"/>
        <w:rPr>
          <w:color w:val="000000" w:themeColor="text1"/>
          <w:sz w:val="24"/>
          <w:szCs w:val="24"/>
        </w:rPr>
      </w:pPr>
      <w:r>
        <w:rPr>
          <w:sz w:val="24"/>
          <w:szCs w:val="24"/>
        </w:rPr>
        <w:t xml:space="preserve">UDSM </w:t>
      </w:r>
      <w:r>
        <w:rPr>
          <w:sz w:val="24"/>
          <w:szCs w:val="24"/>
        </w:rPr>
        <w:tab/>
      </w:r>
      <w:r w:rsidR="00147CBB" w:rsidRPr="00C35A2F">
        <w:rPr>
          <w:sz w:val="24"/>
          <w:szCs w:val="24"/>
        </w:rPr>
        <w:t>University of Dar es Salaam</w:t>
      </w:r>
    </w:p>
    <w:p w:rsidR="006F3AE3" w:rsidRPr="00C35A2F" w:rsidRDefault="006F3AE3" w:rsidP="00773DB5">
      <w:pPr>
        <w:pStyle w:val="NoSpacing"/>
        <w:ind w:left="720"/>
        <w:rPr>
          <w:color w:val="000000" w:themeColor="text1"/>
          <w:sz w:val="24"/>
          <w:szCs w:val="24"/>
        </w:rPr>
      </w:pPr>
      <w:r w:rsidRPr="00C35A2F">
        <w:rPr>
          <w:color w:val="000000" w:themeColor="text1"/>
          <w:sz w:val="24"/>
          <w:szCs w:val="24"/>
        </w:rPr>
        <w:t>VPO</w:t>
      </w:r>
      <w:r w:rsidRPr="00C35A2F">
        <w:rPr>
          <w:color w:val="000000" w:themeColor="text1"/>
          <w:sz w:val="24"/>
          <w:szCs w:val="24"/>
        </w:rPr>
        <w:tab/>
      </w:r>
      <w:r w:rsidRPr="00C35A2F">
        <w:rPr>
          <w:color w:val="000000" w:themeColor="text1"/>
          <w:sz w:val="24"/>
          <w:szCs w:val="24"/>
        </w:rPr>
        <w:tab/>
        <w:t>Vice President’s Office</w:t>
      </w:r>
    </w:p>
    <w:p w:rsidR="00AF570E" w:rsidRDefault="00AF570E" w:rsidP="00AF570E">
      <w:pPr>
        <w:pStyle w:val="NoSpacing"/>
        <w:ind w:left="720"/>
        <w:rPr>
          <w:color w:val="000000" w:themeColor="text1"/>
          <w:sz w:val="24"/>
          <w:szCs w:val="24"/>
        </w:rPr>
      </w:pPr>
      <w:r w:rsidRPr="00C35A2F">
        <w:rPr>
          <w:color w:val="000000" w:themeColor="text1"/>
          <w:sz w:val="24"/>
          <w:szCs w:val="24"/>
        </w:rPr>
        <w:t>WHO</w:t>
      </w:r>
      <w:r w:rsidRPr="00C35A2F">
        <w:rPr>
          <w:color w:val="000000" w:themeColor="text1"/>
          <w:sz w:val="24"/>
          <w:szCs w:val="24"/>
        </w:rPr>
        <w:tab/>
      </w:r>
      <w:r w:rsidRPr="00C35A2F">
        <w:rPr>
          <w:color w:val="000000" w:themeColor="text1"/>
          <w:sz w:val="24"/>
          <w:szCs w:val="24"/>
        </w:rPr>
        <w:tab/>
        <w:t>World Health Organization</w:t>
      </w: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Default="00C35A2F" w:rsidP="00AF570E">
      <w:pPr>
        <w:pStyle w:val="NoSpacing"/>
        <w:ind w:left="720"/>
        <w:rPr>
          <w:color w:val="000000" w:themeColor="text1"/>
          <w:sz w:val="24"/>
          <w:szCs w:val="24"/>
        </w:rPr>
      </w:pPr>
    </w:p>
    <w:p w:rsidR="00C35A2F" w:rsidRPr="00147CBB" w:rsidRDefault="00C35A2F" w:rsidP="00AF570E">
      <w:pPr>
        <w:pStyle w:val="NoSpacing"/>
        <w:ind w:left="720"/>
        <w:rPr>
          <w:color w:val="000000" w:themeColor="text1"/>
        </w:rPr>
      </w:pPr>
    </w:p>
    <w:p w:rsidR="007A26FE" w:rsidRPr="000F6858" w:rsidRDefault="007A26FE" w:rsidP="007A26FE">
      <w:pPr>
        <w:tabs>
          <w:tab w:val="left" w:pos="2977"/>
        </w:tabs>
        <w:rPr>
          <w:rFonts w:ascii="Times New Roman" w:hAnsi="Times New Roman"/>
          <w:b/>
          <w:sz w:val="20"/>
        </w:rPr>
      </w:pPr>
      <w:r w:rsidRPr="000F6858">
        <w:rPr>
          <w:rFonts w:ascii="Times New Roman" w:hAnsi="Times New Roman"/>
          <w:b/>
          <w:sz w:val="20"/>
        </w:rPr>
        <w:lastRenderedPageBreak/>
        <w:t>LIST OF DEFINITIONS</w:t>
      </w:r>
    </w:p>
    <w:tbl>
      <w:tblPr>
        <w:tblW w:w="9540" w:type="dxa"/>
        <w:tblInd w:w="-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76"/>
        <w:gridCol w:w="7564"/>
      </w:tblGrid>
      <w:tr w:rsidR="007A26FE" w:rsidRPr="00D76C41" w:rsidTr="000F6858">
        <w:tc>
          <w:tcPr>
            <w:tcW w:w="1683"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Alternative treatment technologies</w:t>
            </w:r>
          </w:p>
        </w:tc>
        <w:tc>
          <w:tcPr>
            <w:tcW w:w="7857"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 xml:space="preserve">For the purposes of this document, alternative treatment technologies are non-incineration technologies that are used to disinfect infectious health-care waste, while avoiding the formation and release of dioxins. Depending on the waste being treated, alternative treatment technologies may also render health-care waste unrecognizable, reduce its volume, eliminate the physical hazards of sharps, decompose pathological or anatomical waste and/or degrade chemotherapeutic waste. </w:t>
            </w:r>
          </w:p>
        </w:tc>
      </w:tr>
      <w:tr w:rsidR="007A26FE" w:rsidRPr="00D76C41" w:rsidTr="000F6858">
        <w:tc>
          <w:tcPr>
            <w:tcW w:w="1683"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Blood</w:t>
            </w:r>
            <w:r w:rsidR="005B1F25" w:rsidRPr="00C35A2F">
              <w:rPr>
                <w:rFonts w:ascii="Times New Roman" w:hAnsi="Times New Roman"/>
                <w:sz w:val="24"/>
              </w:rPr>
              <w:t>-</w:t>
            </w:r>
            <w:r w:rsidRPr="00C35A2F">
              <w:rPr>
                <w:rFonts w:ascii="Times New Roman" w:hAnsi="Times New Roman"/>
                <w:sz w:val="24"/>
              </w:rPr>
              <w:t>borne pathogens</w:t>
            </w:r>
          </w:p>
        </w:tc>
        <w:tc>
          <w:tcPr>
            <w:tcW w:w="7857"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Infectious agents transmitted through exposure to blood or blood products.</w:t>
            </w:r>
          </w:p>
        </w:tc>
      </w:tr>
      <w:tr w:rsidR="007A26FE" w:rsidRPr="00D76C41" w:rsidTr="000F6858">
        <w:tc>
          <w:tcPr>
            <w:tcW w:w="1683"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 xml:space="preserve">Chemotherapeutic waste </w:t>
            </w:r>
          </w:p>
        </w:tc>
        <w:tc>
          <w:tcPr>
            <w:tcW w:w="7857"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 xml:space="preserve">Chemotherapeutic waste is waste, resulting from the treatment of cancer and other diseases, that contains chemical agents known to cause cancer, mutations and/or congenital disorders. </w:t>
            </w:r>
          </w:p>
        </w:tc>
      </w:tr>
      <w:tr w:rsidR="007A26FE" w:rsidRPr="00D76C41" w:rsidTr="000F6858">
        <w:tc>
          <w:tcPr>
            <w:tcW w:w="1683"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Dioxins</w:t>
            </w:r>
          </w:p>
        </w:tc>
        <w:tc>
          <w:tcPr>
            <w:tcW w:w="7857"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 xml:space="preserve">For the purpose of this document, dioxins refer generally to polychlorinated dibenzo-p-dioxins, polychlorinated dibenzo furans and other unintentional POPs discussed in Annex C of the Stockholm Convention. </w:t>
            </w:r>
          </w:p>
        </w:tc>
      </w:tr>
      <w:tr w:rsidR="007A26FE" w:rsidRPr="00D76C41" w:rsidTr="000F6858">
        <w:tc>
          <w:tcPr>
            <w:tcW w:w="1683"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 xml:space="preserve">Health-care waste </w:t>
            </w:r>
          </w:p>
        </w:tc>
        <w:tc>
          <w:tcPr>
            <w:tcW w:w="7857"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 xml:space="preserve">Health-care waste includes all the waste generated by health-care establishments, medical research facilities and bio-medical laboratories. </w:t>
            </w:r>
          </w:p>
        </w:tc>
      </w:tr>
      <w:tr w:rsidR="007A26FE" w:rsidRPr="00D76C41" w:rsidTr="000F6858">
        <w:tc>
          <w:tcPr>
            <w:tcW w:w="1683"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 xml:space="preserve">Infectious waste </w:t>
            </w:r>
          </w:p>
        </w:tc>
        <w:tc>
          <w:tcPr>
            <w:tcW w:w="7857"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Infectious waste is waste suspected to contain microorganisms such as bacteria, viruses, parasites or fungi in sufficient concentration or quantity to cause disease in susceptible hosts. (Infectious waste is synonymous with bio-medical and bio-hazardous waste.)</w:t>
            </w:r>
          </w:p>
        </w:tc>
      </w:tr>
      <w:tr w:rsidR="007A26FE" w:rsidRPr="00D76C41" w:rsidTr="000F6858">
        <w:tc>
          <w:tcPr>
            <w:tcW w:w="1683"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Nosocomial infections</w:t>
            </w:r>
          </w:p>
        </w:tc>
        <w:tc>
          <w:tcPr>
            <w:tcW w:w="7857"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Nosocomial infections, also called “hospital-acquired infections,” are infections acquired during hospital care that are not present or incubating upon admission.</w:t>
            </w:r>
          </w:p>
        </w:tc>
      </w:tr>
    </w:tbl>
    <w:p w:rsidR="007A26FE" w:rsidRPr="00D76C41" w:rsidRDefault="007A26FE" w:rsidP="007A26FE">
      <w:pPr>
        <w:tabs>
          <w:tab w:val="left" w:pos="2977"/>
        </w:tabs>
        <w:rPr>
          <w:rFonts w:ascii="Times New Roman" w:hAnsi="Times New Roman"/>
          <w:b/>
          <w:szCs w:val="22"/>
        </w:rPr>
      </w:pPr>
    </w:p>
    <w:p w:rsidR="007A26FE" w:rsidRPr="00D76C41" w:rsidRDefault="007A26FE" w:rsidP="007A26FE">
      <w:pPr>
        <w:tabs>
          <w:tab w:val="left" w:pos="2977"/>
        </w:tabs>
        <w:rPr>
          <w:rFonts w:ascii="Times New Roman" w:hAnsi="Times New Roman"/>
          <w:szCs w:val="22"/>
        </w:rPr>
      </w:pPr>
      <w:r w:rsidRPr="00D76C41">
        <w:rPr>
          <w:rFonts w:ascii="Times New Roman" w:hAnsi="Times New Roman"/>
          <w:b/>
          <w:szCs w:val="22"/>
        </w:rPr>
        <w:t>LIST OF WEBSITES</w:t>
      </w:r>
    </w:p>
    <w:tbl>
      <w:tblPr>
        <w:tblW w:w="9540" w:type="dxa"/>
        <w:tblInd w:w="-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060"/>
        <w:gridCol w:w="6480"/>
      </w:tblGrid>
      <w:tr w:rsidR="007A26FE" w:rsidRPr="00D76C41" w:rsidTr="000F6858">
        <w:tc>
          <w:tcPr>
            <w:tcW w:w="3060"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Project website</w:t>
            </w:r>
          </w:p>
        </w:tc>
        <w:tc>
          <w:tcPr>
            <w:tcW w:w="6480" w:type="dxa"/>
          </w:tcPr>
          <w:p w:rsidR="007A26FE" w:rsidRPr="00C35A2F" w:rsidRDefault="00C707A2" w:rsidP="000F6858">
            <w:pPr>
              <w:tabs>
                <w:tab w:val="left" w:pos="2977"/>
              </w:tabs>
              <w:rPr>
                <w:rFonts w:ascii="Times New Roman" w:hAnsi="Times New Roman"/>
                <w:sz w:val="24"/>
              </w:rPr>
            </w:pPr>
            <w:hyperlink r:id="rId14" w:history="1">
              <w:r w:rsidR="007A26FE" w:rsidRPr="00C35A2F">
                <w:rPr>
                  <w:rStyle w:val="Hyperlink"/>
                  <w:rFonts w:ascii="Times New Roman" w:hAnsi="Times New Roman"/>
                  <w:sz w:val="24"/>
                </w:rPr>
                <w:t>http://www.gefmedwaste.org</w:t>
              </w:r>
            </w:hyperlink>
          </w:p>
        </w:tc>
      </w:tr>
      <w:tr w:rsidR="007A26FE" w:rsidRPr="00D76C41" w:rsidTr="000F6858">
        <w:tc>
          <w:tcPr>
            <w:tcW w:w="3060"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World Health Organization</w:t>
            </w:r>
          </w:p>
        </w:tc>
        <w:tc>
          <w:tcPr>
            <w:tcW w:w="6480"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http://www.who.int/water_sanitation_health/medicalwaste/en/</w:t>
            </w:r>
          </w:p>
        </w:tc>
      </w:tr>
      <w:tr w:rsidR="007A26FE" w:rsidRPr="00D76C41" w:rsidTr="000F6858">
        <w:tc>
          <w:tcPr>
            <w:tcW w:w="3060" w:type="dxa"/>
          </w:tcPr>
          <w:p w:rsidR="007A26FE" w:rsidRPr="00C35A2F" w:rsidRDefault="007A26FE" w:rsidP="000F6858">
            <w:pPr>
              <w:tabs>
                <w:tab w:val="left" w:pos="2977"/>
              </w:tabs>
              <w:rPr>
                <w:rFonts w:ascii="Times New Roman" w:hAnsi="Times New Roman"/>
                <w:sz w:val="24"/>
              </w:rPr>
            </w:pPr>
            <w:r w:rsidRPr="00C35A2F">
              <w:rPr>
                <w:rFonts w:ascii="Times New Roman" w:hAnsi="Times New Roman"/>
                <w:sz w:val="24"/>
              </w:rPr>
              <w:t>Health Care Without Harm</w:t>
            </w:r>
          </w:p>
        </w:tc>
        <w:tc>
          <w:tcPr>
            <w:tcW w:w="6480" w:type="dxa"/>
          </w:tcPr>
          <w:p w:rsidR="007A26FE" w:rsidRPr="00C35A2F" w:rsidRDefault="00C707A2" w:rsidP="000F6858">
            <w:pPr>
              <w:tabs>
                <w:tab w:val="left" w:pos="2977"/>
              </w:tabs>
              <w:rPr>
                <w:rFonts w:ascii="Times New Roman" w:hAnsi="Times New Roman"/>
                <w:sz w:val="24"/>
              </w:rPr>
            </w:pPr>
            <w:hyperlink r:id="rId15" w:history="1">
              <w:r w:rsidR="007A26FE" w:rsidRPr="00C35A2F">
                <w:rPr>
                  <w:rStyle w:val="Hyperlink"/>
                  <w:rFonts w:ascii="Times New Roman" w:hAnsi="Times New Roman"/>
                  <w:sz w:val="24"/>
                </w:rPr>
                <w:t>http://www.noharm.org</w:t>
              </w:r>
            </w:hyperlink>
          </w:p>
        </w:tc>
      </w:tr>
    </w:tbl>
    <w:p w:rsidR="00C35A2F" w:rsidRDefault="00C35A2F" w:rsidP="00C35A2F">
      <w:pPr>
        <w:pStyle w:val="Heading1"/>
        <w:numPr>
          <w:ilvl w:val="0"/>
          <w:numId w:val="0"/>
        </w:numPr>
        <w:ind w:left="720"/>
        <w:rPr>
          <w:rFonts w:ascii="Times New Roman" w:hAnsi="Times New Roman"/>
        </w:rPr>
      </w:pPr>
      <w:bookmarkStart w:id="3" w:name="_Toc207800909"/>
    </w:p>
    <w:p w:rsidR="00C35A2F" w:rsidRDefault="00C35A2F" w:rsidP="00C35A2F"/>
    <w:p w:rsidR="00C35A2F" w:rsidRDefault="00C35A2F" w:rsidP="00C35A2F"/>
    <w:p w:rsidR="00C35A2F" w:rsidRDefault="00C35A2F" w:rsidP="00C35A2F"/>
    <w:p w:rsidR="00C35A2F" w:rsidRDefault="00C35A2F" w:rsidP="00C35A2F"/>
    <w:p w:rsidR="00C35A2F" w:rsidRDefault="00C35A2F" w:rsidP="00C35A2F"/>
    <w:p w:rsidR="00C35A2F" w:rsidRDefault="00C35A2F" w:rsidP="00C35A2F"/>
    <w:p w:rsidR="00C35A2F" w:rsidRPr="00C35A2F" w:rsidRDefault="00C35A2F" w:rsidP="00C35A2F"/>
    <w:p w:rsidR="00E1433A" w:rsidRPr="00C11927" w:rsidRDefault="00E1433A" w:rsidP="003526AA">
      <w:pPr>
        <w:pStyle w:val="Heading1"/>
        <w:rPr>
          <w:rFonts w:ascii="Times New Roman" w:hAnsi="Times New Roman"/>
        </w:rPr>
      </w:pPr>
      <w:bookmarkStart w:id="4" w:name="_Toc416882946"/>
      <w:r w:rsidRPr="00C11927">
        <w:rPr>
          <w:rFonts w:ascii="Times New Roman" w:hAnsi="Times New Roman"/>
        </w:rPr>
        <w:lastRenderedPageBreak/>
        <w:t>Situation analysis</w:t>
      </w:r>
      <w:bookmarkEnd w:id="3"/>
      <w:bookmarkEnd w:id="4"/>
    </w:p>
    <w:p w:rsidR="0066733D" w:rsidRPr="00C35A2F" w:rsidRDefault="0066733D" w:rsidP="00C35D44">
      <w:pPr>
        <w:pStyle w:val="Heading2"/>
        <w:rPr>
          <w:sz w:val="24"/>
          <w:szCs w:val="24"/>
        </w:rPr>
      </w:pPr>
      <w:bookmarkStart w:id="5" w:name="_Toc416882947"/>
      <w:r w:rsidRPr="00C35A2F">
        <w:rPr>
          <w:sz w:val="24"/>
          <w:szCs w:val="24"/>
        </w:rPr>
        <w:t>Context and Global Significance</w:t>
      </w:r>
      <w:bookmarkEnd w:id="5"/>
    </w:p>
    <w:p w:rsidR="00B924E9" w:rsidRPr="00C35A2F" w:rsidRDefault="00B924E9" w:rsidP="00B924E9">
      <w:pPr>
        <w:tabs>
          <w:tab w:val="left" w:pos="-1080"/>
          <w:tab w:val="left" w:pos="-720"/>
          <w:tab w:val="left" w:pos="360"/>
          <w:tab w:val="left" w:pos="1440"/>
          <w:tab w:val="left" w:pos="2470"/>
        </w:tabs>
        <w:rPr>
          <w:rFonts w:ascii="Times New Roman" w:hAnsi="Times New Roman"/>
          <w:sz w:val="24"/>
        </w:rPr>
      </w:pPr>
    </w:p>
    <w:p w:rsidR="00245E5B" w:rsidRPr="00C35A2F" w:rsidRDefault="008710D0" w:rsidP="00245E5B">
      <w:pPr>
        <w:tabs>
          <w:tab w:val="left" w:pos="4680"/>
        </w:tabs>
        <w:rPr>
          <w:rFonts w:ascii="Times New Roman" w:hAnsi="Times New Roman"/>
          <w:bCs/>
          <w:sz w:val="24"/>
          <w:lang w:val="en-US"/>
        </w:rPr>
      </w:pPr>
      <w:r w:rsidRPr="00C35A2F">
        <w:rPr>
          <w:rFonts w:ascii="Times New Roman" w:hAnsi="Times New Roman"/>
          <w:sz w:val="24"/>
        </w:rPr>
        <w:t xml:space="preserve">1. </w:t>
      </w:r>
      <w:r w:rsidR="00245E5B" w:rsidRPr="00C35A2F">
        <w:rPr>
          <w:rFonts w:ascii="Times New Roman" w:hAnsi="Times New Roman"/>
          <w:sz w:val="24"/>
        </w:rPr>
        <w:t xml:space="preserve">The </w:t>
      </w:r>
      <w:r w:rsidR="00371C93" w:rsidRPr="00C35A2F">
        <w:rPr>
          <w:rFonts w:ascii="Times New Roman" w:hAnsi="Times New Roman"/>
          <w:sz w:val="24"/>
        </w:rPr>
        <w:t>Ghana</w:t>
      </w:r>
      <w:r w:rsidR="00245E5B" w:rsidRPr="00C35A2F">
        <w:rPr>
          <w:rFonts w:ascii="Times New Roman" w:hAnsi="Times New Roman"/>
          <w:sz w:val="24"/>
        </w:rPr>
        <w:t xml:space="preserve"> project components as proposed in this document, will be implemented and carried out as an integral part of a regional project entitled </w:t>
      </w:r>
      <w:r w:rsidR="00245E5B" w:rsidRPr="004E39D5">
        <w:rPr>
          <w:rFonts w:ascii="Times New Roman" w:hAnsi="Times New Roman"/>
          <w:b/>
          <w:sz w:val="24"/>
        </w:rPr>
        <w:t>“</w:t>
      </w:r>
      <w:r w:rsidR="00245E5B" w:rsidRPr="004E39D5">
        <w:rPr>
          <w:rFonts w:ascii="Times New Roman" w:hAnsi="Times New Roman"/>
          <w:b/>
          <w:bCs/>
          <w:i/>
          <w:sz w:val="24"/>
          <w:lang w:val="en-US"/>
        </w:rPr>
        <w:t>Reducing U</w:t>
      </w:r>
      <w:r w:rsidR="0042419F" w:rsidRPr="004E39D5">
        <w:rPr>
          <w:rFonts w:ascii="Times New Roman" w:hAnsi="Times New Roman"/>
          <w:b/>
          <w:bCs/>
          <w:i/>
          <w:sz w:val="24"/>
          <w:lang w:val="en-US"/>
        </w:rPr>
        <w:t xml:space="preserve">nintentional </w:t>
      </w:r>
      <w:r w:rsidR="00245E5B" w:rsidRPr="004E39D5">
        <w:rPr>
          <w:rFonts w:ascii="Times New Roman" w:hAnsi="Times New Roman"/>
          <w:b/>
          <w:bCs/>
          <w:i/>
          <w:sz w:val="24"/>
          <w:lang w:val="en-US"/>
        </w:rPr>
        <w:t>P</w:t>
      </w:r>
      <w:r w:rsidR="0042419F" w:rsidRPr="004E39D5">
        <w:rPr>
          <w:rFonts w:ascii="Times New Roman" w:hAnsi="Times New Roman"/>
          <w:b/>
          <w:bCs/>
          <w:i/>
          <w:sz w:val="24"/>
          <w:lang w:val="en-US"/>
        </w:rPr>
        <w:t xml:space="preserve">ersistent </w:t>
      </w:r>
      <w:r w:rsidR="00245E5B" w:rsidRPr="004E39D5">
        <w:rPr>
          <w:rFonts w:ascii="Times New Roman" w:hAnsi="Times New Roman"/>
          <w:b/>
          <w:bCs/>
          <w:i/>
          <w:sz w:val="24"/>
          <w:lang w:val="en-US"/>
        </w:rPr>
        <w:t>O</w:t>
      </w:r>
      <w:r w:rsidR="0042419F" w:rsidRPr="004E39D5">
        <w:rPr>
          <w:rFonts w:ascii="Times New Roman" w:hAnsi="Times New Roman"/>
          <w:b/>
          <w:bCs/>
          <w:i/>
          <w:sz w:val="24"/>
          <w:lang w:val="en-US"/>
        </w:rPr>
        <w:t xml:space="preserve">rganic </w:t>
      </w:r>
      <w:r w:rsidR="00245E5B" w:rsidRPr="004E39D5">
        <w:rPr>
          <w:rFonts w:ascii="Times New Roman" w:hAnsi="Times New Roman"/>
          <w:b/>
          <w:bCs/>
          <w:i/>
          <w:sz w:val="24"/>
          <w:lang w:val="en-US"/>
        </w:rPr>
        <w:t>P</w:t>
      </w:r>
      <w:r w:rsidR="0042419F" w:rsidRPr="004E39D5">
        <w:rPr>
          <w:rFonts w:ascii="Times New Roman" w:hAnsi="Times New Roman"/>
          <w:b/>
          <w:bCs/>
          <w:i/>
          <w:sz w:val="24"/>
          <w:lang w:val="en-US"/>
        </w:rPr>
        <w:t>ollutants (UPOPs)</w:t>
      </w:r>
      <w:r w:rsidR="00245E5B" w:rsidRPr="004E39D5">
        <w:rPr>
          <w:rFonts w:ascii="Times New Roman" w:hAnsi="Times New Roman"/>
          <w:b/>
          <w:bCs/>
          <w:i/>
          <w:sz w:val="24"/>
          <w:lang w:val="en-US"/>
        </w:rPr>
        <w:t xml:space="preserve"> and Mercury Releases from the Health Sector in Africa</w:t>
      </w:r>
      <w:r w:rsidR="00245E5B" w:rsidRPr="004E39D5">
        <w:rPr>
          <w:rFonts w:ascii="Times New Roman" w:hAnsi="Times New Roman"/>
          <w:b/>
          <w:bCs/>
          <w:sz w:val="24"/>
          <w:lang w:val="en-US"/>
        </w:rPr>
        <w:t>”</w:t>
      </w:r>
      <w:r w:rsidR="0042419F" w:rsidRPr="004E39D5">
        <w:rPr>
          <w:rFonts w:ascii="Times New Roman" w:hAnsi="Times New Roman"/>
          <w:b/>
          <w:bCs/>
          <w:sz w:val="24"/>
          <w:lang w:val="en-US"/>
        </w:rPr>
        <w:t>.</w:t>
      </w:r>
      <w:r w:rsidR="0042419F" w:rsidRPr="00C35A2F">
        <w:rPr>
          <w:rFonts w:ascii="Times New Roman" w:hAnsi="Times New Roman"/>
          <w:bCs/>
          <w:sz w:val="24"/>
          <w:lang w:val="en-US"/>
        </w:rPr>
        <w:t xml:space="preserve"> This project will be </w:t>
      </w:r>
      <w:r w:rsidR="00817F1F" w:rsidRPr="00C35A2F">
        <w:rPr>
          <w:rFonts w:ascii="Times New Roman" w:hAnsi="Times New Roman"/>
          <w:bCs/>
          <w:sz w:val="24"/>
          <w:lang w:val="en-US"/>
        </w:rPr>
        <w:t xml:space="preserve">implemented </w:t>
      </w:r>
      <w:r w:rsidR="0042419F" w:rsidRPr="00C35A2F">
        <w:rPr>
          <w:rFonts w:ascii="Times New Roman" w:hAnsi="Times New Roman"/>
          <w:bCs/>
          <w:sz w:val="24"/>
          <w:lang w:val="en-US"/>
        </w:rPr>
        <w:t xml:space="preserve">in four </w:t>
      </w:r>
      <w:r w:rsidR="00817F1F" w:rsidRPr="00C35A2F">
        <w:rPr>
          <w:rFonts w:ascii="Times New Roman" w:hAnsi="Times New Roman"/>
          <w:bCs/>
          <w:sz w:val="24"/>
          <w:lang w:val="en-US"/>
        </w:rPr>
        <w:t xml:space="preserve">African </w:t>
      </w:r>
      <w:r w:rsidR="0042419F" w:rsidRPr="00C35A2F">
        <w:rPr>
          <w:rFonts w:ascii="Times New Roman" w:hAnsi="Times New Roman"/>
          <w:bCs/>
          <w:sz w:val="24"/>
          <w:lang w:val="en-US"/>
        </w:rPr>
        <w:t>countries including</w:t>
      </w:r>
      <w:r w:rsidR="00DF0C52" w:rsidRPr="00C35A2F">
        <w:rPr>
          <w:rFonts w:ascii="Times New Roman" w:hAnsi="Times New Roman"/>
          <w:sz w:val="24"/>
        </w:rPr>
        <w:t xml:space="preserve"> the Republic of Ghana (“Ghana”), </w:t>
      </w:r>
      <w:r w:rsidR="003F49A7" w:rsidRPr="00C35A2F">
        <w:rPr>
          <w:rFonts w:ascii="Times New Roman" w:hAnsi="Times New Roman"/>
          <w:sz w:val="24"/>
        </w:rPr>
        <w:t>Republic of Madagascar (“</w:t>
      </w:r>
      <w:r w:rsidR="00DF0C52" w:rsidRPr="00C35A2F">
        <w:rPr>
          <w:rFonts w:ascii="Times New Roman" w:hAnsi="Times New Roman"/>
          <w:sz w:val="24"/>
        </w:rPr>
        <w:t>Madagascar</w:t>
      </w:r>
      <w:r w:rsidR="003F49A7" w:rsidRPr="00C35A2F">
        <w:rPr>
          <w:rFonts w:ascii="Times New Roman" w:hAnsi="Times New Roman"/>
          <w:sz w:val="24"/>
        </w:rPr>
        <w:t>”)</w:t>
      </w:r>
      <w:r w:rsidR="00DF0C52" w:rsidRPr="00C35A2F">
        <w:rPr>
          <w:rFonts w:ascii="Times New Roman" w:hAnsi="Times New Roman"/>
          <w:sz w:val="24"/>
        </w:rPr>
        <w:t>, United Republic of Tanzania (“Tanzania”) and the Republic of Zambia (“Zambia”)</w:t>
      </w:r>
      <w:r w:rsidR="003F49A7" w:rsidRPr="00C35A2F">
        <w:rPr>
          <w:rFonts w:ascii="Times New Roman" w:hAnsi="Times New Roman"/>
          <w:sz w:val="24"/>
        </w:rPr>
        <w:t xml:space="preserve">. </w:t>
      </w:r>
    </w:p>
    <w:p w:rsidR="008710D0" w:rsidRPr="00C35A2F" w:rsidRDefault="008710D0" w:rsidP="00AE3548">
      <w:pPr>
        <w:pStyle w:val="NoSpacing"/>
        <w:rPr>
          <w:sz w:val="24"/>
          <w:szCs w:val="24"/>
        </w:rPr>
      </w:pPr>
    </w:p>
    <w:p w:rsidR="00921256" w:rsidRPr="00C35A2F" w:rsidRDefault="008710D0" w:rsidP="00245E5B">
      <w:pPr>
        <w:spacing w:after="120"/>
        <w:rPr>
          <w:rFonts w:ascii="Times New Roman" w:hAnsi="Times New Roman"/>
          <w:sz w:val="24"/>
        </w:rPr>
      </w:pPr>
      <w:r w:rsidRPr="00C35A2F">
        <w:rPr>
          <w:rFonts w:ascii="Times New Roman" w:hAnsi="Times New Roman"/>
          <w:sz w:val="24"/>
        </w:rPr>
        <w:t xml:space="preserve">2. </w:t>
      </w:r>
      <w:r w:rsidR="003F49A7" w:rsidRPr="00C35A2F">
        <w:rPr>
          <w:rFonts w:ascii="Times New Roman" w:hAnsi="Times New Roman"/>
          <w:sz w:val="24"/>
        </w:rPr>
        <w:t xml:space="preserve">The project </w:t>
      </w:r>
      <w:r w:rsidRPr="00C35A2F">
        <w:rPr>
          <w:rFonts w:ascii="Times New Roman" w:hAnsi="Times New Roman"/>
          <w:sz w:val="24"/>
        </w:rPr>
        <w:t>is being developed</w:t>
      </w:r>
      <w:r w:rsidR="003F49A7" w:rsidRPr="00C35A2F">
        <w:rPr>
          <w:rFonts w:ascii="Times New Roman" w:hAnsi="Times New Roman"/>
          <w:sz w:val="24"/>
        </w:rPr>
        <w:t xml:space="preserve"> because the g</w:t>
      </w:r>
      <w:r w:rsidR="000F6858" w:rsidRPr="00C35A2F">
        <w:rPr>
          <w:rFonts w:ascii="Times New Roman" w:hAnsi="Times New Roman"/>
          <w:sz w:val="24"/>
        </w:rPr>
        <w:t>eneration of healthcare waste</w:t>
      </w:r>
      <w:r w:rsidR="008F1A19" w:rsidRPr="00C35A2F">
        <w:rPr>
          <w:rFonts w:ascii="Times New Roman" w:hAnsi="Times New Roman"/>
          <w:sz w:val="24"/>
        </w:rPr>
        <w:t xml:space="preserve"> (HCW)</w:t>
      </w:r>
      <w:r w:rsidR="000F6858" w:rsidRPr="00C35A2F">
        <w:rPr>
          <w:rFonts w:ascii="Times New Roman" w:hAnsi="Times New Roman"/>
          <w:sz w:val="24"/>
        </w:rPr>
        <w:t xml:space="preserve"> is </w:t>
      </w:r>
      <w:r w:rsidR="003F49A7" w:rsidRPr="00C35A2F">
        <w:rPr>
          <w:rFonts w:ascii="Times New Roman" w:hAnsi="Times New Roman"/>
          <w:sz w:val="24"/>
        </w:rPr>
        <w:t xml:space="preserve">rapidly </w:t>
      </w:r>
      <w:r w:rsidR="000F6858" w:rsidRPr="00C35A2F">
        <w:rPr>
          <w:rFonts w:ascii="Times New Roman" w:hAnsi="Times New Roman"/>
          <w:sz w:val="24"/>
        </w:rPr>
        <w:t xml:space="preserve">increasing </w:t>
      </w:r>
      <w:r w:rsidR="00DB0BBD" w:rsidRPr="00C35A2F">
        <w:rPr>
          <w:rFonts w:ascii="Times New Roman" w:hAnsi="Times New Roman"/>
          <w:sz w:val="24"/>
        </w:rPr>
        <w:t>in Ghana</w:t>
      </w:r>
      <w:r w:rsidRPr="00C35A2F">
        <w:rPr>
          <w:rFonts w:ascii="Times New Roman" w:hAnsi="Times New Roman"/>
          <w:sz w:val="24"/>
        </w:rPr>
        <w:t>,</w:t>
      </w:r>
      <w:r w:rsidR="000F6858" w:rsidRPr="00C35A2F">
        <w:rPr>
          <w:rFonts w:ascii="Times New Roman" w:hAnsi="Times New Roman"/>
          <w:sz w:val="24"/>
        </w:rPr>
        <w:t xml:space="preserve"> as a result of expanding healthcare systems, </w:t>
      </w:r>
      <w:r w:rsidRPr="00C35A2F">
        <w:rPr>
          <w:rFonts w:ascii="Times New Roman" w:hAnsi="Times New Roman"/>
          <w:sz w:val="24"/>
        </w:rPr>
        <w:t>increased</w:t>
      </w:r>
      <w:r w:rsidR="000F6858" w:rsidRPr="00C35A2F">
        <w:rPr>
          <w:rFonts w:ascii="Times New Roman" w:hAnsi="Times New Roman"/>
          <w:sz w:val="24"/>
        </w:rPr>
        <w:t xml:space="preserve"> utilization of single-use items,</w:t>
      </w:r>
      <w:r w:rsidRPr="00C35A2F">
        <w:rPr>
          <w:rFonts w:ascii="Times New Roman" w:hAnsi="Times New Roman"/>
          <w:sz w:val="24"/>
        </w:rPr>
        <w:t xml:space="preserve"> and poor segregation practices. As an unintended consequence, the resulting larger healthcare waste quantities and their subsequent treatment (often in low technology incinerators), </w:t>
      </w:r>
      <w:r w:rsidR="00DB0BBD" w:rsidRPr="00C35A2F">
        <w:rPr>
          <w:rFonts w:ascii="Times New Roman" w:hAnsi="Times New Roman"/>
          <w:sz w:val="24"/>
        </w:rPr>
        <w:t>will</w:t>
      </w:r>
      <w:r w:rsidR="00921256" w:rsidRPr="00C35A2F">
        <w:rPr>
          <w:rFonts w:ascii="Times New Roman" w:hAnsi="Times New Roman"/>
          <w:sz w:val="24"/>
        </w:rPr>
        <w:t xml:space="preserve"> result</w:t>
      </w:r>
      <w:r w:rsidR="00DB0BBD" w:rsidRPr="00C35A2F">
        <w:rPr>
          <w:rFonts w:ascii="Times New Roman" w:hAnsi="Times New Roman"/>
          <w:sz w:val="24"/>
        </w:rPr>
        <w:t xml:space="preserve"> </w:t>
      </w:r>
      <w:r w:rsidR="00921256" w:rsidRPr="00C35A2F">
        <w:rPr>
          <w:rFonts w:ascii="Times New Roman" w:hAnsi="Times New Roman"/>
          <w:sz w:val="24"/>
        </w:rPr>
        <w:t>in increased releases of POPs and Mercury.</w:t>
      </w:r>
      <w:r w:rsidR="000F6858" w:rsidRPr="00C35A2F">
        <w:rPr>
          <w:rFonts w:ascii="Times New Roman" w:hAnsi="Times New Roman"/>
          <w:sz w:val="24"/>
        </w:rPr>
        <w:t xml:space="preserve"> </w:t>
      </w:r>
    </w:p>
    <w:p w:rsidR="008710D0" w:rsidRPr="00C35A2F" w:rsidRDefault="008710D0" w:rsidP="00AE3548">
      <w:pPr>
        <w:pStyle w:val="NoSpacing"/>
        <w:rPr>
          <w:sz w:val="24"/>
          <w:szCs w:val="24"/>
        </w:rPr>
      </w:pPr>
    </w:p>
    <w:p w:rsidR="003F49A7" w:rsidRPr="00C35A2F" w:rsidRDefault="00D0462F" w:rsidP="00245E5B">
      <w:pPr>
        <w:spacing w:after="120"/>
        <w:rPr>
          <w:rFonts w:ascii="Times New Roman" w:hAnsi="Times New Roman"/>
          <w:sz w:val="24"/>
        </w:rPr>
      </w:pPr>
      <w:r w:rsidRPr="00C35A2F">
        <w:rPr>
          <w:rFonts w:ascii="Times New Roman" w:hAnsi="Times New Roman"/>
          <w:sz w:val="24"/>
        </w:rPr>
        <w:t>3</w:t>
      </w:r>
      <w:r w:rsidR="008710D0" w:rsidRPr="00C35A2F">
        <w:rPr>
          <w:rFonts w:ascii="Times New Roman" w:hAnsi="Times New Roman"/>
          <w:sz w:val="24"/>
        </w:rPr>
        <w:t xml:space="preserve">. </w:t>
      </w:r>
      <w:r w:rsidR="000F6858" w:rsidRPr="00C35A2F">
        <w:rPr>
          <w:rFonts w:ascii="Times New Roman" w:hAnsi="Times New Roman"/>
          <w:sz w:val="24"/>
        </w:rPr>
        <w:t xml:space="preserve">To reduce the spread of HIV/AIDS and other </w:t>
      </w:r>
      <w:r w:rsidR="00CF314E" w:rsidRPr="00C35A2F">
        <w:rPr>
          <w:rFonts w:ascii="Times New Roman" w:hAnsi="Times New Roman"/>
          <w:sz w:val="24"/>
        </w:rPr>
        <w:t xml:space="preserve">infectious </w:t>
      </w:r>
      <w:r w:rsidR="000F6858" w:rsidRPr="00C35A2F">
        <w:rPr>
          <w:rFonts w:ascii="Times New Roman" w:hAnsi="Times New Roman"/>
          <w:sz w:val="24"/>
        </w:rPr>
        <w:t xml:space="preserve">diseases from </w:t>
      </w:r>
      <w:r w:rsidR="00CF314E" w:rsidRPr="00C35A2F">
        <w:rPr>
          <w:rFonts w:ascii="Times New Roman" w:hAnsi="Times New Roman"/>
          <w:sz w:val="24"/>
        </w:rPr>
        <w:t xml:space="preserve">healthcare </w:t>
      </w:r>
      <w:r w:rsidR="000F6858" w:rsidRPr="00C35A2F">
        <w:rPr>
          <w:rFonts w:ascii="Times New Roman" w:hAnsi="Times New Roman"/>
          <w:sz w:val="24"/>
        </w:rPr>
        <w:t>waste,</w:t>
      </w:r>
      <w:r w:rsidR="00B55642" w:rsidRPr="00C35A2F">
        <w:rPr>
          <w:rFonts w:ascii="Times New Roman" w:hAnsi="Times New Roman"/>
          <w:sz w:val="24"/>
        </w:rPr>
        <w:t xml:space="preserve"> and waste resulting from immunization campaigns,</w:t>
      </w:r>
      <w:r w:rsidR="000F6858" w:rsidRPr="00C35A2F">
        <w:rPr>
          <w:rFonts w:ascii="Times New Roman" w:hAnsi="Times New Roman"/>
          <w:sz w:val="24"/>
        </w:rPr>
        <w:t xml:space="preserve"> </w:t>
      </w:r>
      <w:r w:rsidR="00245E5B" w:rsidRPr="00C35A2F">
        <w:rPr>
          <w:rFonts w:ascii="Times New Roman" w:hAnsi="Times New Roman"/>
          <w:sz w:val="24"/>
        </w:rPr>
        <w:t>A</w:t>
      </w:r>
      <w:r w:rsidR="00B924E9" w:rsidRPr="00C35A2F">
        <w:rPr>
          <w:rFonts w:ascii="Times New Roman" w:hAnsi="Times New Roman"/>
          <w:sz w:val="24"/>
        </w:rPr>
        <w:t xml:space="preserve">frican </w:t>
      </w:r>
      <w:r w:rsidR="000F6858" w:rsidRPr="00C35A2F">
        <w:rPr>
          <w:rFonts w:ascii="Times New Roman" w:hAnsi="Times New Roman"/>
          <w:sz w:val="24"/>
        </w:rPr>
        <w:t>countries</w:t>
      </w:r>
      <w:r w:rsidR="00DB0BBD" w:rsidRPr="00C35A2F">
        <w:rPr>
          <w:rFonts w:ascii="Times New Roman" w:hAnsi="Times New Roman"/>
          <w:sz w:val="24"/>
        </w:rPr>
        <w:t xml:space="preserve"> including Ghana</w:t>
      </w:r>
      <w:r w:rsidR="000F6858" w:rsidRPr="00C35A2F">
        <w:rPr>
          <w:rFonts w:ascii="Times New Roman" w:hAnsi="Times New Roman"/>
          <w:sz w:val="24"/>
        </w:rPr>
        <w:t xml:space="preserve"> have </w:t>
      </w:r>
      <w:r w:rsidR="003F49A7" w:rsidRPr="00C35A2F">
        <w:rPr>
          <w:rFonts w:ascii="Times New Roman" w:hAnsi="Times New Roman"/>
          <w:sz w:val="24"/>
        </w:rPr>
        <w:t>started to rely</w:t>
      </w:r>
      <w:r w:rsidR="000F6858" w:rsidRPr="00C35A2F">
        <w:rPr>
          <w:rFonts w:ascii="Times New Roman" w:hAnsi="Times New Roman"/>
          <w:sz w:val="24"/>
        </w:rPr>
        <w:t xml:space="preserve"> heavily on incineration</w:t>
      </w:r>
      <w:r w:rsidR="00CC5C62" w:rsidRPr="00C35A2F">
        <w:rPr>
          <w:rFonts w:ascii="Times New Roman" w:hAnsi="Times New Roman"/>
          <w:sz w:val="24"/>
        </w:rPr>
        <w:t>.</w:t>
      </w:r>
      <w:r w:rsidR="000F6858" w:rsidRPr="00C35A2F">
        <w:rPr>
          <w:rFonts w:ascii="Times New Roman" w:hAnsi="Times New Roman"/>
          <w:sz w:val="24"/>
        </w:rPr>
        <w:t xml:space="preserve"> </w:t>
      </w:r>
      <w:r w:rsidR="00AE1675" w:rsidRPr="00C35A2F">
        <w:rPr>
          <w:rFonts w:ascii="Times New Roman" w:hAnsi="Times New Roman"/>
          <w:sz w:val="24"/>
        </w:rPr>
        <w:t>In the last few years</w:t>
      </w:r>
      <w:r w:rsidR="002E0235" w:rsidRPr="00C35A2F">
        <w:rPr>
          <w:rFonts w:ascii="Times New Roman" w:hAnsi="Times New Roman"/>
          <w:sz w:val="24"/>
        </w:rPr>
        <w:t xml:space="preserve"> though,</w:t>
      </w:r>
      <w:r w:rsidR="00AE1675" w:rsidRPr="00C35A2F">
        <w:rPr>
          <w:rFonts w:ascii="Times New Roman" w:hAnsi="Times New Roman"/>
          <w:sz w:val="24"/>
        </w:rPr>
        <w:t xml:space="preserve"> there has been growing controversy over the incineration of health-care waste. Under </w:t>
      </w:r>
      <w:r w:rsidR="00CF314E" w:rsidRPr="00C35A2F">
        <w:rPr>
          <w:rFonts w:ascii="Times New Roman" w:hAnsi="Times New Roman"/>
          <w:sz w:val="24"/>
        </w:rPr>
        <w:t>certain</w:t>
      </w:r>
      <w:r w:rsidR="00AE1675" w:rsidRPr="00C35A2F">
        <w:rPr>
          <w:rFonts w:ascii="Times New Roman" w:hAnsi="Times New Roman"/>
          <w:sz w:val="24"/>
        </w:rPr>
        <w:t xml:space="preserve"> circumstances, </w:t>
      </w:r>
      <w:r w:rsidR="00CF314E" w:rsidRPr="00C35A2F">
        <w:rPr>
          <w:rFonts w:ascii="Times New Roman" w:hAnsi="Times New Roman"/>
          <w:sz w:val="24"/>
        </w:rPr>
        <w:t>in particular</w:t>
      </w:r>
      <w:r w:rsidR="00AE1675" w:rsidRPr="00C35A2F">
        <w:rPr>
          <w:rFonts w:ascii="Times New Roman" w:hAnsi="Times New Roman"/>
          <w:sz w:val="24"/>
        </w:rPr>
        <w:t xml:space="preserve"> when </w:t>
      </w:r>
      <w:r w:rsidR="00CF314E" w:rsidRPr="00C35A2F">
        <w:rPr>
          <w:rFonts w:ascii="Times New Roman" w:hAnsi="Times New Roman"/>
          <w:sz w:val="24"/>
        </w:rPr>
        <w:t xml:space="preserve">healthcare </w:t>
      </w:r>
      <w:r w:rsidR="00AE1675" w:rsidRPr="00C35A2F">
        <w:rPr>
          <w:rFonts w:ascii="Times New Roman" w:hAnsi="Times New Roman"/>
          <w:sz w:val="24"/>
        </w:rPr>
        <w:t>wastes</w:t>
      </w:r>
      <w:r w:rsidR="00CF314E" w:rsidRPr="00C35A2F">
        <w:rPr>
          <w:rFonts w:ascii="Times New Roman" w:hAnsi="Times New Roman"/>
          <w:sz w:val="24"/>
        </w:rPr>
        <w:t xml:space="preserve"> (which often contain polyvinyl chloride (PVC) plastics) </w:t>
      </w:r>
      <w:r w:rsidR="00AE1675" w:rsidRPr="00C35A2F">
        <w:rPr>
          <w:rFonts w:ascii="Times New Roman" w:hAnsi="Times New Roman"/>
          <w:sz w:val="24"/>
        </w:rPr>
        <w:t>are incinerated at low tempe</w:t>
      </w:r>
      <w:r w:rsidR="00CF314E" w:rsidRPr="00C35A2F">
        <w:rPr>
          <w:rFonts w:ascii="Times New Roman" w:hAnsi="Times New Roman"/>
          <w:sz w:val="24"/>
        </w:rPr>
        <w:t xml:space="preserve">ratures (&lt; 800 degrees Celcius), </w:t>
      </w:r>
      <w:r w:rsidR="00AE1675" w:rsidRPr="00C35A2F">
        <w:rPr>
          <w:rFonts w:ascii="Times New Roman" w:hAnsi="Times New Roman"/>
          <w:sz w:val="24"/>
        </w:rPr>
        <w:t>dioxins and furans and other toxic air pollutants</w:t>
      </w:r>
      <w:r w:rsidR="002C0598" w:rsidRPr="00C35A2F">
        <w:rPr>
          <w:rFonts w:ascii="Times New Roman" w:hAnsi="Times New Roman"/>
          <w:sz w:val="24"/>
        </w:rPr>
        <w:t xml:space="preserve"> (e.g.</w:t>
      </w:r>
      <w:r w:rsidR="00AE1675" w:rsidRPr="00C35A2F">
        <w:rPr>
          <w:rFonts w:ascii="Times New Roman" w:hAnsi="Times New Roman"/>
          <w:sz w:val="24"/>
        </w:rPr>
        <w:t xml:space="preserve"> </w:t>
      </w:r>
      <w:r w:rsidR="000E27D4" w:rsidRPr="00C35A2F">
        <w:rPr>
          <w:rFonts w:ascii="Times New Roman" w:hAnsi="Times New Roman"/>
          <w:sz w:val="24"/>
        </w:rPr>
        <w:t xml:space="preserve">co-planar PCBs) </w:t>
      </w:r>
      <w:r w:rsidR="00C338B3" w:rsidRPr="00C35A2F">
        <w:rPr>
          <w:rFonts w:ascii="Times New Roman" w:hAnsi="Times New Roman"/>
          <w:sz w:val="24"/>
        </w:rPr>
        <w:t>are</w:t>
      </w:r>
      <w:r w:rsidR="00AE1675" w:rsidRPr="00C35A2F">
        <w:rPr>
          <w:rFonts w:ascii="Times New Roman" w:hAnsi="Times New Roman"/>
          <w:sz w:val="24"/>
        </w:rPr>
        <w:t xml:space="preserve"> produced as </w:t>
      </w:r>
      <w:r w:rsidR="00C338B3" w:rsidRPr="00C35A2F">
        <w:rPr>
          <w:rFonts w:ascii="Times New Roman" w:hAnsi="Times New Roman"/>
          <w:sz w:val="24"/>
        </w:rPr>
        <w:t xml:space="preserve">air </w:t>
      </w:r>
      <w:r w:rsidR="00AE1675" w:rsidRPr="00C35A2F">
        <w:rPr>
          <w:rFonts w:ascii="Times New Roman" w:hAnsi="Times New Roman"/>
          <w:sz w:val="24"/>
        </w:rPr>
        <w:t>em</w:t>
      </w:r>
      <w:r w:rsidR="00CF314E" w:rsidRPr="00C35A2F">
        <w:rPr>
          <w:rFonts w:ascii="Times New Roman" w:hAnsi="Times New Roman"/>
          <w:sz w:val="24"/>
        </w:rPr>
        <w:t xml:space="preserve">issions </w:t>
      </w:r>
      <w:r w:rsidR="00AE1675" w:rsidRPr="00C35A2F">
        <w:rPr>
          <w:rFonts w:ascii="Times New Roman" w:hAnsi="Times New Roman"/>
          <w:sz w:val="24"/>
        </w:rPr>
        <w:t xml:space="preserve">or </w:t>
      </w:r>
      <w:r w:rsidR="00C338B3" w:rsidRPr="00C35A2F">
        <w:rPr>
          <w:rFonts w:ascii="Times New Roman" w:hAnsi="Times New Roman"/>
          <w:sz w:val="24"/>
        </w:rPr>
        <w:t>end up as</w:t>
      </w:r>
      <w:r w:rsidR="00CF314E" w:rsidRPr="00C35A2F">
        <w:rPr>
          <w:rFonts w:ascii="Times New Roman" w:hAnsi="Times New Roman"/>
          <w:sz w:val="24"/>
        </w:rPr>
        <w:t xml:space="preserve"> solid residues in the </w:t>
      </w:r>
      <w:r w:rsidR="00AE1675" w:rsidRPr="00C35A2F">
        <w:rPr>
          <w:rFonts w:ascii="Times New Roman" w:hAnsi="Times New Roman"/>
          <w:sz w:val="24"/>
        </w:rPr>
        <w:t>bottom or fly ash</w:t>
      </w:r>
      <w:r w:rsidR="00A14673" w:rsidRPr="00C35A2F">
        <w:rPr>
          <w:rFonts w:ascii="Times New Roman" w:hAnsi="Times New Roman"/>
          <w:sz w:val="24"/>
        </w:rPr>
        <w:t xml:space="preserve"> (WHO, 2011)</w:t>
      </w:r>
      <w:r w:rsidR="00A14673" w:rsidRPr="00C35A2F">
        <w:rPr>
          <w:rFonts w:ascii="Times New Roman" w:hAnsi="Times New Roman"/>
          <w:sz w:val="24"/>
          <w:vertAlign w:val="superscript"/>
        </w:rPr>
        <w:footnoteReference w:id="1"/>
      </w:r>
      <w:r w:rsidR="00AE1675" w:rsidRPr="00C35A2F">
        <w:rPr>
          <w:rFonts w:ascii="Times New Roman" w:hAnsi="Times New Roman"/>
          <w:sz w:val="24"/>
        </w:rPr>
        <w:t xml:space="preserve">. </w:t>
      </w:r>
    </w:p>
    <w:p w:rsidR="00CF314E" w:rsidRPr="00C35A2F" w:rsidRDefault="00CF314E" w:rsidP="00AE3548">
      <w:pPr>
        <w:pStyle w:val="NoSpacing"/>
        <w:rPr>
          <w:sz w:val="24"/>
          <w:szCs w:val="24"/>
        </w:rPr>
      </w:pPr>
    </w:p>
    <w:p w:rsidR="002C0598" w:rsidRPr="00C35A2F" w:rsidRDefault="00D0462F" w:rsidP="00CF314E">
      <w:pPr>
        <w:spacing w:after="120"/>
        <w:rPr>
          <w:rFonts w:ascii="Times New Roman" w:hAnsi="Times New Roman"/>
          <w:sz w:val="24"/>
        </w:rPr>
      </w:pPr>
      <w:r w:rsidRPr="00C35A2F">
        <w:rPr>
          <w:rFonts w:ascii="Times New Roman" w:hAnsi="Times New Roman"/>
          <w:sz w:val="24"/>
        </w:rPr>
        <w:t>4</w:t>
      </w:r>
      <w:r w:rsidR="00CF314E" w:rsidRPr="00C35A2F">
        <w:rPr>
          <w:rFonts w:ascii="Times New Roman" w:hAnsi="Times New Roman"/>
          <w:sz w:val="24"/>
        </w:rPr>
        <w:t xml:space="preserve">. </w:t>
      </w:r>
      <w:r w:rsidR="002E0235" w:rsidRPr="00C35A2F">
        <w:rPr>
          <w:rFonts w:ascii="Times New Roman" w:hAnsi="Times New Roman"/>
          <w:sz w:val="24"/>
        </w:rPr>
        <w:t xml:space="preserve">Exposure to dioxins, furans and </w:t>
      </w:r>
      <w:r w:rsidR="00D7129A" w:rsidRPr="00C35A2F">
        <w:rPr>
          <w:rFonts w:ascii="Times New Roman" w:hAnsi="Times New Roman"/>
          <w:sz w:val="24"/>
        </w:rPr>
        <w:t>other</w:t>
      </w:r>
      <w:r w:rsidR="002E0235" w:rsidRPr="00C35A2F">
        <w:rPr>
          <w:rFonts w:ascii="Times New Roman" w:hAnsi="Times New Roman"/>
          <w:sz w:val="24"/>
        </w:rPr>
        <w:t xml:space="preserve"> </w:t>
      </w:r>
      <w:r w:rsidR="00D7129A" w:rsidRPr="00C35A2F">
        <w:rPr>
          <w:rFonts w:ascii="Times New Roman" w:hAnsi="Times New Roman"/>
          <w:sz w:val="24"/>
        </w:rPr>
        <w:t>toxic air pollutants</w:t>
      </w:r>
      <w:r w:rsidR="002E0235" w:rsidRPr="00C35A2F">
        <w:rPr>
          <w:rFonts w:ascii="Times New Roman" w:hAnsi="Times New Roman"/>
          <w:sz w:val="24"/>
        </w:rPr>
        <w:t xml:space="preserve"> </w:t>
      </w:r>
      <w:r w:rsidR="002C0598" w:rsidRPr="00C35A2F">
        <w:rPr>
          <w:rFonts w:ascii="Times New Roman" w:hAnsi="Times New Roman"/>
          <w:sz w:val="24"/>
        </w:rPr>
        <w:t xml:space="preserve">resulting </w:t>
      </w:r>
      <w:r w:rsidR="008F1A19" w:rsidRPr="00C35A2F">
        <w:rPr>
          <w:rFonts w:ascii="Times New Roman" w:hAnsi="Times New Roman"/>
          <w:sz w:val="24"/>
        </w:rPr>
        <w:t xml:space="preserve">from the incineration of HCW </w:t>
      </w:r>
      <w:r w:rsidR="002E0235" w:rsidRPr="00C35A2F">
        <w:rPr>
          <w:rFonts w:ascii="Times New Roman" w:hAnsi="Times New Roman"/>
          <w:sz w:val="24"/>
        </w:rPr>
        <w:t xml:space="preserve">may lead to adverse health effects. </w:t>
      </w:r>
      <w:r w:rsidR="004379B4" w:rsidRPr="00C35A2F">
        <w:rPr>
          <w:rFonts w:ascii="Times New Roman" w:hAnsi="Times New Roman"/>
          <w:sz w:val="24"/>
        </w:rPr>
        <w:t xml:space="preserve">Long-term, low-level exposure of humans to dioxins and furans may lead to the impairment of the immune system, the impairment of the development of the nervous system, the endocrine system and the reproductive functions. Short-term, high-level exposure may result in skin lesions and altered liver function. Exposure of animals to dioxins has resulted in several types of cancer (WHO, 2011). </w:t>
      </w:r>
    </w:p>
    <w:p w:rsidR="002C0598" w:rsidRPr="00C35A2F" w:rsidRDefault="002C0598" w:rsidP="00AE3548">
      <w:pPr>
        <w:pStyle w:val="NoSpacing"/>
        <w:rPr>
          <w:sz w:val="24"/>
          <w:szCs w:val="24"/>
        </w:rPr>
      </w:pPr>
    </w:p>
    <w:p w:rsidR="00205922" w:rsidRPr="00C35A2F" w:rsidRDefault="00D0462F" w:rsidP="00CF314E">
      <w:pPr>
        <w:spacing w:after="120"/>
        <w:rPr>
          <w:rFonts w:ascii="Times New Roman" w:hAnsi="Times New Roman"/>
          <w:sz w:val="24"/>
        </w:rPr>
      </w:pPr>
      <w:r w:rsidRPr="00C35A2F">
        <w:rPr>
          <w:rFonts w:ascii="Times New Roman" w:hAnsi="Times New Roman"/>
          <w:sz w:val="24"/>
        </w:rPr>
        <w:t>5</w:t>
      </w:r>
      <w:r w:rsidR="002C0598" w:rsidRPr="00C35A2F">
        <w:rPr>
          <w:rFonts w:ascii="Times New Roman" w:hAnsi="Times New Roman"/>
          <w:sz w:val="24"/>
        </w:rPr>
        <w:t xml:space="preserve">. </w:t>
      </w:r>
      <w:r w:rsidR="00DB0BBD" w:rsidRPr="00C35A2F">
        <w:rPr>
          <w:rFonts w:ascii="Times New Roman" w:hAnsi="Times New Roman"/>
          <w:sz w:val="24"/>
        </w:rPr>
        <w:t xml:space="preserve">Due to the fact that </w:t>
      </w:r>
      <w:r w:rsidR="00205922" w:rsidRPr="00C35A2F">
        <w:rPr>
          <w:rFonts w:ascii="Times New Roman" w:hAnsi="Times New Roman"/>
          <w:sz w:val="24"/>
        </w:rPr>
        <w:t>dioxins, furans and co-planar P</w:t>
      </w:r>
      <w:r w:rsidR="00DB0BBD" w:rsidRPr="00C35A2F">
        <w:rPr>
          <w:rFonts w:ascii="Times New Roman" w:hAnsi="Times New Roman"/>
          <w:sz w:val="24"/>
        </w:rPr>
        <w:t xml:space="preserve">olychlorinated </w:t>
      </w:r>
      <w:r w:rsidR="00205922" w:rsidRPr="00C35A2F">
        <w:rPr>
          <w:rFonts w:ascii="Times New Roman" w:hAnsi="Times New Roman"/>
          <w:sz w:val="24"/>
        </w:rPr>
        <w:t>B</w:t>
      </w:r>
      <w:r w:rsidR="00DB0BBD" w:rsidRPr="00C35A2F">
        <w:rPr>
          <w:rFonts w:ascii="Times New Roman" w:hAnsi="Times New Roman"/>
          <w:sz w:val="24"/>
        </w:rPr>
        <w:t>iphenyl</w:t>
      </w:r>
      <w:r w:rsidR="00205922" w:rsidRPr="00C35A2F">
        <w:rPr>
          <w:rFonts w:ascii="Times New Roman" w:hAnsi="Times New Roman"/>
          <w:sz w:val="24"/>
        </w:rPr>
        <w:t xml:space="preserve">s are persistent substances that do not readily break down in the environment, </w:t>
      </w:r>
      <w:r w:rsidR="00DB0BBD" w:rsidRPr="00C35A2F">
        <w:rPr>
          <w:rFonts w:ascii="Times New Roman" w:hAnsi="Times New Roman"/>
          <w:sz w:val="24"/>
        </w:rPr>
        <w:t>(</w:t>
      </w:r>
      <w:r w:rsidR="00205922" w:rsidRPr="00C35A2F">
        <w:rPr>
          <w:rFonts w:ascii="Times New Roman" w:hAnsi="Times New Roman"/>
          <w:sz w:val="24"/>
        </w:rPr>
        <w:t>bio-accumulate in the food chain, and are able to travel long distances far away from the place where they were produced</w:t>
      </w:r>
      <w:r w:rsidR="00DB0BBD" w:rsidRPr="00C35A2F">
        <w:rPr>
          <w:rFonts w:ascii="Times New Roman" w:hAnsi="Times New Roman"/>
          <w:sz w:val="24"/>
        </w:rPr>
        <w:t>)</w:t>
      </w:r>
      <w:r w:rsidR="00205922" w:rsidRPr="00C35A2F">
        <w:rPr>
          <w:rFonts w:ascii="Times New Roman" w:hAnsi="Times New Roman"/>
          <w:sz w:val="24"/>
        </w:rPr>
        <w:t>, the</w:t>
      </w:r>
      <w:r w:rsidR="002C0598" w:rsidRPr="00C35A2F">
        <w:rPr>
          <w:rFonts w:ascii="Times New Roman" w:hAnsi="Times New Roman"/>
          <w:sz w:val="24"/>
        </w:rPr>
        <w:t>y</w:t>
      </w:r>
      <w:r w:rsidR="00205922" w:rsidRPr="00C35A2F">
        <w:rPr>
          <w:rFonts w:ascii="Times New Roman" w:hAnsi="Times New Roman"/>
          <w:sz w:val="24"/>
        </w:rPr>
        <w:t xml:space="preserve"> are considered a</w:t>
      </w:r>
      <w:r w:rsidR="00DB0BBD" w:rsidRPr="00C35A2F">
        <w:rPr>
          <w:rFonts w:ascii="Times New Roman" w:hAnsi="Times New Roman"/>
          <w:sz w:val="24"/>
        </w:rPr>
        <w:t>s a</w:t>
      </w:r>
      <w:r w:rsidR="00205922" w:rsidRPr="00C35A2F">
        <w:rPr>
          <w:rFonts w:ascii="Times New Roman" w:hAnsi="Times New Roman"/>
          <w:sz w:val="24"/>
        </w:rPr>
        <w:t xml:space="preserve"> global </w:t>
      </w:r>
      <w:r w:rsidR="000E27D4" w:rsidRPr="00C35A2F">
        <w:rPr>
          <w:rFonts w:ascii="Times New Roman" w:hAnsi="Times New Roman"/>
          <w:sz w:val="24"/>
        </w:rPr>
        <w:t>threat</w:t>
      </w:r>
      <w:r w:rsidR="000A7A3E" w:rsidRPr="00C35A2F">
        <w:rPr>
          <w:rFonts w:ascii="Times New Roman" w:hAnsi="Times New Roman"/>
          <w:sz w:val="24"/>
        </w:rPr>
        <w:t xml:space="preserve"> to human and environmental health </w:t>
      </w:r>
      <w:r w:rsidR="000E27D4" w:rsidRPr="00C35A2F">
        <w:rPr>
          <w:rFonts w:ascii="Times New Roman" w:hAnsi="Times New Roman"/>
          <w:sz w:val="24"/>
        </w:rPr>
        <w:t>worldwide</w:t>
      </w:r>
      <w:r w:rsidR="00DB0BBD" w:rsidRPr="00C35A2F">
        <w:rPr>
          <w:rFonts w:ascii="Times New Roman" w:hAnsi="Times New Roman"/>
          <w:sz w:val="24"/>
        </w:rPr>
        <w:t>. T</w:t>
      </w:r>
      <w:r w:rsidR="000E27D4" w:rsidRPr="00C35A2F">
        <w:rPr>
          <w:rFonts w:ascii="Times New Roman" w:hAnsi="Times New Roman"/>
          <w:sz w:val="24"/>
        </w:rPr>
        <w:t>his reason these substances a</w:t>
      </w:r>
      <w:r w:rsidR="00205922" w:rsidRPr="00C35A2F">
        <w:rPr>
          <w:rFonts w:ascii="Times New Roman" w:hAnsi="Times New Roman"/>
          <w:sz w:val="24"/>
        </w:rPr>
        <w:t xml:space="preserve">re </w:t>
      </w:r>
      <w:r w:rsidR="000E27D4" w:rsidRPr="00C35A2F">
        <w:rPr>
          <w:rFonts w:ascii="Times New Roman" w:hAnsi="Times New Roman"/>
          <w:sz w:val="24"/>
        </w:rPr>
        <w:t xml:space="preserve">controlled </w:t>
      </w:r>
      <w:r w:rsidR="00205922" w:rsidRPr="00C35A2F">
        <w:rPr>
          <w:rFonts w:ascii="Times New Roman" w:hAnsi="Times New Roman"/>
          <w:sz w:val="24"/>
        </w:rPr>
        <w:t>under the Stockholm Convention</w:t>
      </w:r>
      <w:r w:rsidR="00A50B4F" w:rsidRPr="00C35A2F">
        <w:rPr>
          <w:rFonts w:ascii="Times New Roman" w:hAnsi="Times New Roman"/>
          <w:sz w:val="24"/>
        </w:rPr>
        <w:t xml:space="preserve"> on POPs</w:t>
      </w:r>
      <w:r w:rsidR="00205922" w:rsidRPr="00C35A2F">
        <w:rPr>
          <w:rFonts w:ascii="Times New Roman" w:hAnsi="Times New Roman"/>
          <w:sz w:val="24"/>
        </w:rPr>
        <w:t xml:space="preserve">. </w:t>
      </w:r>
    </w:p>
    <w:p w:rsidR="00D53B3B" w:rsidRPr="00C35A2F" w:rsidRDefault="00D0462F" w:rsidP="00A50B4F">
      <w:pPr>
        <w:spacing w:after="120"/>
        <w:rPr>
          <w:rFonts w:ascii="Times New Roman" w:hAnsi="Times New Roman"/>
          <w:sz w:val="24"/>
        </w:rPr>
      </w:pPr>
      <w:r w:rsidRPr="00C35A2F">
        <w:rPr>
          <w:rFonts w:ascii="Times New Roman" w:hAnsi="Times New Roman"/>
          <w:sz w:val="24"/>
        </w:rPr>
        <w:t>6</w:t>
      </w:r>
      <w:r w:rsidR="000A4948" w:rsidRPr="00C35A2F">
        <w:rPr>
          <w:rFonts w:ascii="Times New Roman" w:hAnsi="Times New Roman"/>
          <w:sz w:val="24"/>
        </w:rPr>
        <w:t>. Sub-Saharan</w:t>
      </w:r>
      <w:r w:rsidR="00D53B3B" w:rsidRPr="00C35A2F">
        <w:rPr>
          <w:rFonts w:ascii="Times New Roman" w:hAnsi="Times New Roman"/>
          <w:sz w:val="24"/>
        </w:rPr>
        <w:t xml:space="preserve"> countries face particular challenges because waste treatment technologies that meet the Stockholm Convention’s </w:t>
      </w:r>
      <w:r w:rsidR="00AB7E10" w:rsidRPr="00C35A2F">
        <w:rPr>
          <w:rFonts w:ascii="Times New Roman" w:hAnsi="Times New Roman"/>
          <w:sz w:val="24"/>
        </w:rPr>
        <w:t>guidelines on Best Available Technologies (BAT) and Best Environmental Practices (</w:t>
      </w:r>
      <w:r w:rsidR="00D53B3B" w:rsidRPr="00C35A2F">
        <w:rPr>
          <w:rFonts w:ascii="Times New Roman" w:hAnsi="Times New Roman"/>
          <w:sz w:val="24"/>
        </w:rPr>
        <w:t>BEP</w:t>
      </w:r>
      <w:r w:rsidR="00AB7E10" w:rsidRPr="00C35A2F">
        <w:rPr>
          <w:rFonts w:ascii="Times New Roman" w:hAnsi="Times New Roman"/>
          <w:sz w:val="24"/>
        </w:rPr>
        <w:t>)</w:t>
      </w:r>
      <w:r w:rsidR="00D53B3B" w:rsidRPr="00C35A2F">
        <w:rPr>
          <w:rFonts w:ascii="Times New Roman" w:hAnsi="Times New Roman"/>
          <w:sz w:val="24"/>
        </w:rPr>
        <w:t xml:space="preserve"> and fit local circumstances are simply not available at market prices that facilities or their Governments can afford. As a consequence, countries opt for low-</w:t>
      </w:r>
      <w:r w:rsidR="00D53B3B" w:rsidRPr="00C35A2F">
        <w:rPr>
          <w:rFonts w:ascii="Times New Roman" w:hAnsi="Times New Roman"/>
          <w:sz w:val="24"/>
        </w:rPr>
        <w:lastRenderedPageBreak/>
        <w:t>cost medical waste incinerators, such as the “</w:t>
      </w:r>
      <w:r w:rsidR="00D53B3B" w:rsidRPr="00C35A2F">
        <w:rPr>
          <w:rFonts w:ascii="Times New Roman" w:hAnsi="Times New Roman"/>
          <w:i/>
          <w:sz w:val="24"/>
        </w:rPr>
        <w:t>De Montfort incinerator</w:t>
      </w:r>
      <w:r w:rsidR="00AB7E10" w:rsidRPr="00C35A2F">
        <w:rPr>
          <w:rFonts w:ascii="Times New Roman" w:hAnsi="Times New Roman"/>
          <w:i/>
          <w:sz w:val="24"/>
        </w:rPr>
        <w:t>s</w:t>
      </w:r>
      <w:r w:rsidR="00AB7E10" w:rsidRPr="00C35A2F">
        <w:rPr>
          <w:rFonts w:ascii="Times New Roman" w:hAnsi="Times New Roman"/>
          <w:sz w:val="24"/>
        </w:rPr>
        <w:t xml:space="preserve">”. Unfortunately, such incinerators, </w:t>
      </w:r>
      <w:r w:rsidR="00CC3A5A" w:rsidRPr="00C35A2F">
        <w:rPr>
          <w:rFonts w:ascii="Times New Roman" w:hAnsi="Times New Roman"/>
          <w:sz w:val="24"/>
        </w:rPr>
        <w:t xml:space="preserve">even </w:t>
      </w:r>
      <w:r w:rsidR="00AB7E10" w:rsidRPr="00C35A2F">
        <w:rPr>
          <w:rFonts w:ascii="Times New Roman" w:hAnsi="Times New Roman"/>
          <w:sz w:val="24"/>
        </w:rPr>
        <w:t xml:space="preserve">if they are properly operated, emit </w:t>
      </w:r>
      <w:r w:rsidR="000A4948" w:rsidRPr="00C35A2F">
        <w:rPr>
          <w:rFonts w:ascii="Times New Roman" w:hAnsi="Times New Roman"/>
          <w:sz w:val="24"/>
        </w:rPr>
        <w:t>significant levels of dioxins and furans</w:t>
      </w:r>
      <w:r w:rsidR="00B1301D" w:rsidRPr="00C35A2F">
        <w:rPr>
          <w:rFonts w:ascii="Times New Roman" w:hAnsi="Times New Roman"/>
          <w:sz w:val="24"/>
        </w:rPr>
        <w:t xml:space="preserve">, </w:t>
      </w:r>
      <w:r w:rsidR="00D53B3B" w:rsidRPr="00C35A2F">
        <w:rPr>
          <w:rFonts w:ascii="Times New Roman" w:hAnsi="Times New Roman"/>
          <w:sz w:val="24"/>
        </w:rPr>
        <w:t>40 g</w:t>
      </w:r>
      <w:r w:rsidR="00B1301D" w:rsidRPr="00C35A2F">
        <w:rPr>
          <w:rFonts w:ascii="Times New Roman" w:hAnsi="Times New Roman"/>
          <w:sz w:val="24"/>
        </w:rPr>
        <w:t>rams of Toxic Equivalent (g-TEQ)</w:t>
      </w:r>
      <w:r w:rsidR="00D53B3B" w:rsidRPr="00C35A2F">
        <w:rPr>
          <w:rFonts w:ascii="Times New Roman" w:hAnsi="Times New Roman"/>
          <w:sz w:val="24"/>
        </w:rPr>
        <w:t xml:space="preserve"> in air emissions and in ash residues per kilotonne of waste burned</w:t>
      </w:r>
      <w:r w:rsidR="00B1301D" w:rsidRPr="00C35A2F">
        <w:rPr>
          <w:rStyle w:val="FootnoteReference"/>
          <w:rFonts w:ascii="Times New Roman" w:hAnsi="Times New Roman"/>
          <w:sz w:val="24"/>
        </w:rPr>
        <w:footnoteReference w:id="2"/>
      </w:r>
      <w:r w:rsidR="00CC3A5A" w:rsidRPr="00C35A2F">
        <w:rPr>
          <w:rFonts w:ascii="Times New Roman" w:hAnsi="Times New Roman"/>
          <w:sz w:val="24"/>
        </w:rPr>
        <w:t>)</w:t>
      </w:r>
      <w:r w:rsidR="00D53B3B" w:rsidRPr="00C35A2F">
        <w:rPr>
          <w:rFonts w:ascii="Times New Roman" w:hAnsi="Times New Roman"/>
          <w:sz w:val="24"/>
        </w:rPr>
        <w:t xml:space="preserve">. </w:t>
      </w:r>
      <w:r w:rsidR="00B1301D" w:rsidRPr="00C35A2F">
        <w:rPr>
          <w:rFonts w:ascii="Times New Roman" w:hAnsi="Times New Roman"/>
          <w:sz w:val="24"/>
        </w:rPr>
        <w:t xml:space="preserve">Unfortunately though, often even these low cost incinerators are badly maintained, and inadequately operated resulting in even lower temperatures, further aggravating the environmental pollution caused by such technologies. </w:t>
      </w:r>
    </w:p>
    <w:p w:rsidR="00E356E6" w:rsidRPr="00C35A2F" w:rsidRDefault="00D0462F" w:rsidP="00E356E6">
      <w:pPr>
        <w:pStyle w:val="Footer"/>
        <w:rPr>
          <w:rFonts w:ascii="Times New Roman" w:hAnsi="Times New Roman"/>
          <w:color w:val="000000"/>
          <w:sz w:val="24"/>
        </w:rPr>
      </w:pPr>
      <w:r w:rsidRPr="00C35A2F">
        <w:rPr>
          <w:rFonts w:ascii="Times New Roman" w:hAnsi="Times New Roman"/>
          <w:sz w:val="24"/>
        </w:rPr>
        <w:t>7</w:t>
      </w:r>
      <w:r w:rsidR="00E356E6" w:rsidRPr="00C35A2F">
        <w:rPr>
          <w:rFonts w:ascii="Times New Roman" w:hAnsi="Times New Roman"/>
          <w:sz w:val="24"/>
        </w:rPr>
        <w:t xml:space="preserve">. </w:t>
      </w:r>
      <w:r w:rsidR="00E356E6" w:rsidRPr="00C35A2F">
        <w:rPr>
          <w:rFonts w:ascii="Times New Roman" w:hAnsi="Times New Roman"/>
          <w:noProof/>
          <w:sz w:val="24"/>
        </w:rPr>
        <w:t xml:space="preserve">Healthcare facilities (HCFs) are also a significant source of atmospheric releases of mercury. Mercury spills and the breakage/disposal of mercury-containing devices, such as thermometers and sphygmomanometers, are the principal ways by which mercury from health facilities enters the environment. </w:t>
      </w:r>
      <w:r w:rsidR="00E356E6" w:rsidRPr="00C35A2F">
        <w:rPr>
          <w:rFonts w:ascii="Times New Roman" w:hAnsi="Times New Roman"/>
          <w:color w:val="000000"/>
          <w:sz w:val="24"/>
        </w:rPr>
        <w:t>The use of mercury-containing devices in healthcare is widespread in the African region, mostly due to limited availability of low cost mercury-free devices, unfamiliarity with their use as well as occasional donations from abroad.</w:t>
      </w:r>
    </w:p>
    <w:p w:rsidR="00E356E6" w:rsidRPr="00C35A2F" w:rsidRDefault="00E356E6" w:rsidP="00E356E6">
      <w:pPr>
        <w:pStyle w:val="Footer"/>
        <w:rPr>
          <w:rFonts w:ascii="Times New Roman" w:hAnsi="Times New Roman"/>
          <w:color w:val="000000"/>
          <w:sz w:val="24"/>
        </w:rPr>
      </w:pPr>
    </w:p>
    <w:p w:rsidR="00E356E6" w:rsidRPr="00C35A2F" w:rsidRDefault="00D0462F" w:rsidP="00E356E6">
      <w:pPr>
        <w:widowControl w:val="0"/>
        <w:autoSpaceDE w:val="0"/>
        <w:autoSpaceDN w:val="0"/>
        <w:adjustRightInd w:val="0"/>
        <w:rPr>
          <w:rFonts w:ascii="Times New Roman" w:hAnsi="Times New Roman"/>
          <w:sz w:val="24"/>
        </w:rPr>
      </w:pPr>
      <w:r w:rsidRPr="00C35A2F">
        <w:rPr>
          <w:rFonts w:ascii="Times New Roman" w:hAnsi="Times New Roman"/>
          <w:color w:val="000000"/>
          <w:sz w:val="24"/>
        </w:rPr>
        <w:t>8</w:t>
      </w:r>
      <w:r w:rsidR="00E356E6" w:rsidRPr="00C35A2F">
        <w:rPr>
          <w:rFonts w:ascii="Times New Roman" w:hAnsi="Times New Roman"/>
          <w:color w:val="000000"/>
          <w:sz w:val="24"/>
        </w:rPr>
        <w:t xml:space="preserve">. </w:t>
      </w:r>
      <w:r w:rsidR="00E356E6" w:rsidRPr="00C35A2F">
        <w:rPr>
          <w:rFonts w:ascii="Times New Roman" w:hAnsi="Times New Roman"/>
          <w:noProof/>
          <w:sz w:val="24"/>
        </w:rPr>
        <w:t>Mercury is also used in the healthcare sector in the form of dental amalgam. The use of dental amalgam is a significant source of mercury discharge into the environment, including scrap amalgam and amalgam waste. In most Sub-Saharan countries such wastes are predominantly discharged with wastewater into the sewerage, as there are often no solutions available to deal with such waste streams</w:t>
      </w:r>
      <w:r w:rsidR="00E356E6" w:rsidRPr="00C35A2F">
        <w:rPr>
          <w:rFonts w:ascii="Times New Roman" w:hAnsi="Times New Roman"/>
          <w:noProof/>
          <w:sz w:val="24"/>
          <w:vertAlign w:val="superscript"/>
        </w:rPr>
        <w:footnoteReference w:id="3"/>
      </w:r>
      <w:r w:rsidR="00E356E6" w:rsidRPr="00C35A2F">
        <w:rPr>
          <w:rFonts w:ascii="Times New Roman" w:hAnsi="Times New Roman"/>
          <w:noProof/>
          <w:sz w:val="24"/>
        </w:rPr>
        <w:t>.</w:t>
      </w:r>
      <w:r w:rsidR="00E356E6" w:rsidRPr="00C35A2F">
        <w:rPr>
          <w:rFonts w:ascii="Times New Roman" w:hAnsi="Times New Roman"/>
          <w:sz w:val="24"/>
        </w:rPr>
        <w:t xml:space="preserve"> </w:t>
      </w:r>
      <w:r w:rsidR="00E356E6" w:rsidRPr="00C35A2F">
        <w:rPr>
          <w:rFonts w:ascii="Times New Roman" w:hAnsi="Times New Roman"/>
          <w:noProof/>
          <w:sz w:val="24"/>
        </w:rPr>
        <w:t xml:space="preserve">Like POPs, Mercury remains in the environment for decades, it is transported long distances and is deposited in the air, water, sediments, soil and biota in various forms. Atmospheric Mercury can be transported long distances, is incorporated by microorganisms and is concentrated up the food chain. It is because of these characteristics, that Mercury is regarded as a global pollutant. </w:t>
      </w:r>
    </w:p>
    <w:p w:rsidR="00C8328C" w:rsidRPr="00C35A2F" w:rsidRDefault="00C8328C" w:rsidP="00AE3548">
      <w:pPr>
        <w:pStyle w:val="NoSpacing"/>
        <w:rPr>
          <w:sz w:val="24"/>
          <w:szCs w:val="24"/>
        </w:rPr>
      </w:pPr>
    </w:p>
    <w:p w:rsidR="008E0FB7" w:rsidRPr="00C35A2F" w:rsidRDefault="00D0462F" w:rsidP="008E0FB7">
      <w:pPr>
        <w:pStyle w:val="Footer"/>
        <w:rPr>
          <w:rFonts w:ascii="Times New Roman" w:hAnsi="Times New Roman"/>
          <w:noProof/>
          <w:sz w:val="24"/>
        </w:rPr>
      </w:pPr>
      <w:r w:rsidRPr="00C35A2F">
        <w:rPr>
          <w:rFonts w:ascii="Times New Roman" w:hAnsi="Times New Roman"/>
          <w:noProof/>
          <w:sz w:val="24"/>
        </w:rPr>
        <w:t>9</w:t>
      </w:r>
      <w:r w:rsidR="008B3E41" w:rsidRPr="00C35A2F">
        <w:rPr>
          <w:rFonts w:ascii="Times New Roman" w:hAnsi="Times New Roman"/>
          <w:noProof/>
          <w:sz w:val="24"/>
        </w:rPr>
        <w:t xml:space="preserve">. </w:t>
      </w:r>
      <w:r w:rsidR="005178B6" w:rsidRPr="00C35A2F">
        <w:rPr>
          <w:rFonts w:ascii="Times New Roman" w:hAnsi="Times New Roman"/>
          <w:noProof/>
          <w:sz w:val="24"/>
        </w:rPr>
        <w:t>Data from the baseline analysis which was conducted during the project’s preparation phase (see section “UPOPs and Mercury Release Baseline”) suggests that in the four project countries the healthcare sector releases up to 165 g-TEQ/yr of UPOPs (based on 2007/2006 NIPs) and up to 287 kg Hg/yr . The hospitals that have been pre-selected in the four project countries for project participation currently release up to 31.8 g-TEQ/yr and 25.3 kg/Hg/yr.</w:t>
      </w:r>
      <w:r w:rsidR="002914C4" w:rsidRPr="00C35A2F">
        <w:rPr>
          <w:rFonts w:ascii="Times New Roman" w:hAnsi="Times New Roman"/>
          <w:noProof/>
          <w:sz w:val="24"/>
        </w:rPr>
        <w:t xml:space="preserve"> </w:t>
      </w:r>
    </w:p>
    <w:p w:rsidR="00AC1C24" w:rsidRPr="00C35A2F" w:rsidRDefault="00AC1C24" w:rsidP="00AE3548">
      <w:pPr>
        <w:pStyle w:val="NoSpacing"/>
        <w:rPr>
          <w:sz w:val="24"/>
          <w:szCs w:val="24"/>
        </w:rPr>
      </w:pPr>
    </w:p>
    <w:p w:rsidR="00FE790C" w:rsidRPr="00C35A2F" w:rsidRDefault="00D0462F" w:rsidP="00A50B4F">
      <w:pPr>
        <w:spacing w:after="120"/>
        <w:rPr>
          <w:rFonts w:ascii="Times New Roman" w:hAnsi="Times New Roman"/>
          <w:sz w:val="24"/>
        </w:rPr>
      </w:pPr>
      <w:r w:rsidRPr="00C35A2F">
        <w:rPr>
          <w:rFonts w:ascii="Times New Roman" w:hAnsi="Times New Roman"/>
          <w:sz w:val="24"/>
        </w:rPr>
        <w:t>1</w:t>
      </w:r>
      <w:r w:rsidR="004C3AE7" w:rsidRPr="00C35A2F">
        <w:rPr>
          <w:rFonts w:ascii="Times New Roman" w:hAnsi="Times New Roman"/>
          <w:sz w:val="24"/>
        </w:rPr>
        <w:t>0</w:t>
      </w:r>
      <w:r w:rsidR="00AC1C24" w:rsidRPr="00C35A2F">
        <w:rPr>
          <w:rFonts w:ascii="Times New Roman" w:hAnsi="Times New Roman"/>
          <w:sz w:val="24"/>
        </w:rPr>
        <w:t xml:space="preserve">. </w:t>
      </w:r>
      <w:r w:rsidR="00FE790C" w:rsidRPr="00C35A2F">
        <w:rPr>
          <w:rFonts w:ascii="Times New Roman" w:hAnsi="Times New Roman"/>
          <w:sz w:val="24"/>
        </w:rPr>
        <w:t>Data gathered from Ghana during the baseline assessment (see table 4)</w:t>
      </w:r>
      <w:r w:rsidR="005178B6" w:rsidRPr="00C35A2F">
        <w:rPr>
          <w:rFonts w:ascii="Times New Roman" w:hAnsi="Times New Roman"/>
          <w:noProof/>
          <w:sz w:val="24"/>
        </w:rPr>
        <w:t xml:space="preserve"> suggests that at national level the healthcare sector in Ghana releases up to 4.6 g-TEQ/yr of UPOPs (based on 2007/2006 NIPs) and up to 169 kg Hg/yr.</w:t>
      </w:r>
      <w:r w:rsidR="008B3E41" w:rsidRPr="00C35A2F">
        <w:rPr>
          <w:rFonts w:ascii="Times New Roman" w:hAnsi="Times New Roman"/>
          <w:sz w:val="24"/>
        </w:rPr>
        <w:t xml:space="preserve"> T</w:t>
      </w:r>
      <w:r w:rsidR="00FE790C" w:rsidRPr="00C35A2F">
        <w:rPr>
          <w:rFonts w:ascii="Times New Roman" w:hAnsi="Times New Roman"/>
          <w:sz w:val="24"/>
        </w:rPr>
        <w:t xml:space="preserve">he hospitals that have been pre-selected for project </w:t>
      </w:r>
      <w:r w:rsidR="008B3E41" w:rsidRPr="00C35A2F">
        <w:rPr>
          <w:rFonts w:ascii="Times New Roman" w:hAnsi="Times New Roman"/>
          <w:sz w:val="24"/>
        </w:rPr>
        <w:t>participation</w:t>
      </w:r>
      <w:r w:rsidR="00FE790C" w:rsidRPr="00C35A2F">
        <w:rPr>
          <w:rFonts w:ascii="Times New Roman" w:hAnsi="Times New Roman"/>
          <w:sz w:val="24"/>
        </w:rPr>
        <w:t xml:space="preserve"> </w:t>
      </w:r>
      <w:r w:rsidR="00553981" w:rsidRPr="00C35A2F">
        <w:rPr>
          <w:rFonts w:ascii="Times New Roman" w:hAnsi="Times New Roman"/>
          <w:sz w:val="24"/>
        </w:rPr>
        <w:t>are estimated to release up to 19.8</w:t>
      </w:r>
      <w:r w:rsidR="00FE790C" w:rsidRPr="00C35A2F">
        <w:rPr>
          <w:rFonts w:ascii="Times New Roman" w:hAnsi="Times New Roman"/>
          <w:sz w:val="24"/>
        </w:rPr>
        <w:t xml:space="preserve"> g-TEQ/yr of UPOPs and </w:t>
      </w:r>
      <w:r w:rsidR="00553981" w:rsidRPr="00C35A2F">
        <w:rPr>
          <w:rFonts w:ascii="Times New Roman" w:hAnsi="Times New Roman"/>
          <w:sz w:val="24"/>
        </w:rPr>
        <w:t>8</w:t>
      </w:r>
      <w:r w:rsidR="00FE790C" w:rsidRPr="00C35A2F">
        <w:rPr>
          <w:rFonts w:ascii="Times New Roman" w:hAnsi="Times New Roman"/>
          <w:sz w:val="24"/>
        </w:rPr>
        <w:t>.</w:t>
      </w:r>
      <w:r w:rsidR="00553981" w:rsidRPr="00C35A2F">
        <w:rPr>
          <w:rFonts w:ascii="Times New Roman" w:hAnsi="Times New Roman"/>
          <w:sz w:val="24"/>
        </w:rPr>
        <w:t>2</w:t>
      </w:r>
      <w:r w:rsidR="00FE790C" w:rsidRPr="00C35A2F">
        <w:rPr>
          <w:rFonts w:ascii="Times New Roman" w:hAnsi="Times New Roman"/>
          <w:sz w:val="24"/>
        </w:rPr>
        <w:t xml:space="preserve"> kg/yr of Mercury</w:t>
      </w:r>
      <w:r w:rsidR="00553981" w:rsidRPr="00C35A2F">
        <w:rPr>
          <w:rFonts w:ascii="Times New Roman" w:hAnsi="Times New Roman"/>
          <w:sz w:val="24"/>
        </w:rPr>
        <w:t>.</w:t>
      </w:r>
    </w:p>
    <w:p w:rsidR="00F85B5A" w:rsidRPr="00C35A2F" w:rsidRDefault="004C3AE7" w:rsidP="00F85B5A">
      <w:pPr>
        <w:pStyle w:val="Footer"/>
        <w:rPr>
          <w:rFonts w:ascii="Times New Roman" w:hAnsi="Times New Roman"/>
          <w:noProof/>
          <w:sz w:val="24"/>
        </w:rPr>
      </w:pPr>
      <w:r w:rsidRPr="00C35A2F">
        <w:rPr>
          <w:rFonts w:ascii="Times New Roman" w:hAnsi="Times New Roman"/>
          <w:noProof/>
          <w:sz w:val="24"/>
        </w:rPr>
        <w:t>11</w:t>
      </w:r>
      <w:r w:rsidR="00F85B5A" w:rsidRPr="00C35A2F">
        <w:rPr>
          <w:rFonts w:ascii="Times New Roman" w:hAnsi="Times New Roman"/>
          <w:noProof/>
          <w:sz w:val="24"/>
        </w:rPr>
        <w:t xml:space="preserve">. Mercury is neurtotoxin. Mercury exists in various forms, with each of its forms having a different severe toxic effects on human- and environmental- health. Exposure to elemental Mercury, Mercury in food, and Mercury vapors may pose significant health problems including kidney, heart and respiratory problems, tremors, skin rashes, vision or hearing problems, headaches, weakness, memory problems and emotional changes. </w:t>
      </w:r>
    </w:p>
    <w:p w:rsidR="00F85B5A" w:rsidRPr="00C35A2F" w:rsidRDefault="00F85B5A" w:rsidP="00F85B5A">
      <w:pPr>
        <w:pStyle w:val="Footer"/>
        <w:rPr>
          <w:rFonts w:ascii="Times New Roman" w:hAnsi="Times New Roman"/>
          <w:noProof/>
          <w:sz w:val="24"/>
        </w:rPr>
      </w:pPr>
    </w:p>
    <w:p w:rsidR="00D0462F" w:rsidRPr="00C35A2F" w:rsidRDefault="004C3AE7" w:rsidP="00F85B5A">
      <w:pPr>
        <w:spacing w:after="120"/>
        <w:rPr>
          <w:rFonts w:ascii="Times New Roman" w:hAnsi="Times New Roman"/>
          <w:sz w:val="24"/>
        </w:rPr>
      </w:pPr>
      <w:r w:rsidRPr="00C35A2F">
        <w:rPr>
          <w:rFonts w:ascii="Times New Roman" w:hAnsi="Times New Roman"/>
          <w:noProof/>
          <w:sz w:val="24"/>
        </w:rPr>
        <w:lastRenderedPageBreak/>
        <w:t>12</w:t>
      </w:r>
      <w:r w:rsidR="00F85B5A" w:rsidRPr="00C35A2F">
        <w:rPr>
          <w:rFonts w:ascii="Times New Roman" w:hAnsi="Times New Roman"/>
          <w:noProof/>
          <w:sz w:val="24"/>
        </w:rPr>
        <w:t xml:space="preserve">. Because of the global threats to human health and the environment from Mercury, the Minamata Convention on Mercury, which was adopted in October 2013, aims to reduce releases of Mercury. </w:t>
      </w:r>
      <w:r w:rsidR="00F85B5A" w:rsidRPr="00C35A2F">
        <w:rPr>
          <w:rFonts w:ascii="Times New Roman" w:hAnsi="Times New Roman"/>
          <w:sz w:val="24"/>
        </w:rPr>
        <w:t>The Convention aims to reduce mercury emissions from all sources, including gold mining, dental practices, chlor-alkali plants, coal combustion, medical uses as well as waste management, storage, fate and transport in the atmosphere and other related issues.</w:t>
      </w:r>
    </w:p>
    <w:p w:rsidR="00F85B5A" w:rsidRPr="00C35A2F" w:rsidRDefault="00F85B5A" w:rsidP="00F85B5A">
      <w:pPr>
        <w:spacing w:after="120"/>
        <w:rPr>
          <w:rFonts w:ascii="Times New Roman" w:hAnsi="Times New Roman"/>
          <w:sz w:val="24"/>
        </w:rPr>
      </w:pPr>
    </w:p>
    <w:p w:rsidR="00D0462F" w:rsidRPr="00C35A2F" w:rsidRDefault="00D0462F" w:rsidP="00A50B4F">
      <w:pPr>
        <w:spacing w:after="120"/>
        <w:rPr>
          <w:rFonts w:ascii="Times New Roman" w:hAnsi="Times New Roman"/>
          <w:i/>
          <w:sz w:val="24"/>
        </w:rPr>
      </w:pPr>
      <w:r w:rsidRPr="00C35A2F">
        <w:rPr>
          <w:rFonts w:ascii="Times New Roman" w:hAnsi="Times New Roman"/>
          <w:i/>
          <w:sz w:val="24"/>
        </w:rPr>
        <w:t>Aims of the project</w:t>
      </w:r>
    </w:p>
    <w:p w:rsidR="00205922" w:rsidRPr="00C35A2F" w:rsidRDefault="00D0462F" w:rsidP="00A50B4F">
      <w:pPr>
        <w:spacing w:after="120"/>
        <w:rPr>
          <w:rFonts w:ascii="Times New Roman" w:hAnsi="Times New Roman"/>
          <w:noProof/>
          <w:sz w:val="24"/>
        </w:rPr>
      </w:pPr>
      <w:r w:rsidRPr="00C35A2F">
        <w:rPr>
          <w:rFonts w:ascii="Times New Roman" w:hAnsi="Times New Roman"/>
          <w:sz w:val="24"/>
        </w:rPr>
        <w:t>1</w:t>
      </w:r>
      <w:r w:rsidR="004C3AE7" w:rsidRPr="00C35A2F">
        <w:rPr>
          <w:rFonts w:ascii="Times New Roman" w:hAnsi="Times New Roman"/>
          <w:sz w:val="24"/>
        </w:rPr>
        <w:t>3</w:t>
      </w:r>
      <w:r w:rsidR="00FE790C" w:rsidRPr="00C35A2F">
        <w:rPr>
          <w:rFonts w:ascii="Times New Roman" w:hAnsi="Times New Roman"/>
          <w:sz w:val="24"/>
        </w:rPr>
        <w:t xml:space="preserve">. </w:t>
      </w:r>
      <w:r w:rsidR="000A7A3E" w:rsidRPr="00C35A2F">
        <w:rPr>
          <w:rFonts w:ascii="Times New Roman" w:hAnsi="Times New Roman"/>
          <w:noProof/>
          <w:sz w:val="24"/>
        </w:rPr>
        <w:t xml:space="preserve">The proposed regional project </w:t>
      </w:r>
      <w:r w:rsidR="001D3CD7" w:rsidRPr="00C35A2F">
        <w:rPr>
          <w:rFonts w:ascii="Times New Roman" w:hAnsi="Times New Roman"/>
          <w:noProof/>
          <w:sz w:val="24"/>
        </w:rPr>
        <w:t xml:space="preserve">therefore </w:t>
      </w:r>
      <w:r w:rsidR="000A7A3E" w:rsidRPr="00C35A2F">
        <w:rPr>
          <w:rFonts w:ascii="Times New Roman" w:hAnsi="Times New Roman"/>
          <w:noProof/>
          <w:sz w:val="24"/>
        </w:rPr>
        <w:t xml:space="preserve">aims to reduce the reliance of African countries on </w:t>
      </w:r>
      <w:r w:rsidR="001D3CD7" w:rsidRPr="00C35A2F">
        <w:rPr>
          <w:rFonts w:ascii="Times New Roman" w:hAnsi="Times New Roman"/>
          <w:noProof/>
          <w:sz w:val="24"/>
        </w:rPr>
        <w:t xml:space="preserve">heavily </w:t>
      </w:r>
      <w:r w:rsidR="000A7A3E" w:rsidRPr="00C35A2F">
        <w:rPr>
          <w:rFonts w:ascii="Times New Roman" w:hAnsi="Times New Roman"/>
          <w:noProof/>
          <w:sz w:val="24"/>
        </w:rPr>
        <w:t xml:space="preserve">polluting low-cost low technology incineration and create a tipping point for the use of </w:t>
      </w:r>
      <w:r w:rsidR="00AC1C24" w:rsidRPr="00C35A2F">
        <w:rPr>
          <w:rFonts w:ascii="Times New Roman" w:hAnsi="Times New Roman"/>
          <w:noProof/>
          <w:sz w:val="24"/>
        </w:rPr>
        <w:t xml:space="preserve">non-incineration </w:t>
      </w:r>
      <w:r w:rsidR="000A7A3E" w:rsidRPr="00C35A2F">
        <w:rPr>
          <w:rFonts w:ascii="Times New Roman" w:hAnsi="Times New Roman"/>
          <w:noProof/>
          <w:sz w:val="24"/>
        </w:rPr>
        <w:t>technologies</w:t>
      </w:r>
      <w:r w:rsidR="00B83013" w:rsidRPr="00C35A2F">
        <w:rPr>
          <w:rFonts w:ascii="Times New Roman" w:hAnsi="Times New Roman"/>
          <w:noProof/>
          <w:sz w:val="24"/>
        </w:rPr>
        <w:t xml:space="preserve"> which will generate significantly less air pollutants than incinerators and other high-heat thermal processes. Secondly, the use of non-incineration technologies can also</w:t>
      </w:r>
      <w:r w:rsidR="008E0FB7" w:rsidRPr="00C35A2F">
        <w:rPr>
          <w:rFonts w:ascii="Times New Roman" w:hAnsi="Times New Roman"/>
          <w:noProof/>
          <w:sz w:val="24"/>
        </w:rPr>
        <w:t xml:space="preserve"> </w:t>
      </w:r>
      <w:r w:rsidR="00F25C1E" w:rsidRPr="00C35A2F">
        <w:rPr>
          <w:rFonts w:ascii="Times New Roman" w:hAnsi="Times New Roman"/>
          <w:noProof/>
          <w:sz w:val="24"/>
        </w:rPr>
        <w:t xml:space="preserve">provide for the opportunity </w:t>
      </w:r>
      <w:r w:rsidR="008E0FB7" w:rsidRPr="00C35A2F">
        <w:rPr>
          <w:rFonts w:ascii="Times New Roman" w:hAnsi="Times New Roman"/>
          <w:noProof/>
          <w:sz w:val="24"/>
        </w:rPr>
        <w:t xml:space="preserve">to recycle disinfected waste </w:t>
      </w:r>
      <w:r w:rsidR="00F25C1E" w:rsidRPr="00C35A2F">
        <w:rPr>
          <w:rFonts w:ascii="Times New Roman" w:hAnsi="Times New Roman"/>
          <w:noProof/>
          <w:sz w:val="24"/>
        </w:rPr>
        <w:t xml:space="preserve">fractions, in particular </w:t>
      </w:r>
      <w:r w:rsidR="008E0FB7" w:rsidRPr="00C35A2F">
        <w:rPr>
          <w:rFonts w:ascii="Times New Roman" w:hAnsi="Times New Roman"/>
          <w:noProof/>
          <w:sz w:val="24"/>
        </w:rPr>
        <w:t>plastic</w:t>
      </w:r>
      <w:r w:rsidR="00F25C1E" w:rsidRPr="00C35A2F">
        <w:rPr>
          <w:rFonts w:ascii="Times New Roman" w:hAnsi="Times New Roman"/>
          <w:noProof/>
          <w:sz w:val="24"/>
        </w:rPr>
        <w:t>s</w:t>
      </w:r>
      <w:r w:rsidR="00904F86" w:rsidRPr="00C35A2F">
        <w:rPr>
          <w:rFonts w:ascii="Times New Roman" w:hAnsi="Times New Roman"/>
          <w:noProof/>
          <w:sz w:val="24"/>
        </w:rPr>
        <w:t>, and allow Health care facilities to reduce their costs for waste treatment, by selling shredded plastics to recyclers.</w:t>
      </w:r>
    </w:p>
    <w:p w:rsidR="00D0462F" w:rsidRPr="00C35A2F" w:rsidRDefault="00D0462F" w:rsidP="00A50B4F">
      <w:pPr>
        <w:spacing w:after="120"/>
        <w:rPr>
          <w:rFonts w:ascii="Times New Roman" w:hAnsi="Times New Roman"/>
          <w:noProof/>
          <w:sz w:val="24"/>
        </w:rPr>
      </w:pPr>
    </w:p>
    <w:p w:rsidR="00D0462F" w:rsidRPr="00C35A2F" w:rsidRDefault="00D0462F" w:rsidP="00A50B4F">
      <w:pPr>
        <w:spacing w:after="120"/>
        <w:rPr>
          <w:rFonts w:ascii="Times New Roman" w:hAnsi="Times New Roman"/>
          <w:i/>
          <w:noProof/>
          <w:sz w:val="24"/>
        </w:rPr>
      </w:pPr>
      <w:r w:rsidRPr="00C35A2F">
        <w:rPr>
          <w:rFonts w:ascii="Times New Roman" w:hAnsi="Times New Roman"/>
          <w:i/>
          <w:noProof/>
          <w:sz w:val="24"/>
        </w:rPr>
        <w:t>Objectives</w:t>
      </w:r>
    </w:p>
    <w:p w:rsidR="00D0462F" w:rsidRPr="00C35A2F" w:rsidRDefault="00D0462F" w:rsidP="00D0462F">
      <w:pPr>
        <w:spacing w:after="120"/>
        <w:rPr>
          <w:rFonts w:ascii="Times New Roman" w:hAnsi="Times New Roman"/>
          <w:sz w:val="24"/>
        </w:rPr>
      </w:pPr>
      <w:r w:rsidRPr="00C35A2F">
        <w:rPr>
          <w:rFonts w:ascii="Times New Roman" w:hAnsi="Times New Roman"/>
          <w:sz w:val="24"/>
        </w:rPr>
        <w:t>1</w:t>
      </w:r>
      <w:r w:rsidR="004C3AE7" w:rsidRPr="00C35A2F">
        <w:rPr>
          <w:rFonts w:ascii="Times New Roman" w:hAnsi="Times New Roman"/>
          <w:sz w:val="24"/>
        </w:rPr>
        <w:t>4</w:t>
      </w:r>
      <w:r w:rsidRPr="00C35A2F">
        <w:rPr>
          <w:rFonts w:ascii="Times New Roman" w:hAnsi="Times New Roman"/>
          <w:sz w:val="24"/>
        </w:rPr>
        <w:t xml:space="preserve">. The project will promote best practices and techniques for health-care waste management with the aim of minimizing or eliminating releases of Persistent Organic Pollutants (POPs) to help countries meet their obligations under the Stockholm Convention on POPs. The project will also support these countries in phasing-down the use of mercury containing medical devices and products, while improving practices for Mercury containing wastes with the objective to reduce releases of mercury in support of countries’ future obligations under the Minamata Convention. Finally, because the project will improve the healthcare waste management chain (e.g. classification, segregation, storage, transport and disposal), it is assumed that it will reduce the spread of infections both at healthcare facility level as well as places where healthcare waste is being handled. </w:t>
      </w:r>
    </w:p>
    <w:p w:rsidR="00D0462F" w:rsidRPr="00C35A2F" w:rsidRDefault="00D0462F" w:rsidP="00D0462F">
      <w:pPr>
        <w:pStyle w:val="NoSpacing"/>
        <w:rPr>
          <w:sz w:val="24"/>
          <w:szCs w:val="24"/>
        </w:rPr>
      </w:pPr>
    </w:p>
    <w:p w:rsidR="00B83013" w:rsidRPr="00C35A2F" w:rsidRDefault="004C3AE7" w:rsidP="00B83013">
      <w:pPr>
        <w:pStyle w:val="Footer"/>
        <w:rPr>
          <w:rFonts w:ascii="Times New Roman" w:hAnsi="Times New Roman"/>
          <w:noProof/>
          <w:sz w:val="24"/>
        </w:rPr>
      </w:pPr>
      <w:r w:rsidRPr="00C35A2F">
        <w:rPr>
          <w:rFonts w:ascii="Times New Roman" w:hAnsi="Times New Roman"/>
          <w:noProof/>
          <w:sz w:val="24"/>
        </w:rPr>
        <w:t>15</w:t>
      </w:r>
      <w:r w:rsidR="008271EF" w:rsidRPr="00C35A2F">
        <w:rPr>
          <w:rFonts w:ascii="Times New Roman" w:hAnsi="Times New Roman"/>
          <w:noProof/>
          <w:sz w:val="24"/>
        </w:rPr>
        <w:t xml:space="preserve">. </w:t>
      </w:r>
      <w:r w:rsidR="00A917F1" w:rsidRPr="00C35A2F">
        <w:rPr>
          <w:rFonts w:ascii="Times New Roman" w:hAnsi="Times New Roman"/>
          <w:noProof/>
          <w:sz w:val="24"/>
        </w:rPr>
        <w:t>The proposed regional project therefore aims to support project</w:t>
      </w:r>
      <w:r w:rsidR="00C43BC4" w:rsidRPr="00C35A2F">
        <w:rPr>
          <w:rFonts w:ascii="Times New Roman" w:hAnsi="Times New Roman"/>
          <w:noProof/>
          <w:sz w:val="24"/>
        </w:rPr>
        <w:t xml:space="preserve"> countries in phasing-down</w:t>
      </w:r>
      <w:r w:rsidR="009B7922" w:rsidRPr="00C35A2F">
        <w:rPr>
          <w:rFonts w:ascii="Times New Roman" w:hAnsi="Times New Roman"/>
          <w:noProof/>
          <w:sz w:val="24"/>
        </w:rPr>
        <w:t>/out</w:t>
      </w:r>
      <w:r w:rsidR="00C43BC4" w:rsidRPr="00C35A2F">
        <w:rPr>
          <w:rFonts w:ascii="Times New Roman" w:hAnsi="Times New Roman"/>
          <w:noProof/>
          <w:sz w:val="24"/>
        </w:rPr>
        <w:t xml:space="preserve"> the use of Mercury containing medical device</w:t>
      </w:r>
      <w:r w:rsidR="009B7922" w:rsidRPr="00C35A2F">
        <w:rPr>
          <w:rFonts w:ascii="Times New Roman" w:hAnsi="Times New Roman"/>
          <w:noProof/>
          <w:sz w:val="24"/>
        </w:rPr>
        <w:t xml:space="preserve">s, </w:t>
      </w:r>
      <w:r w:rsidR="00C43BC4" w:rsidRPr="00C35A2F">
        <w:rPr>
          <w:rFonts w:ascii="Times New Roman" w:hAnsi="Times New Roman"/>
          <w:noProof/>
          <w:sz w:val="24"/>
        </w:rPr>
        <w:t>improving practices for Mercury containing wastes</w:t>
      </w:r>
      <w:r w:rsidR="00A917F1" w:rsidRPr="00C35A2F">
        <w:rPr>
          <w:rFonts w:ascii="Times New Roman" w:hAnsi="Times New Roman"/>
          <w:noProof/>
          <w:sz w:val="24"/>
        </w:rPr>
        <w:t xml:space="preserve"> (including dental amalgam)</w:t>
      </w:r>
      <w:r w:rsidR="009B7922" w:rsidRPr="00C35A2F">
        <w:rPr>
          <w:rFonts w:ascii="Times New Roman" w:hAnsi="Times New Roman"/>
          <w:noProof/>
          <w:sz w:val="24"/>
        </w:rPr>
        <w:t>, and adopting measures</w:t>
      </w:r>
      <w:r w:rsidR="00C43BC4" w:rsidRPr="00C35A2F">
        <w:rPr>
          <w:rFonts w:ascii="Times New Roman" w:hAnsi="Times New Roman"/>
          <w:noProof/>
          <w:sz w:val="24"/>
        </w:rPr>
        <w:t xml:space="preserve"> in order to reduce releases of Mercury </w:t>
      </w:r>
      <w:r w:rsidR="009B7922" w:rsidRPr="00C35A2F">
        <w:rPr>
          <w:rFonts w:ascii="Times New Roman" w:hAnsi="Times New Roman"/>
          <w:noProof/>
          <w:sz w:val="24"/>
        </w:rPr>
        <w:t>and meet</w:t>
      </w:r>
      <w:r w:rsidR="00C43BC4" w:rsidRPr="00C35A2F">
        <w:rPr>
          <w:rFonts w:ascii="Times New Roman" w:hAnsi="Times New Roman"/>
          <w:noProof/>
          <w:sz w:val="24"/>
        </w:rPr>
        <w:t xml:space="preserve"> future obligations</w:t>
      </w:r>
      <w:r w:rsidR="009B7922" w:rsidRPr="00C35A2F">
        <w:rPr>
          <w:rFonts w:ascii="Times New Roman" w:hAnsi="Times New Roman"/>
          <w:noProof/>
          <w:sz w:val="24"/>
        </w:rPr>
        <w:t xml:space="preserve"> under the Minamata Convention</w:t>
      </w:r>
      <w:r w:rsidR="009B7922" w:rsidRPr="00C35A2F">
        <w:rPr>
          <w:rStyle w:val="FootnoteReference"/>
          <w:rFonts w:ascii="Times New Roman" w:hAnsi="Times New Roman"/>
          <w:noProof/>
          <w:sz w:val="24"/>
        </w:rPr>
        <w:footnoteReference w:id="4"/>
      </w:r>
      <w:r w:rsidR="009B7922" w:rsidRPr="00C35A2F">
        <w:rPr>
          <w:rFonts w:ascii="Times New Roman" w:hAnsi="Times New Roman"/>
          <w:noProof/>
          <w:sz w:val="24"/>
        </w:rPr>
        <w:t xml:space="preserve">. </w:t>
      </w:r>
    </w:p>
    <w:p w:rsidR="003745A1" w:rsidRPr="00C35A2F" w:rsidRDefault="003745A1" w:rsidP="00B83013">
      <w:pPr>
        <w:pStyle w:val="Footer"/>
        <w:rPr>
          <w:rFonts w:ascii="Times New Roman" w:hAnsi="Times New Roman"/>
          <w:noProof/>
          <w:sz w:val="24"/>
        </w:rPr>
      </w:pPr>
    </w:p>
    <w:p w:rsidR="00F85B5A" w:rsidRPr="00C35A2F" w:rsidRDefault="0046331B" w:rsidP="00B83013">
      <w:pPr>
        <w:pStyle w:val="Footer"/>
        <w:rPr>
          <w:rFonts w:ascii="Times New Roman" w:hAnsi="Times New Roman"/>
          <w:i/>
          <w:noProof/>
          <w:sz w:val="24"/>
        </w:rPr>
      </w:pPr>
      <w:r w:rsidRPr="00C35A2F">
        <w:rPr>
          <w:rFonts w:ascii="Times New Roman" w:hAnsi="Times New Roman"/>
          <w:i/>
          <w:noProof/>
          <w:sz w:val="24"/>
        </w:rPr>
        <w:t>Significance</w:t>
      </w:r>
      <w:r w:rsidR="00F85B5A" w:rsidRPr="00C35A2F">
        <w:rPr>
          <w:rFonts w:ascii="Times New Roman" w:hAnsi="Times New Roman"/>
          <w:i/>
          <w:noProof/>
          <w:sz w:val="24"/>
        </w:rPr>
        <w:t xml:space="preserve"> of </w:t>
      </w:r>
      <w:r w:rsidRPr="00C35A2F">
        <w:rPr>
          <w:rFonts w:ascii="Times New Roman" w:hAnsi="Times New Roman"/>
          <w:i/>
          <w:noProof/>
          <w:sz w:val="24"/>
        </w:rPr>
        <w:t xml:space="preserve">the </w:t>
      </w:r>
      <w:r w:rsidR="00F85B5A" w:rsidRPr="00C35A2F">
        <w:rPr>
          <w:rFonts w:ascii="Times New Roman" w:hAnsi="Times New Roman"/>
          <w:i/>
          <w:noProof/>
          <w:sz w:val="24"/>
        </w:rPr>
        <w:t>Project</w:t>
      </w:r>
      <w:r w:rsidR="00866BD6" w:rsidRPr="00C35A2F">
        <w:rPr>
          <w:rFonts w:ascii="Times New Roman" w:hAnsi="Times New Roman"/>
          <w:i/>
          <w:noProof/>
          <w:sz w:val="24"/>
        </w:rPr>
        <w:t>.</w:t>
      </w:r>
    </w:p>
    <w:p w:rsidR="00866BD6" w:rsidRPr="00C35A2F" w:rsidRDefault="00866BD6" w:rsidP="00B83013">
      <w:pPr>
        <w:pStyle w:val="Footer"/>
        <w:rPr>
          <w:rFonts w:ascii="Times New Roman" w:hAnsi="Times New Roman"/>
          <w:noProof/>
          <w:sz w:val="24"/>
        </w:rPr>
      </w:pPr>
    </w:p>
    <w:p w:rsidR="002749EA" w:rsidRPr="00C35A2F" w:rsidRDefault="008B76B9" w:rsidP="00B83013">
      <w:pPr>
        <w:pStyle w:val="Footer"/>
        <w:rPr>
          <w:rFonts w:ascii="Times New Roman" w:hAnsi="Times New Roman"/>
          <w:noProof/>
          <w:sz w:val="24"/>
        </w:rPr>
      </w:pPr>
      <w:r w:rsidRPr="00C35A2F">
        <w:rPr>
          <w:rFonts w:ascii="Times New Roman" w:hAnsi="Times New Roman"/>
          <w:noProof/>
          <w:sz w:val="24"/>
        </w:rPr>
        <w:t>1</w:t>
      </w:r>
      <w:r w:rsidR="004C3AE7" w:rsidRPr="00C35A2F">
        <w:rPr>
          <w:rFonts w:ascii="Times New Roman" w:hAnsi="Times New Roman"/>
          <w:noProof/>
          <w:sz w:val="24"/>
        </w:rPr>
        <w:t>6</w:t>
      </w:r>
      <w:r w:rsidR="000615FC" w:rsidRPr="00C35A2F">
        <w:rPr>
          <w:rFonts w:ascii="Times New Roman" w:hAnsi="Times New Roman"/>
          <w:noProof/>
          <w:sz w:val="24"/>
        </w:rPr>
        <w:t xml:space="preserve">. </w:t>
      </w:r>
      <w:r w:rsidR="006A26E8" w:rsidRPr="00C35A2F">
        <w:rPr>
          <w:rFonts w:ascii="Times New Roman" w:hAnsi="Times New Roman"/>
          <w:noProof/>
          <w:sz w:val="24"/>
        </w:rPr>
        <w:t>Although not related to chemicals of global concern, the proposed project has a number of health benefits which are not in support of the international chemicals related Multilateral Environment Agreements (MEAs), however</w:t>
      </w:r>
      <w:r w:rsidR="004404B6" w:rsidRPr="00C35A2F">
        <w:rPr>
          <w:rFonts w:ascii="Times New Roman" w:hAnsi="Times New Roman"/>
          <w:noProof/>
          <w:sz w:val="24"/>
        </w:rPr>
        <w:t xml:space="preserve"> these benefits are</w:t>
      </w:r>
      <w:r w:rsidR="006A26E8" w:rsidRPr="00C35A2F">
        <w:rPr>
          <w:rFonts w:ascii="Times New Roman" w:hAnsi="Times New Roman"/>
          <w:noProof/>
          <w:sz w:val="24"/>
        </w:rPr>
        <w:t xml:space="preserve"> signficant in terms of </w:t>
      </w:r>
      <w:r w:rsidR="00877244" w:rsidRPr="00C35A2F">
        <w:rPr>
          <w:rFonts w:ascii="Times New Roman" w:hAnsi="Times New Roman"/>
          <w:noProof/>
          <w:sz w:val="24"/>
        </w:rPr>
        <w:t xml:space="preserve">secondary </w:t>
      </w:r>
      <w:r w:rsidR="006A26E8" w:rsidRPr="00C35A2F">
        <w:rPr>
          <w:rFonts w:ascii="Times New Roman" w:hAnsi="Times New Roman"/>
          <w:noProof/>
          <w:sz w:val="24"/>
        </w:rPr>
        <w:t>social and economic impact and benefits</w:t>
      </w:r>
      <w:r w:rsidR="00C1251C" w:rsidRPr="00C35A2F">
        <w:rPr>
          <w:rFonts w:ascii="Times New Roman" w:hAnsi="Times New Roman"/>
          <w:noProof/>
          <w:sz w:val="24"/>
        </w:rPr>
        <w:t xml:space="preserve"> of the project</w:t>
      </w:r>
      <w:r w:rsidR="006A26E8" w:rsidRPr="00C35A2F">
        <w:rPr>
          <w:rFonts w:ascii="Times New Roman" w:hAnsi="Times New Roman"/>
          <w:noProof/>
          <w:sz w:val="24"/>
        </w:rPr>
        <w:t xml:space="preserve">. </w:t>
      </w:r>
    </w:p>
    <w:p w:rsidR="00C1251C" w:rsidRPr="00C35A2F" w:rsidRDefault="00C1251C" w:rsidP="00B83013">
      <w:pPr>
        <w:pStyle w:val="Footer"/>
        <w:rPr>
          <w:rFonts w:ascii="Times New Roman" w:hAnsi="Times New Roman"/>
          <w:noProof/>
          <w:sz w:val="24"/>
        </w:rPr>
      </w:pPr>
    </w:p>
    <w:p w:rsidR="009A04D6" w:rsidRPr="00C35A2F" w:rsidRDefault="004C3AE7" w:rsidP="009A04D6">
      <w:pPr>
        <w:pStyle w:val="Footer"/>
        <w:rPr>
          <w:rFonts w:ascii="Times New Roman" w:hAnsi="Times New Roman"/>
          <w:noProof/>
          <w:sz w:val="24"/>
          <w:lang w:val="en-US"/>
        </w:rPr>
      </w:pPr>
      <w:r w:rsidRPr="00C35A2F">
        <w:rPr>
          <w:rFonts w:ascii="Times New Roman" w:hAnsi="Times New Roman"/>
          <w:noProof/>
          <w:sz w:val="24"/>
        </w:rPr>
        <w:lastRenderedPageBreak/>
        <w:t>17</w:t>
      </w:r>
      <w:r w:rsidR="00C1251C" w:rsidRPr="00C35A2F">
        <w:rPr>
          <w:rFonts w:ascii="Times New Roman" w:hAnsi="Times New Roman"/>
          <w:noProof/>
          <w:sz w:val="24"/>
        </w:rPr>
        <w:t xml:space="preserve">. </w:t>
      </w:r>
      <w:r w:rsidR="00877244" w:rsidRPr="00C35A2F">
        <w:rPr>
          <w:rFonts w:ascii="Times New Roman" w:hAnsi="Times New Roman"/>
          <w:noProof/>
          <w:sz w:val="24"/>
        </w:rPr>
        <w:t xml:space="preserve">According to WHO (2000), of the approximate </w:t>
      </w:r>
      <w:r w:rsidR="00877244" w:rsidRPr="00C35A2F">
        <w:rPr>
          <w:rFonts w:ascii="Times New Roman" w:hAnsi="Times New Roman"/>
          <w:noProof/>
          <w:sz w:val="24"/>
          <w:lang w:val="en-US"/>
        </w:rPr>
        <w:t>35 million health workers worldwide, about 3 million (8,5%) receive percutaneous exposures to blood borne pathogens each year (e.g. n</w:t>
      </w:r>
      <w:r w:rsidR="009A04D6" w:rsidRPr="00C35A2F">
        <w:rPr>
          <w:rFonts w:ascii="Times New Roman" w:hAnsi="Times New Roman"/>
          <w:noProof/>
          <w:sz w:val="24"/>
          <w:lang w:val="en-US"/>
        </w:rPr>
        <w:t>eedle stick</w:t>
      </w:r>
      <w:r w:rsidR="00AE396A" w:rsidRPr="00C35A2F">
        <w:rPr>
          <w:rFonts w:ascii="Times New Roman" w:hAnsi="Times New Roman"/>
          <w:noProof/>
          <w:sz w:val="24"/>
          <w:lang w:val="en-US"/>
        </w:rPr>
        <w:t xml:space="preserve"> injuries with contaminated sharps</w:t>
      </w:r>
      <w:r w:rsidR="00877244" w:rsidRPr="00C35A2F">
        <w:rPr>
          <w:rFonts w:ascii="Times New Roman" w:hAnsi="Times New Roman"/>
          <w:noProof/>
          <w:sz w:val="24"/>
          <w:lang w:val="en-US"/>
        </w:rPr>
        <w:t>)</w:t>
      </w:r>
      <w:r w:rsidR="00AE396A" w:rsidRPr="00C35A2F">
        <w:rPr>
          <w:rFonts w:ascii="Times New Roman" w:hAnsi="Times New Roman"/>
          <w:noProof/>
          <w:sz w:val="24"/>
          <w:lang w:val="en-US"/>
        </w:rPr>
        <w:t xml:space="preserve">. This </w:t>
      </w:r>
      <w:r w:rsidR="009A04D6" w:rsidRPr="00C35A2F">
        <w:rPr>
          <w:rFonts w:ascii="Times New Roman" w:hAnsi="Times New Roman"/>
          <w:noProof/>
          <w:sz w:val="24"/>
          <w:lang w:val="en-US"/>
        </w:rPr>
        <w:t xml:space="preserve">can </w:t>
      </w:r>
      <w:r w:rsidR="003B08AD" w:rsidRPr="00C35A2F">
        <w:rPr>
          <w:rFonts w:ascii="Times New Roman" w:hAnsi="Times New Roman"/>
          <w:noProof/>
          <w:sz w:val="24"/>
          <w:lang w:val="en-US"/>
        </w:rPr>
        <w:t>happen</w:t>
      </w:r>
      <w:r w:rsidR="00AE396A" w:rsidRPr="00C35A2F">
        <w:rPr>
          <w:rFonts w:ascii="Times New Roman" w:hAnsi="Times New Roman"/>
          <w:noProof/>
          <w:sz w:val="24"/>
          <w:lang w:val="en-US"/>
        </w:rPr>
        <w:t xml:space="preserve"> </w:t>
      </w:r>
      <w:r w:rsidR="009A04D6" w:rsidRPr="00C35A2F">
        <w:rPr>
          <w:rFonts w:ascii="Times New Roman" w:hAnsi="Times New Roman"/>
          <w:noProof/>
          <w:sz w:val="24"/>
          <w:lang w:val="en-US"/>
        </w:rPr>
        <w:t xml:space="preserve">as a result of the </w:t>
      </w:r>
      <w:r w:rsidR="00AE396A" w:rsidRPr="00C35A2F">
        <w:rPr>
          <w:rFonts w:ascii="Times New Roman" w:hAnsi="Times New Roman"/>
          <w:noProof/>
          <w:sz w:val="24"/>
          <w:lang w:val="en-US"/>
        </w:rPr>
        <w:t>mishandling of sharps</w:t>
      </w:r>
      <w:r w:rsidR="00877244" w:rsidRPr="00C35A2F">
        <w:rPr>
          <w:rFonts w:ascii="Times New Roman" w:hAnsi="Times New Roman"/>
          <w:noProof/>
          <w:sz w:val="24"/>
          <w:lang w:val="en-US"/>
        </w:rPr>
        <w:t xml:space="preserve"> and their wastes as well as </w:t>
      </w:r>
      <w:r w:rsidR="00AE396A" w:rsidRPr="00C35A2F">
        <w:rPr>
          <w:rFonts w:ascii="Times New Roman" w:hAnsi="Times New Roman"/>
          <w:noProof/>
          <w:sz w:val="24"/>
          <w:lang w:val="en-US"/>
        </w:rPr>
        <w:t xml:space="preserve">bad practices like recapping </w:t>
      </w:r>
      <w:r w:rsidR="00877244" w:rsidRPr="00C35A2F">
        <w:rPr>
          <w:rFonts w:ascii="Times New Roman" w:hAnsi="Times New Roman"/>
          <w:noProof/>
          <w:sz w:val="24"/>
          <w:lang w:val="en-US"/>
        </w:rPr>
        <w:t xml:space="preserve">of </w:t>
      </w:r>
      <w:r w:rsidR="00AE396A" w:rsidRPr="00C35A2F">
        <w:rPr>
          <w:rFonts w:ascii="Times New Roman" w:hAnsi="Times New Roman"/>
          <w:noProof/>
          <w:sz w:val="24"/>
          <w:lang w:val="en-US"/>
        </w:rPr>
        <w:t xml:space="preserve">used needles. </w:t>
      </w:r>
    </w:p>
    <w:p w:rsidR="009A04D6" w:rsidRPr="00C35A2F" w:rsidRDefault="009A04D6" w:rsidP="009A04D6">
      <w:pPr>
        <w:pStyle w:val="Footer"/>
        <w:rPr>
          <w:rFonts w:ascii="Times New Roman" w:hAnsi="Times New Roman"/>
          <w:noProof/>
          <w:sz w:val="24"/>
          <w:lang w:val="en-US"/>
        </w:rPr>
      </w:pPr>
    </w:p>
    <w:p w:rsidR="00AE396A" w:rsidRPr="00C35A2F" w:rsidRDefault="009A04D6" w:rsidP="001D5969">
      <w:pPr>
        <w:pStyle w:val="Footer"/>
        <w:rPr>
          <w:rFonts w:ascii="Times New Roman" w:hAnsi="Times New Roman"/>
          <w:noProof/>
          <w:sz w:val="24"/>
          <w:lang w:val="en-US"/>
        </w:rPr>
      </w:pPr>
      <w:r w:rsidRPr="00C35A2F">
        <w:rPr>
          <w:rFonts w:ascii="Times New Roman" w:hAnsi="Times New Roman"/>
          <w:noProof/>
          <w:sz w:val="24"/>
          <w:lang w:val="en-US"/>
        </w:rPr>
        <w:t>1</w:t>
      </w:r>
      <w:r w:rsidR="004C3AE7" w:rsidRPr="00C35A2F">
        <w:rPr>
          <w:rFonts w:ascii="Times New Roman" w:hAnsi="Times New Roman"/>
          <w:noProof/>
          <w:sz w:val="24"/>
          <w:lang w:val="en-US"/>
        </w:rPr>
        <w:t>8</w:t>
      </w:r>
      <w:r w:rsidRPr="00C35A2F">
        <w:rPr>
          <w:rFonts w:ascii="Times New Roman" w:hAnsi="Times New Roman"/>
          <w:noProof/>
          <w:sz w:val="24"/>
          <w:lang w:val="en-US"/>
        </w:rPr>
        <w:t xml:space="preserve">. Following </w:t>
      </w:r>
      <w:r w:rsidR="00434DE1" w:rsidRPr="00C35A2F">
        <w:rPr>
          <w:rFonts w:ascii="Times New Roman" w:hAnsi="Times New Roman"/>
          <w:noProof/>
          <w:sz w:val="24"/>
          <w:lang w:val="en-US"/>
        </w:rPr>
        <w:t>2000 estimates by WHO</w:t>
      </w:r>
      <w:r w:rsidRPr="00C35A2F">
        <w:rPr>
          <w:rFonts w:ascii="Times New Roman" w:hAnsi="Times New Roman"/>
          <w:noProof/>
          <w:sz w:val="24"/>
          <w:lang w:val="en-US"/>
        </w:rPr>
        <w:t>, the i</w:t>
      </w:r>
      <w:r w:rsidR="00AE396A" w:rsidRPr="00C35A2F">
        <w:rPr>
          <w:rFonts w:ascii="Times New Roman" w:hAnsi="Times New Roman"/>
          <w:noProof/>
          <w:sz w:val="24"/>
        </w:rPr>
        <w:t>nadequate disposal, handling and reuse/recycling of contaminated syringes and other waste items</w:t>
      </w:r>
      <w:r w:rsidRPr="00C35A2F">
        <w:rPr>
          <w:rFonts w:ascii="Times New Roman" w:hAnsi="Times New Roman"/>
          <w:noProof/>
          <w:sz w:val="24"/>
        </w:rPr>
        <w:t xml:space="preserve"> </w:t>
      </w:r>
      <w:r w:rsidR="001D5969" w:rsidRPr="00C35A2F">
        <w:rPr>
          <w:rFonts w:ascii="Times New Roman" w:hAnsi="Times New Roman"/>
          <w:noProof/>
          <w:sz w:val="24"/>
        </w:rPr>
        <w:t xml:space="preserve">results yearly in </w:t>
      </w:r>
      <w:r w:rsidR="00E3340C" w:rsidRPr="00C35A2F">
        <w:rPr>
          <w:rFonts w:ascii="Times New Roman" w:hAnsi="Times New Roman"/>
          <w:noProof/>
          <w:sz w:val="24"/>
        </w:rPr>
        <w:t>21 million Hepatitus</w:t>
      </w:r>
      <w:r w:rsidR="00AE396A" w:rsidRPr="00C35A2F">
        <w:rPr>
          <w:rFonts w:ascii="Times New Roman" w:hAnsi="Times New Roman"/>
          <w:noProof/>
          <w:sz w:val="24"/>
        </w:rPr>
        <w:t xml:space="preserve"> B infections (32% of all new infections), </w:t>
      </w:r>
      <w:r w:rsidR="00E3340C" w:rsidRPr="00C35A2F">
        <w:rPr>
          <w:rFonts w:ascii="Times New Roman" w:hAnsi="Times New Roman"/>
          <w:noProof/>
          <w:sz w:val="24"/>
        </w:rPr>
        <w:t>2 million Hepatitus</w:t>
      </w:r>
      <w:r w:rsidR="00AE396A" w:rsidRPr="00C35A2F">
        <w:rPr>
          <w:rFonts w:ascii="Times New Roman" w:hAnsi="Times New Roman"/>
          <w:noProof/>
          <w:sz w:val="24"/>
        </w:rPr>
        <w:t xml:space="preserve"> C infections </w:t>
      </w:r>
      <w:r w:rsidR="00AE396A" w:rsidRPr="00C35A2F">
        <w:rPr>
          <w:rFonts w:ascii="Times New Roman" w:hAnsi="Times New Roman"/>
          <w:noProof/>
          <w:sz w:val="24"/>
          <w:lang w:val="en-US"/>
        </w:rPr>
        <w:t xml:space="preserve">(40% of all new infections) </w:t>
      </w:r>
      <w:r w:rsidR="001D5969" w:rsidRPr="00C35A2F">
        <w:rPr>
          <w:rFonts w:ascii="Times New Roman" w:hAnsi="Times New Roman"/>
          <w:noProof/>
          <w:sz w:val="24"/>
          <w:lang w:val="en-US"/>
        </w:rPr>
        <w:t xml:space="preserve">and </w:t>
      </w:r>
      <w:r w:rsidR="00AE396A" w:rsidRPr="00C35A2F">
        <w:rPr>
          <w:rFonts w:ascii="Times New Roman" w:hAnsi="Times New Roman"/>
          <w:noProof/>
          <w:sz w:val="24"/>
        </w:rPr>
        <w:t>260,000 HIV infections globally (</w:t>
      </w:r>
      <w:r w:rsidR="001D5969" w:rsidRPr="00C35A2F">
        <w:rPr>
          <w:rFonts w:ascii="Times New Roman" w:hAnsi="Times New Roman"/>
          <w:noProof/>
          <w:sz w:val="24"/>
          <w:lang w:val="en-US"/>
        </w:rPr>
        <w:t>5% of all new infections).</w:t>
      </w:r>
    </w:p>
    <w:p w:rsidR="00434DE1" w:rsidRPr="00C35A2F" w:rsidRDefault="00434DE1" w:rsidP="001D5969">
      <w:pPr>
        <w:pStyle w:val="Footer"/>
        <w:rPr>
          <w:rFonts w:ascii="Times New Roman" w:hAnsi="Times New Roman"/>
          <w:noProof/>
          <w:sz w:val="24"/>
          <w:lang w:val="en-US"/>
        </w:rPr>
      </w:pPr>
    </w:p>
    <w:p w:rsidR="00434DE1" w:rsidRPr="00C35A2F" w:rsidRDefault="004C3AE7" w:rsidP="00434DE1">
      <w:pPr>
        <w:pStyle w:val="Footer"/>
        <w:rPr>
          <w:rFonts w:ascii="Times New Roman" w:hAnsi="Times New Roman"/>
          <w:noProof/>
          <w:sz w:val="24"/>
          <w:lang w:val="en-US"/>
        </w:rPr>
      </w:pPr>
      <w:r w:rsidRPr="00C35A2F">
        <w:rPr>
          <w:rFonts w:ascii="Times New Roman" w:hAnsi="Times New Roman"/>
          <w:noProof/>
          <w:sz w:val="24"/>
          <w:lang w:val="en-US"/>
        </w:rPr>
        <w:t>19</w:t>
      </w:r>
      <w:r w:rsidR="005B1F25" w:rsidRPr="00C35A2F">
        <w:rPr>
          <w:rFonts w:ascii="Times New Roman" w:hAnsi="Times New Roman"/>
          <w:noProof/>
          <w:sz w:val="24"/>
          <w:lang w:val="en-US"/>
        </w:rPr>
        <w:t>. Noso</w:t>
      </w:r>
      <w:r w:rsidR="00434DE1" w:rsidRPr="00C35A2F">
        <w:rPr>
          <w:rFonts w:ascii="Times New Roman" w:hAnsi="Times New Roman"/>
          <w:noProof/>
          <w:sz w:val="24"/>
          <w:lang w:val="en-US"/>
        </w:rPr>
        <w:t xml:space="preserve">comial infections (“hospital-aquired infections”) caused by infectious waste/blood borne waste or contaminated sites, can result in the transmission of pathogens and re-infection of surgical sites. </w:t>
      </w:r>
    </w:p>
    <w:p w:rsidR="00434DE1" w:rsidRPr="00C35A2F" w:rsidRDefault="00434DE1" w:rsidP="00434DE1">
      <w:pPr>
        <w:pStyle w:val="Footer"/>
        <w:rPr>
          <w:rFonts w:ascii="Times New Roman" w:hAnsi="Times New Roman"/>
          <w:noProof/>
          <w:sz w:val="24"/>
          <w:lang w:val="en-US"/>
        </w:rPr>
      </w:pPr>
    </w:p>
    <w:p w:rsidR="00AE396A" w:rsidRPr="00C35A2F" w:rsidRDefault="004C3AE7" w:rsidP="00434DE1">
      <w:pPr>
        <w:pStyle w:val="Footer"/>
        <w:rPr>
          <w:rFonts w:ascii="Times New Roman" w:hAnsi="Times New Roman"/>
          <w:noProof/>
          <w:sz w:val="24"/>
          <w:lang w:val="en-US"/>
        </w:rPr>
      </w:pPr>
      <w:r w:rsidRPr="00C35A2F">
        <w:rPr>
          <w:rFonts w:ascii="Times New Roman" w:hAnsi="Times New Roman"/>
          <w:noProof/>
          <w:sz w:val="24"/>
          <w:lang w:val="en-US"/>
        </w:rPr>
        <w:t>20</w:t>
      </w:r>
      <w:r w:rsidR="00434DE1" w:rsidRPr="00C35A2F">
        <w:rPr>
          <w:rFonts w:ascii="Times New Roman" w:hAnsi="Times New Roman"/>
          <w:noProof/>
          <w:sz w:val="24"/>
          <w:lang w:val="en-US"/>
        </w:rPr>
        <w:t xml:space="preserve">. </w:t>
      </w:r>
      <w:r w:rsidR="00E3340C" w:rsidRPr="00C35A2F">
        <w:rPr>
          <w:rFonts w:ascii="Times New Roman" w:hAnsi="Times New Roman"/>
          <w:noProof/>
          <w:sz w:val="24"/>
          <w:lang w:val="en-US"/>
        </w:rPr>
        <w:t>The burden of disease</w:t>
      </w:r>
      <w:r w:rsidR="00F300B5" w:rsidRPr="00C35A2F">
        <w:rPr>
          <w:rFonts w:ascii="Times New Roman" w:hAnsi="Times New Roman"/>
          <w:noProof/>
          <w:sz w:val="24"/>
          <w:lang w:val="en-US"/>
        </w:rPr>
        <w:t xml:space="preserve">, as well as the cost implications </w:t>
      </w:r>
      <w:r w:rsidR="004F29EB" w:rsidRPr="00C35A2F">
        <w:rPr>
          <w:rFonts w:ascii="Times New Roman" w:hAnsi="Times New Roman"/>
          <w:noProof/>
          <w:sz w:val="24"/>
          <w:lang w:val="en-US"/>
        </w:rPr>
        <w:t>for</w:t>
      </w:r>
      <w:r w:rsidR="00B83E58" w:rsidRPr="00C35A2F">
        <w:rPr>
          <w:rFonts w:ascii="Times New Roman" w:hAnsi="Times New Roman"/>
          <w:noProof/>
          <w:sz w:val="24"/>
          <w:lang w:val="en-US"/>
        </w:rPr>
        <w:t xml:space="preserve"> Governments’ </w:t>
      </w:r>
      <w:r w:rsidR="00FF062D" w:rsidRPr="00C35A2F">
        <w:rPr>
          <w:rFonts w:ascii="Times New Roman" w:hAnsi="Times New Roman"/>
          <w:noProof/>
          <w:sz w:val="24"/>
          <w:lang w:val="en-US"/>
        </w:rPr>
        <w:t>national budget allocations</w:t>
      </w:r>
      <w:r w:rsidR="004F29EB" w:rsidRPr="00C35A2F">
        <w:rPr>
          <w:rFonts w:ascii="Times New Roman" w:hAnsi="Times New Roman"/>
          <w:noProof/>
          <w:sz w:val="24"/>
          <w:lang w:val="en-US"/>
        </w:rPr>
        <w:t xml:space="preserve"> to treat health impacts </w:t>
      </w:r>
      <w:r w:rsidR="00E3340C" w:rsidRPr="00C35A2F">
        <w:rPr>
          <w:rFonts w:ascii="Times New Roman" w:hAnsi="Times New Roman"/>
          <w:noProof/>
          <w:sz w:val="24"/>
          <w:lang w:val="en-US"/>
        </w:rPr>
        <w:t>caused by the inadequate handling, disposal and reuse of infectious healthc</w:t>
      </w:r>
      <w:r w:rsidR="00AE396A" w:rsidRPr="00C35A2F">
        <w:rPr>
          <w:rFonts w:ascii="Times New Roman" w:hAnsi="Times New Roman"/>
          <w:noProof/>
          <w:sz w:val="24"/>
          <w:lang w:val="en-US"/>
        </w:rPr>
        <w:t xml:space="preserve">are waste is significant, </w:t>
      </w:r>
      <w:r w:rsidR="00F300B5" w:rsidRPr="00C35A2F">
        <w:rPr>
          <w:rFonts w:ascii="Times New Roman" w:hAnsi="Times New Roman"/>
          <w:noProof/>
          <w:sz w:val="24"/>
          <w:lang w:val="en-US"/>
        </w:rPr>
        <w:t xml:space="preserve">as </w:t>
      </w:r>
      <w:r w:rsidR="004F29EB" w:rsidRPr="00C35A2F">
        <w:rPr>
          <w:rFonts w:ascii="Times New Roman" w:hAnsi="Times New Roman"/>
          <w:noProof/>
          <w:sz w:val="24"/>
          <w:lang w:val="en-US"/>
        </w:rPr>
        <w:t>such</w:t>
      </w:r>
      <w:r w:rsidR="00F300B5" w:rsidRPr="00C35A2F">
        <w:rPr>
          <w:rFonts w:ascii="Times New Roman" w:hAnsi="Times New Roman"/>
          <w:noProof/>
          <w:sz w:val="24"/>
          <w:lang w:val="en-US"/>
        </w:rPr>
        <w:t xml:space="preserve"> practices </w:t>
      </w:r>
      <w:r w:rsidR="00AE396A" w:rsidRPr="00C35A2F">
        <w:rPr>
          <w:rFonts w:ascii="Times New Roman" w:hAnsi="Times New Roman"/>
          <w:noProof/>
          <w:sz w:val="24"/>
          <w:lang w:val="en-US"/>
        </w:rPr>
        <w:t>not</w:t>
      </w:r>
      <w:r w:rsidR="00F300B5" w:rsidRPr="00C35A2F">
        <w:rPr>
          <w:rFonts w:ascii="Times New Roman" w:hAnsi="Times New Roman"/>
          <w:noProof/>
          <w:sz w:val="24"/>
          <w:lang w:val="en-US"/>
        </w:rPr>
        <w:t xml:space="preserve"> only impact</w:t>
      </w:r>
      <w:r w:rsidR="00E3340C" w:rsidRPr="00C35A2F">
        <w:rPr>
          <w:rFonts w:ascii="Times New Roman" w:hAnsi="Times New Roman"/>
          <w:noProof/>
          <w:sz w:val="24"/>
          <w:lang w:val="en-US"/>
        </w:rPr>
        <w:t xml:space="preserve"> </w:t>
      </w:r>
      <w:r w:rsidR="00AE396A" w:rsidRPr="00C35A2F">
        <w:rPr>
          <w:rFonts w:ascii="Times New Roman" w:hAnsi="Times New Roman"/>
          <w:noProof/>
          <w:sz w:val="24"/>
          <w:lang w:val="en-US"/>
        </w:rPr>
        <w:t xml:space="preserve">the health of </w:t>
      </w:r>
      <w:r w:rsidR="00E3340C" w:rsidRPr="00C35A2F">
        <w:rPr>
          <w:rFonts w:ascii="Times New Roman" w:hAnsi="Times New Roman"/>
          <w:noProof/>
          <w:sz w:val="24"/>
          <w:lang w:val="en-US"/>
        </w:rPr>
        <w:t xml:space="preserve">medical staff, but </w:t>
      </w:r>
      <w:r w:rsidR="00AE396A" w:rsidRPr="00C35A2F">
        <w:rPr>
          <w:rFonts w:ascii="Times New Roman" w:hAnsi="Times New Roman"/>
          <w:noProof/>
          <w:sz w:val="24"/>
          <w:lang w:val="en-US"/>
        </w:rPr>
        <w:t xml:space="preserve">also that of </w:t>
      </w:r>
      <w:r w:rsidR="00E3340C" w:rsidRPr="00C35A2F">
        <w:rPr>
          <w:rFonts w:ascii="Times New Roman" w:hAnsi="Times New Roman"/>
          <w:noProof/>
          <w:sz w:val="24"/>
          <w:lang w:val="en-US"/>
        </w:rPr>
        <w:t>hospital patients, their visitors as well as hospital a</w:t>
      </w:r>
      <w:r w:rsidR="00AE396A" w:rsidRPr="00C35A2F">
        <w:rPr>
          <w:rFonts w:ascii="Times New Roman" w:hAnsi="Times New Roman"/>
          <w:noProof/>
          <w:sz w:val="24"/>
          <w:lang w:val="en-US"/>
        </w:rPr>
        <w:t>nd non-hospital staff and work</w:t>
      </w:r>
      <w:r w:rsidR="00E3340C" w:rsidRPr="00C35A2F">
        <w:rPr>
          <w:rFonts w:ascii="Times New Roman" w:hAnsi="Times New Roman"/>
          <w:noProof/>
          <w:sz w:val="24"/>
          <w:lang w:val="en-US"/>
        </w:rPr>
        <w:t>ers involved in the hand</w:t>
      </w:r>
      <w:r w:rsidR="00F300B5" w:rsidRPr="00C35A2F">
        <w:rPr>
          <w:rFonts w:ascii="Times New Roman" w:hAnsi="Times New Roman"/>
          <w:noProof/>
          <w:sz w:val="24"/>
          <w:lang w:val="en-US"/>
        </w:rPr>
        <w:t>l</w:t>
      </w:r>
      <w:r w:rsidR="00E3340C" w:rsidRPr="00C35A2F">
        <w:rPr>
          <w:rFonts w:ascii="Times New Roman" w:hAnsi="Times New Roman"/>
          <w:noProof/>
          <w:sz w:val="24"/>
          <w:lang w:val="en-US"/>
        </w:rPr>
        <w:t>ing</w:t>
      </w:r>
      <w:r w:rsidR="00AE396A" w:rsidRPr="00C35A2F">
        <w:rPr>
          <w:rFonts w:ascii="Times New Roman" w:hAnsi="Times New Roman"/>
          <w:noProof/>
          <w:sz w:val="24"/>
          <w:lang w:val="en-US"/>
        </w:rPr>
        <w:t xml:space="preserve"> and treatment</w:t>
      </w:r>
      <w:r w:rsidR="00E3340C" w:rsidRPr="00C35A2F">
        <w:rPr>
          <w:rFonts w:ascii="Times New Roman" w:hAnsi="Times New Roman"/>
          <w:noProof/>
          <w:sz w:val="24"/>
          <w:lang w:val="en-US"/>
        </w:rPr>
        <w:t xml:space="preserve"> of infectious healthcare waste. </w:t>
      </w:r>
    </w:p>
    <w:p w:rsidR="00AE396A" w:rsidRPr="00C35A2F" w:rsidRDefault="00AE396A" w:rsidP="00434DE1">
      <w:pPr>
        <w:pStyle w:val="Footer"/>
        <w:rPr>
          <w:rFonts w:ascii="Times New Roman" w:hAnsi="Times New Roman"/>
          <w:noProof/>
          <w:sz w:val="24"/>
          <w:lang w:val="en-US"/>
        </w:rPr>
      </w:pPr>
    </w:p>
    <w:p w:rsidR="009E29FD" w:rsidRDefault="004C3AE7" w:rsidP="00434DE1">
      <w:pPr>
        <w:pStyle w:val="Footer"/>
        <w:rPr>
          <w:rFonts w:ascii="Times New Roman" w:hAnsi="Times New Roman"/>
          <w:noProof/>
          <w:sz w:val="24"/>
          <w:lang w:val="en-US"/>
        </w:rPr>
      </w:pPr>
      <w:r w:rsidRPr="00C35A2F">
        <w:rPr>
          <w:rFonts w:ascii="Times New Roman" w:hAnsi="Times New Roman"/>
          <w:noProof/>
          <w:sz w:val="24"/>
          <w:lang w:val="en-US"/>
        </w:rPr>
        <w:t>21</w:t>
      </w:r>
      <w:r w:rsidR="00F300B5" w:rsidRPr="00C35A2F">
        <w:rPr>
          <w:rFonts w:ascii="Times New Roman" w:hAnsi="Times New Roman"/>
          <w:noProof/>
          <w:sz w:val="24"/>
          <w:lang w:val="en-US"/>
        </w:rPr>
        <w:t xml:space="preserve">. </w:t>
      </w:r>
      <w:r w:rsidR="004F29EB" w:rsidRPr="00C35A2F">
        <w:rPr>
          <w:rFonts w:ascii="Times New Roman" w:hAnsi="Times New Roman"/>
          <w:noProof/>
          <w:sz w:val="24"/>
          <w:lang w:val="en-US"/>
        </w:rPr>
        <w:t>As o</w:t>
      </w:r>
      <w:r w:rsidR="00F300B5" w:rsidRPr="00C35A2F">
        <w:rPr>
          <w:rFonts w:ascii="Times New Roman" w:hAnsi="Times New Roman"/>
          <w:noProof/>
          <w:sz w:val="24"/>
          <w:lang w:val="en-US"/>
        </w:rPr>
        <w:t>ne of the means to reduce harmful releases from the health sector</w:t>
      </w:r>
      <w:r w:rsidR="004F29EB" w:rsidRPr="00C35A2F">
        <w:rPr>
          <w:rFonts w:ascii="Times New Roman" w:hAnsi="Times New Roman"/>
          <w:noProof/>
          <w:sz w:val="24"/>
          <w:lang w:val="en-US"/>
        </w:rPr>
        <w:t xml:space="preserve">, the project </w:t>
      </w:r>
      <w:r w:rsidR="000827E3" w:rsidRPr="00C35A2F">
        <w:rPr>
          <w:rFonts w:ascii="Times New Roman" w:hAnsi="Times New Roman"/>
          <w:noProof/>
          <w:sz w:val="24"/>
          <w:lang w:val="en-US"/>
        </w:rPr>
        <w:t>will</w:t>
      </w:r>
      <w:r w:rsidR="004F29EB" w:rsidRPr="00C35A2F">
        <w:rPr>
          <w:rFonts w:ascii="Times New Roman" w:hAnsi="Times New Roman"/>
          <w:noProof/>
          <w:sz w:val="24"/>
          <w:lang w:val="en-US"/>
        </w:rPr>
        <w:t xml:space="preserve"> improve the </w:t>
      </w:r>
      <w:r w:rsidR="00F300B5" w:rsidRPr="00C35A2F">
        <w:rPr>
          <w:rFonts w:ascii="Times New Roman" w:hAnsi="Times New Roman"/>
          <w:noProof/>
          <w:sz w:val="24"/>
          <w:lang w:val="en-US"/>
        </w:rPr>
        <w:t>overall waste management chain</w:t>
      </w:r>
      <w:r w:rsidR="004F29EB" w:rsidRPr="00C35A2F">
        <w:rPr>
          <w:rFonts w:ascii="Times New Roman" w:hAnsi="Times New Roman"/>
          <w:noProof/>
          <w:sz w:val="24"/>
          <w:lang w:val="en-US"/>
        </w:rPr>
        <w:t xml:space="preserve"> at project facilities</w:t>
      </w:r>
      <w:r w:rsidR="00F300B5" w:rsidRPr="00C35A2F">
        <w:rPr>
          <w:rFonts w:ascii="Times New Roman" w:hAnsi="Times New Roman"/>
          <w:noProof/>
          <w:sz w:val="24"/>
          <w:lang w:val="en-US"/>
        </w:rPr>
        <w:t xml:space="preserve">, </w:t>
      </w:r>
      <w:r w:rsidR="00954445" w:rsidRPr="00C35A2F">
        <w:rPr>
          <w:rFonts w:ascii="Times New Roman" w:hAnsi="Times New Roman"/>
          <w:noProof/>
          <w:sz w:val="24"/>
          <w:lang w:val="en-US"/>
        </w:rPr>
        <w:t xml:space="preserve">which encompasses: </w:t>
      </w:r>
    </w:p>
    <w:p w:rsidR="009E29FD" w:rsidRDefault="009E29FD" w:rsidP="001F766C">
      <w:pPr>
        <w:pStyle w:val="Footer"/>
        <w:numPr>
          <w:ilvl w:val="0"/>
          <w:numId w:val="73"/>
        </w:numPr>
        <w:rPr>
          <w:rFonts w:ascii="Times New Roman" w:hAnsi="Times New Roman"/>
          <w:noProof/>
          <w:sz w:val="24"/>
          <w:lang w:val="en-US"/>
        </w:rPr>
      </w:pPr>
      <w:r>
        <w:rPr>
          <w:rFonts w:ascii="Times New Roman" w:hAnsi="Times New Roman"/>
          <w:noProof/>
          <w:sz w:val="24"/>
          <w:lang w:val="en-US"/>
        </w:rPr>
        <w:t>W</w:t>
      </w:r>
      <w:r w:rsidR="00B83E58" w:rsidRPr="00C35A2F">
        <w:rPr>
          <w:rFonts w:ascii="Times New Roman" w:hAnsi="Times New Roman"/>
          <w:noProof/>
          <w:sz w:val="24"/>
          <w:lang w:val="en-US"/>
        </w:rPr>
        <w:t>aste classification</w:t>
      </w:r>
    </w:p>
    <w:p w:rsidR="009E29FD" w:rsidRDefault="009E29FD" w:rsidP="001F766C">
      <w:pPr>
        <w:pStyle w:val="Footer"/>
        <w:numPr>
          <w:ilvl w:val="0"/>
          <w:numId w:val="73"/>
        </w:numPr>
        <w:rPr>
          <w:rFonts w:ascii="Times New Roman" w:hAnsi="Times New Roman"/>
          <w:noProof/>
          <w:sz w:val="24"/>
          <w:lang w:val="en-US"/>
        </w:rPr>
      </w:pPr>
      <w:r>
        <w:rPr>
          <w:rFonts w:ascii="Times New Roman" w:hAnsi="Times New Roman"/>
          <w:noProof/>
          <w:sz w:val="24"/>
          <w:lang w:val="en-US"/>
        </w:rPr>
        <w:t>W</w:t>
      </w:r>
      <w:r w:rsidR="00B83E58" w:rsidRPr="00C35A2F">
        <w:rPr>
          <w:rFonts w:ascii="Times New Roman" w:hAnsi="Times New Roman"/>
          <w:noProof/>
          <w:sz w:val="24"/>
          <w:lang w:val="en-US"/>
        </w:rPr>
        <w:t>aste segregation</w:t>
      </w:r>
    </w:p>
    <w:p w:rsidR="009E29FD" w:rsidRDefault="009E29FD" w:rsidP="001F766C">
      <w:pPr>
        <w:pStyle w:val="Footer"/>
        <w:numPr>
          <w:ilvl w:val="0"/>
          <w:numId w:val="73"/>
        </w:numPr>
        <w:rPr>
          <w:rFonts w:ascii="Times New Roman" w:hAnsi="Times New Roman"/>
          <w:noProof/>
          <w:sz w:val="24"/>
          <w:lang w:val="en-US"/>
        </w:rPr>
      </w:pPr>
      <w:r>
        <w:rPr>
          <w:rFonts w:ascii="Times New Roman" w:hAnsi="Times New Roman"/>
          <w:noProof/>
          <w:sz w:val="24"/>
          <w:lang w:val="en-US"/>
        </w:rPr>
        <w:t>W</w:t>
      </w:r>
      <w:r w:rsidR="00B83E58" w:rsidRPr="00C35A2F">
        <w:rPr>
          <w:rFonts w:ascii="Times New Roman" w:hAnsi="Times New Roman"/>
          <w:noProof/>
          <w:sz w:val="24"/>
          <w:lang w:val="en-US"/>
        </w:rPr>
        <w:t>aste minimization</w:t>
      </w:r>
      <w:r w:rsidR="00954445" w:rsidRPr="00C35A2F">
        <w:rPr>
          <w:rFonts w:ascii="Times New Roman" w:hAnsi="Times New Roman"/>
          <w:noProof/>
          <w:sz w:val="24"/>
          <w:lang w:val="en-US"/>
        </w:rPr>
        <w:t>; h</w:t>
      </w:r>
      <w:r w:rsidR="00B83E58" w:rsidRPr="00C35A2F">
        <w:rPr>
          <w:rFonts w:ascii="Times New Roman" w:hAnsi="Times New Roman"/>
          <w:noProof/>
          <w:sz w:val="24"/>
          <w:lang w:val="en-US"/>
        </w:rPr>
        <w:t>andling and collection</w:t>
      </w:r>
      <w:r w:rsidR="00954445" w:rsidRPr="00C35A2F">
        <w:rPr>
          <w:rFonts w:ascii="Times New Roman" w:hAnsi="Times New Roman"/>
          <w:noProof/>
          <w:sz w:val="24"/>
          <w:lang w:val="en-US"/>
        </w:rPr>
        <w:t xml:space="preserve">; </w:t>
      </w:r>
    </w:p>
    <w:p w:rsidR="009E29FD" w:rsidRDefault="009E29FD" w:rsidP="001F766C">
      <w:pPr>
        <w:pStyle w:val="Footer"/>
        <w:numPr>
          <w:ilvl w:val="0"/>
          <w:numId w:val="73"/>
        </w:numPr>
        <w:rPr>
          <w:rFonts w:ascii="Times New Roman" w:hAnsi="Times New Roman"/>
          <w:noProof/>
          <w:sz w:val="24"/>
          <w:lang w:val="en-US"/>
        </w:rPr>
      </w:pPr>
      <w:r>
        <w:rPr>
          <w:rFonts w:ascii="Times New Roman" w:hAnsi="Times New Roman"/>
          <w:noProof/>
          <w:sz w:val="24"/>
          <w:lang w:val="en-US"/>
        </w:rPr>
        <w:t>O</w:t>
      </w:r>
      <w:r w:rsidR="00B83E58" w:rsidRPr="00C35A2F">
        <w:rPr>
          <w:rFonts w:ascii="Times New Roman" w:hAnsi="Times New Roman"/>
          <w:noProof/>
          <w:sz w:val="24"/>
          <w:lang w:val="en-US"/>
        </w:rPr>
        <w:t>n-site transport and storage</w:t>
      </w:r>
    </w:p>
    <w:p w:rsidR="009E29FD" w:rsidRDefault="009E29FD" w:rsidP="001F766C">
      <w:pPr>
        <w:pStyle w:val="Footer"/>
        <w:numPr>
          <w:ilvl w:val="0"/>
          <w:numId w:val="73"/>
        </w:numPr>
        <w:rPr>
          <w:rFonts w:ascii="Times New Roman" w:hAnsi="Times New Roman"/>
          <w:noProof/>
          <w:sz w:val="24"/>
          <w:lang w:val="en-US"/>
        </w:rPr>
      </w:pPr>
      <w:r>
        <w:rPr>
          <w:rFonts w:ascii="Times New Roman" w:hAnsi="Times New Roman"/>
          <w:noProof/>
          <w:sz w:val="24"/>
          <w:lang w:val="en-US"/>
        </w:rPr>
        <w:t>F</w:t>
      </w:r>
      <w:r w:rsidR="00954445" w:rsidRPr="00C35A2F">
        <w:rPr>
          <w:rFonts w:ascii="Times New Roman" w:hAnsi="Times New Roman"/>
          <w:noProof/>
          <w:sz w:val="24"/>
          <w:lang w:val="en-US"/>
        </w:rPr>
        <w:t>inally t</w:t>
      </w:r>
      <w:r w:rsidR="00B83E58" w:rsidRPr="00C35A2F">
        <w:rPr>
          <w:rFonts w:ascii="Times New Roman" w:hAnsi="Times New Roman"/>
          <w:noProof/>
          <w:sz w:val="24"/>
          <w:lang w:val="en-US"/>
        </w:rPr>
        <w:t>reatment</w:t>
      </w:r>
      <w:r w:rsidR="000827E3" w:rsidRPr="00C35A2F">
        <w:rPr>
          <w:rFonts w:ascii="Times New Roman" w:hAnsi="Times New Roman"/>
          <w:noProof/>
          <w:sz w:val="24"/>
          <w:lang w:val="en-US"/>
        </w:rPr>
        <w:t xml:space="preserve">, </w:t>
      </w:r>
      <w:r w:rsidR="00B83E58" w:rsidRPr="00C35A2F">
        <w:rPr>
          <w:rFonts w:ascii="Times New Roman" w:hAnsi="Times New Roman"/>
          <w:noProof/>
          <w:sz w:val="24"/>
          <w:lang w:val="en-US"/>
        </w:rPr>
        <w:t>disposal</w:t>
      </w:r>
      <w:r w:rsidR="000827E3" w:rsidRPr="00C35A2F">
        <w:rPr>
          <w:rFonts w:ascii="Times New Roman" w:hAnsi="Times New Roman"/>
          <w:noProof/>
          <w:sz w:val="24"/>
          <w:lang w:val="en-US"/>
        </w:rPr>
        <w:t xml:space="preserve"> and recycling</w:t>
      </w:r>
      <w:r w:rsidR="00954445" w:rsidRPr="00C35A2F">
        <w:rPr>
          <w:rFonts w:ascii="Times New Roman" w:hAnsi="Times New Roman"/>
          <w:noProof/>
          <w:sz w:val="24"/>
          <w:lang w:val="en-US"/>
        </w:rPr>
        <w:t xml:space="preserve">. </w:t>
      </w:r>
    </w:p>
    <w:p w:rsidR="009746FB" w:rsidRPr="00C35A2F" w:rsidRDefault="00954445">
      <w:pPr>
        <w:pStyle w:val="Footer"/>
        <w:rPr>
          <w:rFonts w:ascii="Times New Roman" w:hAnsi="Times New Roman"/>
          <w:noProof/>
          <w:sz w:val="24"/>
          <w:lang w:val="en-US"/>
        </w:rPr>
      </w:pPr>
      <w:r w:rsidRPr="00C35A2F">
        <w:rPr>
          <w:rFonts w:ascii="Times New Roman" w:hAnsi="Times New Roman"/>
          <w:noProof/>
          <w:sz w:val="24"/>
          <w:lang w:val="en-US"/>
        </w:rPr>
        <w:t>B</w:t>
      </w:r>
      <w:r w:rsidR="00F300B5" w:rsidRPr="00C35A2F">
        <w:rPr>
          <w:rFonts w:ascii="Times New Roman" w:hAnsi="Times New Roman"/>
          <w:noProof/>
          <w:sz w:val="24"/>
          <w:lang w:val="en-US"/>
        </w:rPr>
        <w:t>y improving all these</w:t>
      </w:r>
      <w:r w:rsidRPr="00C35A2F">
        <w:rPr>
          <w:rFonts w:ascii="Times New Roman" w:hAnsi="Times New Roman"/>
          <w:noProof/>
          <w:sz w:val="24"/>
          <w:lang w:val="en-US"/>
        </w:rPr>
        <w:t xml:space="preserve"> aspects of waste management, not only will environmental pollution and health impacts </w:t>
      </w:r>
      <w:r w:rsidR="004F29EB" w:rsidRPr="00C35A2F">
        <w:rPr>
          <w:rFonts w:ascii="Times New Roman" w:hAnsi="Times New Roman"/>
          <w:noProof/>
          <w:sz w:val="24"/>
          <w:lang w:val="en-US"/>
        </w:rPr>
        <w:t>caused by UPOPs and Hg</w:t>
      </w:r>
      <w:r w:rsidRPr="00C35A2F">
        <w:rPr>
          <w:rFonts w:ascii="Times New Roman" w:hAnsi="Times New Roman"/>
          <w:noProof/>
          <w:sz w:val="24"/>
          <w:lang w:val="en-US"/>
        </w:rPr>
        <w:t xml:space="preserve"> be reduced but also the spread of infections.</w:t>
      </w:r>
      <w:r w:rsidR="000827E3" w:rsidRPr="00C35A2F">
        <w:rPr>
          <w:rFonts w:ascii="Times New Roman" w:hAnsi="Times New Roman"/>
          <w:noProof/>
          <w:sz w:val="24"/>
          <w:lang w:val="en-US"/>
        </w:rPr>
        <w:t xml:space="preserve"> </w:t>
      </w:r>
    </w:p>
    <w:p w:rsidR="009746FB" w:rsidRPr="00C35A2F" w:rsidRDefault="009746FB" w:rsidP="00434DE1">
      <w:pPr>
        <w:pStyle w:val="Footer"/>
        <w:rPr>
          <w:rFonts w:ascii="Times New Roman" w:hAnsi="Times New Roman"/>
          <w:noProof/>
          <w:sz w:val="24"/>
          <w:lang w:val="en-US"/>
        </w:rPr>
      </w:pPr>
    </w:p>
    <w:p w:rsidR="009746FB" w:rsidRPr="00C35A2F" w:rsidRDefault="00866BD6" w:rsidP="009746FB">
      <w:pPr>
        <w:pStyle w:val="Footer"/>
        <w:rPr>
          <w:rFonts w:ascii="Times New Roman" w:hAnsi="Times New Roman"/>
          <w:noProof/>
          <w:sz w:val="24"/>
          <w:lang w:val="en-US"/>
        </w:rPr>
      </w:pPr>
      <w:r w:rsidRPr="00C35A2F">
        <w:rPr>
          <w:rFonts w:ascii="Times New Roman" w:hAnsi="Times New Roman"/>
          <w:noProof/>
          <w:sz w:val="24"/>
          <w:lang w:val="en-US"/>
        </w:rPr>
        <w:t>22</w:t>
      </w:r>
      <w:r w:rsidR="009746FB" w:rsidRPr="00C35A2F">
        <w:rPr>
          <w:rFonts w:ascii="Times New Roman" w:hAnsi="Times New Roman"/>
          <w:noProof/>
          <w:sz w:val="24"/>
          <w:lang w:val="en-US"/>
        </w:rPr>
        <w:t>.</w:t>
      </w:r>
      <w:r w:rsidR="002761A4" w:rsidRPr="00C35A2F">
        <w:rPr>
          <w:rFonts w:ascii="Times New Roman" w:hAnsi="Times New Roman"/>
          <w:noProof/>
          <w:sz w:val="24"/>
          <w:lang w:val="en-US"/>
        </w:rPr>
        <w:t xml:space="preserve"> I</w:t>
      </w:r>
      <w:r w:rsidR="000827E3" w:rsidRPr="00C35A2F">
        <w:rPr>
          <w:rFonts w:ascii="Times New Roman" w:hAnsi="Times New Roman"/>
          <w:noProof/>
          <w:sz w:val="24"/>
          <w:lang w:val="en-US"/>
        </w:rPr>
        <w:t xml:space="preserve">mproved waste management practices also have important benefits at national level </w:t>
      </w:r>
      <w:r w:rsidR="009746FB" w:rsidRPr="00C35A2F">
        <w:rPr>
          <w:rFonts w:ascii="Times New Roman" w:hAnsi="Times New Roman"/>
          <w:noProof/>
          <w:sz w:val="24"/>
          <w:lang w:val="en-US"/>
        </w:rPr>
        <w:t>which can include improved human health through a reduction in the spread of water-born</w:t>
      </w:r>
      <w:r w:rsidR="005B1F25" w:rsidRPr="00C35A2F">
        <w:rPr>
          <w:rFonts w:ascii="Times New Roman" w:hAnsi="Times New Roman"/>
          <w:noProof/>
          <w:sz w:val="24"/>
          <w:lang w:val="en-US"/>
        </w:rPr>
        <w:t>e</w:t>
      </w:r>
      <w:r w:rsidR="009746FB" w:rsidRPr="00C35A2F">
        <w:rPr>
          <w:rFonts w:ascii="Times New Roman" w:hAnsi="Times New Roman"/>
          <w:noProof/>
          <w:sz w:val="24"/>
          <w:lang w:val="en-US"/>
        </w:rPr>
        <w:t xml:space="preserve"> diseases and malaria, improved environmental health due to reduce</w:t>
      </w:r>
      <w:r w:rsidR="00715A7F" w:rsidRPr="00C35A2F">
        <w:rPr>
          <w:rFonts w:ascii="Times New Roman" w:hAnsi="Times New Roman"/>
          <w:noProof/>
          <w:sz w:val="24"/>
          <w:lang w:val="en-US"/>
        </w:rPr>
        <w:t>d</w:t>
      </w:r>
      <w:r w:rsidR="009746FB" w:rsidRPr="00C35A2F">
        <w:rPr>
          <w:rFonts w:ascii="Times New Roman" w:hAnsi="Times New Roman"/>
          <w:noProof/>
          <w:sz w:val="24"/>
          <w:lang w:val="en-US"/>
        </w:rPr>
        <w:t xml:space="preserve"> water and soil pollution</w:t>
      </w:r>
      <w:r w:rsidR="00715A7F" w:rsidRPr="00C35A2F">
        <w:rPr>
          <w:rFonts w:ascii="Times New Roman" w:hAnsi="Times New Roman"/>
          <w:noProof/>
          <w:sz w:val="24"/>
          <w:lang w:val="en-US"/>
        </w:rPr>
        <w:t xml:space="preserve"> of local resources used by nearby communities or wildlife</w:t>
      </w:r>
      <w:r w:rsidR="009746FB" w:rsidRPr="00C35A2F">
        <w:rPr>
          <w:rFonts w:ascii="Times New Roman" w:hAnsi="Times New Roman"/>
          <w:noProof/>
          <w:sz w:val="24"/>
          <w:lang w:val="en-US"/>
        </w:rPr>
        <w:t xml:space="preserve">, engagement of the private sector in waste management resulting in additional job and livelihood creation in waste management and recycling, a reduction in the overall costs for waste management.  </w:t>
      </w:r>
    </w:p>
    <w:p w:rsidR="00E258F1" w:rsidRDefault="00E258F1" w:rsidP="005946E7">
      <w:pPr>
        <w:pStyle w:val="Footer"/>
        <w:rPr>
          <w:rFonts w:ascii="Times New Roman" w:hAnsi="Times New Roman"/>
          <w:noProof/>
          <w:sz w:val="24"/>
          <w:lang w:val="en-US"/>
        </w:rPr>
      </w:pPr>
    </w:p>
    <w:p w:rsidR="00401190" w:rsidRDefault="00401190" w:rsidP="005946E7">
      <w:pPr>
        <w:pStyle w:val="Footer"/>
        <w:rPr>
          <w:rFonts w:ascii="Times New Roman" w:hAnsi="Times New Roman"/>
          <w:noProof/>
          <w:sz w:val="24"/>
          <w:lang w:val="en-US"/>
        </w:rPr>
      </w:pPr>
    </w:p>
    <w:p w:rsidR="00401190" w:rsidRDefault="00401190" w:rsidP="005946E7">
      <w:pPr>
        <w:pStyle w:val="Footer"/>
        <w:rPr>
          <w:rFonts w:ascii="Times New Roman" w:hAnsi="Times New Roman"/>
          <w:noProof/>
          <w:sz w:val="24"/>
          <w:lang w:val="en-US"/>
        </w:rPr>
      </w:pPr>
    </w:p>
    <w:p w:rsidR="00A924BB" w:rsidRPr="00C35A2F" w:rsidRDefault="00866BD6" w:rsidP="005946E7">
      <w:pPr>
        <w:pStyle w:val="Footer"/>
        <w:rPr>
          <w:rFonts w:ascii="Times New Roman" w:hAnsi="Times New Roman"/>
          <w:noProof/>
          <w:sz w:val="24"/>
          <w:lang w:val="en-US"/>
        </w:rPr>
      </w:pPr>
      <w:r w:rsidRPr="00C35A2F">
        <w:rPr>
          <w:rFonts w:ascii="Times New Roman" w:hAnsi="Times New Roman"/>
          <w:noProof/>
          <w:sz w:val="24"/>
          <w:lang w:val="en-US"/>
        </w:rPr>
        <w:lastRenderedPageBreak/>
        <w:t>23</w:t>
      </w:r>
      <w:r w:rsidR="002761A4" w:rsidRPr="00C35A2F">
        <w:rPr>
          <w:rFonts w:ascii="Times New Roman" w:hAnsi="Times New Roman"/>
          <w:noProof/>
          <w:sz w:val="24"/>
          <w:lang w:val="en-US"/>
        </w:rPr>
        <w:t xml:space="preserve">. </w:t>
      </w:r>
      <w:r w:rsidR="00A924BB" w:rsidRPr="00C35A2F">
        <w:rPr>
          <w:rFonts w:ascii="Times New Roman" w:hAnsi="Times New Roman"/>
          <w:noProof/>
          <w:sz w:val="24"/>
          <w:lang w:val="en-US"/>
        </w:rPr>
        <w:t xml:space="preserve">Finally, the project will contribute to the achievement of the Millennium Development Goals (MDGs) in </w:t>
      </w:r>
      <w:r w:rsidR="00655996" w:rsidRPr="00C35A2F">
        <w:rPr>
          <w:rFonts w:ascii="Times New Roman" w:hAnsi="Times New Roman"/>
          <w:noProof/>
          <w:sz w:val="24"/>
          <w:lang w:val="en-US"/>
        </w:rPr>
        <w:t>particular</w:t>
      </w:r>
      <w:r w:rsidR="00A924BB" w:rsidRPr="00C35A2F">
        <w:rPr>
          <w:rFonts w:ascii="Times New Roman" w:hAnsi="Times New Roman"/>
          <w:noProof/>
          <w:sz w:val="24"/>
          <w:lang w:val="en-US"/>
        </w:rPr>
        <w:t xml:space="preserve"> MDG 4: Reduce Child Mortality</w:t>
      </w:r>
      <w:r w:rsidR="00655996" w:rsidRPr="00C35A2F">
        <w:rPr>
          <w:rFonts w:ascii="Times New Roman" w:hAnsi="Times New Roman"/>
          <w:noProof/>
          <w:sz w:val="24"/>
          <w:lang w:val="en-US"/>
        </w:rPr>
        <w:t xml:space="preserve"> and</w:t>
      </w:r>
      <w:r w:rsidR="00A924BB" w:rsidRPr="00C35A2F">
        <w:rPr>
          <w:rFonts w:ascii="Times New Roman" w:hAnsi="Times New Roman"/>
          <w:noProof/>
          <w:sz w:val="24"/>
          <w:lang w:val="en-US"/>
        </w:rPr>
        <w:t xml:space="preserve"> MDG 5: Improve</w:t>
      </w:r>
      <w:r w:rsidR="00EA046D" w:rsidRPr="00C35A2F">
        <w:rPr>
          <w:rFonts w:ascii="Times New Roman" w:hAnsi="Times New Roman"/>
          <w:noProof/>
          <w:sz w:val="24"/>
          <w:lang w:val="en-US"/>
        </w:rPr>
        <w:t xml:space="preserve"> Maternal H</w:t>
      </w:r>
      <w:r w:rsidR="00A924BB" w:rsidRPr="00C35A2F">
        <w:rPr>
          <w:rFonts w:ascii="Times New Roman" w:hAnsi="Times New Roman"/>
          <w:noProof/>
          <w:sz w:val="24"/>
          <w:lang w:val="en-US"/>
        </w:rPr>
        <w:t>ealth</w:t>
      </w:r>
      <w:r w:rsidR="00EA046D" w:rsidRPr="00C35A2F">
        <w:rPr>
          <w:rStyle w:val="FootnoteReference"/>
          <w:rFonts w:ascii="Times New Roman" w:hAnsi="Times New Roman"/>
          <w:noProof/>
          <w:sz w:val="24"/>
          <w:lang w:val="en-US"/>
        </w:rPr>
        <w:footnoteReference w:id="5"/>
      </w:r>
      <w:r w:rsidR="00655996" w:rsidRPr="00C35A2F">
        <w:rPr>
          <w:rFonts w:ascii="Times New Roman" w:hAnsi="Times New Roman"/>
          <w:noProof/>
          <w:sz w:val="24"/>
          <w:lang w:val="en-US"/>
        </w:rPr>
        <w:t xml:space="preserve"> as improved HCWM reduces mortality resulting from unsafe and unhygienic delivery. But also </w:t>
      </w:r>
      <w:r w:rsidR="00A924BB" w:rsidRPr="00C35A2F">
        <w:rPr>
          <w:rFonts w:ascii="Times New Roman" w:hAnsi="Times New Roman"/>
          <w:noProof/>
          <w:sz w:val="24"/>
          <w:lang w:val="en-US"/>
        </w:rPr>
        <w:t>MDG 6: Combat HIV/AIDS</w:t>
      </w:r>
      <w:r w:rsidR="00655996" w:rsidRPr="00C35A2F">
        <w:rPr>
          <w:rFonts w:ascii="Times New Roman" w:hAnsi="Times New Roman"/>
          <w:noProof/>
          <w:sz w:val="24"/>
          <w:lang w:val="en-US"/>
        </w:rPr>
        <w:t>, malaria and other diseases as improved HCWM can reduce the infection rate of Sepsis, HIV/AIDS, TB and other diseases</w:t>
      </w:r>
      <w:r w:rsidR="00A924BB" w:rsidRPr="00C35A2F">
        <w:rPr>
          <w:rFonts w:ascii="Times New Roman" w:hAnsi="Times New Roman"/>
          <w:noProof/>
          <w:sz w:val="24"/>
          <w:lang w:val="en-US"/>
        </w:rPr>
        <w:t>; and</w:t>
      </w:r>
      <w:r w:rsidR="005946E7" w:rsidRPr="00C35A2F">
        <w:rPr>
          <w:rFonts w:ascii="Times New Roman" w:hAnsi="Times New Roman"/>
          <w:noProof/>
          <w:sz w:val="24"/>
          <w:lang w:val="en-US"/>
        </w:rPr>
        <w:t xml:space="preserve"> finally of course</w:t>
      </w:r>
      <w:r w:rsidR="00A924BB" w:rsidRPr="00C35A2F">
        <w:rPr>
          <w:rFonts w:ascii="Times New Roman" w:hAnsi="Times New Roman"/>
          <w:noProof/>
          <w:sz w:val="24"/>
          <w:lang w:val="en-US"/>
        </w:rPr>
        <w:t xml:space="preserve"> MDG 7 Ensure</w:t>
      </w:r>
      <w:r w:rsidR="005946E7" w:rsidRPr="00C35A2F">
        <w:rPr>
          <w:rFonts w:ascii="Times New Roman" w:hAnsi="Times New Roman"/>
          <w:noProof/>
          <w:sz w:val="24"/>
          <w:lang w:val="en-US"/>
        </w:rPr>
        <w:t xml:space="preserve"> environmental sustainability, by reducing releases of UPOPs, Mercury, GHGs, improving procurement and waste management practices leading to reduced environmental pollution. </w:t>
      </w:r>
    </w:p>
    <w:p w:rsidR="002761A4" w:rsidRPr="00C35A2F" w:rsidRDefault="002761A4" w:rsidP="002761A4">
      <w:pPr>
        <w:pStyle w:val="Default"/>
        <w:rPr>
          <w:rFonts w:ascii="Times New Roman" w:eastAsia="Times New Roman" w:hAnsi="Times New Roman" w:cs="Times New Roman"/>
          <w:lang w:eastAsia="en-US"/>
        </w:rPr>
      </w:pPr>
    </w:p>
    <w:p w:rsidR="000F6858" w:rsidRPr="00C35A2F" w:rsidRDefault="00980C78" w:rsidP="00980C78">
      <w:pPr>
        <w:pStyle w:val="Heading2"/>
        <w:rPr>
          <w:sz w:val="24"/>
          <w:szCs w:val="24"/>
        </w:rPr>
      </w:pPr>
      <w:bookmarkStart w:id="6" w:name="_Toc416882948"/>
      <w:r w:rsidRPr="00C35A2F">
        <w:rPr>
          <w:sz w:val="24"/>
          <w:szCs w:val="24"/>
        </w:rPr>
        <w:t xml:space="preserve">Baseline Analysis – The Case of </w:t>
      </w:r>
      <w:r w:rsidR="00CA3F6E" w:rsidRPr="00C35A2F">
        <w:rPr>
          <w:sz w:val="24"/>
          <w:szCs w:val="24"/>
        </w:rPr>
        <w:t>Ghana</w:t>
      </w:r>
      <w:bookmarkEnd w:id="6"/>
    </w:p>
    <w:p w:rsidR="00395CA5" w:rsidRPr="00C35A2F" w:rsidRDefault="00395CA5" w:rsidP="00A263AA">
      <w:pPr>
        <w:rPr>
          <w:rFonts w:ascii="Times New Roman" w:hAnsi="Times New Roman"/>
          <w:i/>
          <w:sz w:val="24"/>
        </w:rPr>
      </w:pPr>
    </w:p>
    <w:p w:rsidR="00395CA5" w:rsidRPr="00C35A2F" w:rsidRDefault="00612E18" w:rsidP="00A263AA">
      <w:pPr>
        <w:rPr>
          <w:rFonts w:ascii="Times New Roman" w:hAnsi="Times New Roman"/>
          <w:i/>
          <w:sz w:val="24"/>
        </w:rPr>
      </w:pPr>
      <w:r w:rsidRPr="00C35A2F">
        <w:rPr>
          <w:rFonts w:ascii="Times New Roman" w:hAnsi="Times New Roman"/>
          <w:i/>
          <w:sz w:val="24"/>
        </w:rPr>
        <w:t xml:space="preserve">Health Care Waste Management (HCWM) </w:t>
      </w:r>
      <w:r w:rsidR="00B37543" w:rsidRPr="00C35A2F">
        <w:rPr>
          <w:rFonts w:ascii="Times New Roman" w:hAnsi="Times New Roman"/>
          <w:i/>
          <w:sz w:val="24"/>
        </w:rPr>
        <w:t>Situation</w:t>
      </w:r>
    </w:p>
    <w:p w:rsidR="00A134BE" w:rsidRPr="00C35A2F" w:rsidRDefault="009D69A0" w:rsidP="00A134BE">
      <w:pPr>
        <w:spacing w:after="0"/>
        <w:rPr>
          <w:rFonts w:ascii="Times New Roman" w:hAnsi="Times New Roman"/>
          <w:sz w:val="24"/>
        </w:rPr>
      </w:pPr>
      <w:r w:rsidRPr="00C35A2F">
        <w:rPr>
          <w:rFonts w:ascii="Times New Roman" w:hAnsi="Times New Roman"/>
          <w:sz w:val="24"/>
        </w:rPr>
        <w:t>2</w:t>
      </w:r>
      <w:r w:rsidR="00073584" w:rsidRPr="00C35A2F">
        <w:rPr>
          <w:rFonts w:ascii="Times New Roman" w:hAnsi="Times New Roman"/>
          <w:sz w:val="24"/>
        </w:rPr>
        <w:t>4</w:t>
      </w:r>
      <w:r w:rsidRPr="00C35A2F">
        <w:rPr>
          <w:rFonts w:ascii="Times New Roman" w:hAnsi="Times New Roman"/>
          <w:sz w:val="24"/>
        </w:rPr>
        <w:t xml:space="preserve">. </w:t>
      </w:r>
      <w:r w:rsidR="00A134BE" w:rsidRPr="00C35A2F">
        <w:rPr>
          <w:rFonts w:ascii="Times New Roman" w:hAnsi="Times New Roman"/>
          <w:sz w:val="24"/>
        </w:rPr>
        <w:t>Ghana is endowed with a large number of health care facilities, whose activities, size and ge</w:t>
      </w:r>
      <w:r w:rsidR="00FB62E5" w:rsidRPr="00C35A2F">
        <w:rPr>
          <w:rFonts w:ascii="Times New Roman" w:hAnsi="Times New Roman"/>
          <w:sz w:val="24"/>
        </w:rPr>
        <w:t>ne</w:t>
      </w:r>
      <w:r w:rsidR="00A134BE" w:rsidRPr="00C35A2F">
        <w:rPr>
          <w:rFonts w:ascii="Times New Roman" w:hAnsi="Times New Roman"/>
          <w:sz w:val="24"/>
        </w:rPr>
        <w:t>ration of waste vary. In 2009 there were 3217 health care facilities with a total of 22,164 beds in Ghana</w:t>
      </w:r>
      <w:r w:rsidR="00AF378F" w:rsidRPr="00C35A2F">
        <w:rPr>
          <w:rFonts w:ascii="Times New Roman" w:hAnsi="Times New Roman"/>
          <w:sz w:val="24"/>
        </w:rPr>
        <w:t xml:space="preserve"> (MoH</w:t>
      </w:r>
      <w:r w:rsidR="00087A63" w:rsidRPr="00C35A2F">
        <w:rPr>
          <w:rFonts w:ascii="Times New Roman" w:hAnsi="Times New Roman"/>
          <w:sz w:val="24"/>
        </w:rPr>
        <w:t>/GHS, 2010).</w:t>
      </w:r>
      <w:r w:rsidR="00087A63" w:rsidRPr="00C35A2F">
        <w:rPr>
          <w:rStyle w:val="FootnoteReference"/>
          <w:rFonts w:ascii="Times New Roman" w:hAnsi="Times New Roman"/>
          <w:sz w:val="24"/>
        </w:rPr>
        <w:t xml:space="preserve"> </w:t>
      </w:r>
      <w:r w:rsidR="00087A63" w:rsidRPr="00C35A2F">
        <w:rPr>
          <w:rStyle w:val="FootnoteReference"/>
          <w:rFonts w:ascii="Times New Roman" w:hAnsi="Times New Roman"/>
          <w:sz w:val="24"/>
        </w:rPr>
        <w:footnoteReference w:id="6"/>
      </w:r>
      <w:r w:rsidR="00A134BE" w:rsidRPr="00C35A2F">
        <w:rPr>
          <w:rFonts w:ascii="Times New Roman" w:hAnsi="Times New Roman"/>
          <w:sz w:val="24"/>
        </w:rPr>
        <w:t xml:space="preserve"> </w:t>
      </w:r>
    </w:p>
    <w:p w:rsidR="00A134BE" w:rsidRPr="00C35A2F" w:rsidRDefault="00A134BE" w:rsidP="00A263AA">
      <w:pPr>
        <w:rPr>
          <w:rFonts w:ascii="Times New Roman" w:hAnsi="Times New Roman"/>
          <w:i/>
          <w:sz w:val="24"/>
        </w:rPr>
      </w:pPr>
    </w:p>
    <w:p w:rsidR="00AF378F" w:rsidRPr="00C35A2F" w:rsidRDefault="00073584" w:rsidP="00AF378F">
      <w:pPr>
        <w:pStyle w:val="NoSpacing"/>
        <w:rPr>
          <w:sz w:val="24"/>
          <w:szCs w:val="24"/>
        </w:rPr>
      </w:pPr>
      <w:r w:rsidRPr="00C35A2F">
        <w:rPr>
          <w:sz w:val="24"/>
          <w:szCs w:val="24"/>
        </w:rPr>
        <w:t>25</w:t>
      </w:r>
      <w:r w:rsidR="009D69A0" w:rsidRPr="00C35A2F">
        <w:rPr>
          <w:sz w:val="24"/>
          <w:szCs w:val="24"/>
        </w:rPr>
        <w:t xml:space="preserve">. </w:t>
      </w:r>
      <w:r w:rsidR="00AF378F" w:rsidRPr="00C35A2F">
        <w:rPr>
          <w:sz w:val="24"/>
          <w:szCs w:val="24"/>
        </w:rPr>
        <w:t>Health care facilities in Ghana are categorized as follows</w:t>
      </w:r>
      <w:r w:rsidR="005B1F25" w:rsidRPr="00C35A2F">
        <w:rPr>
          <w:sz w:val="24"/>
          <w:szCs w:val="24"/>
        </w:rPr>
        <w:t xml:space="preserve"> (MoH</w:t>
      </w:r>
      <w:r w:rsidR="00087A63" w:rsidRPr="00C35A2F">
        <w:rPr>
          <w:sz w:val="24"/>
          <w:szCs w:val="24"/>
        </w:rPr>
        <w:t>/GHS, 2010):</w:t>
      </w:r>
    </w:p>
    <w:p w:rsidR="00AF378F" w:rsidRPr="00C35A2F" w:rsidRDefault="00AF378F" w:rsidP="00D35BDE">
      <w:pPr>
        <w:pStyle w:val="NoSpacing"/>
        <w:numPr>
          <w:ilvl w:val="0"/>
          <w:numId w:val="31"/>
        </w:numPr>
        <w:rPr>
          <w:sz w:val="24"/>
          <w:szCs w:val="24"/>
        </w:rPr>
      </w:pPr>
      <w:r w:rsidRPr="00C35A2F">
        <w:rPr>
          <w:sz w:val="24"/>
          <w:szCs w:val="24"/>
        </w:rPr>
        <w:t>Hospitals; government-owned, private, quasi/governmental, Islamic or owned by Christian Health Organisation of Ghana (CHAG)</w:t>
      </w:r>
    </w:p>
    <w:p w:rsidR="00AF378F" w:rsidRPr="00C35A2F" w:rsidRDefault="00AF378F" w:rsidP="00D35BDE">
      <w:pPr>
        <w:pStyle w:val="NoSpacing"/>
        <w:numPr>
          <w:ilvl w:val="0"/>
          <w:numId w:val="30"/>
        </w:numPr>
        <w:rPr>
          <w:sz w:val="24"/>
          <w:szCs w:val="24"/>
        </w:rPr>
      </w:pPr>
      <w:r w:rsidRPr="00C35A2F">
        <w:rPr>
          <w:sz w:val="24"/>
          <w:szCs w:val="24"/>
        </w:rPr>
        <w:t>Teaching hospitals; government-owned</w:t>
      </w:r>
    </w:p>
    <w:p w:rsidR="00AF378F" w:rsidRPr="00C35A2F" w:rsidRDefault="00AF378F" w:rsidP="00D35BDE">
      <w:pPr>
        <w:pStyle w:val="NoSpacing"/>
        <w:numPr>
          <w:ilvl w:val="0"/>
          <w:numId w:val="30"/>
        </w:numPr>
        <w:rPr>
          <w:sz w:val="24"/>
          <w:szCs w:val="24"/>
        </w:rPr>
      </w:pPr>
      <w:r w:rsidRPr="00C35A2F">
        <w:rPr>
          <w:sz w:val="24"/>
          <w:szCs w:val="24"/>
        </w:rPr>
        <w:t>Regional hospitals; government-owned</w:t>
      </w:r>
    </w:p>
    <w:p w:rsidR="00AF378F" w:rsidRPr="00C35A2F" w:rsidRDefault="00AF378F" w:rsidP="00D35BDE">
      <w:pPr>
        <w:pStyle w:val="NoSpacing"/>
        <w:numPr>
          <w:ilvl w:val="0"/>
          <w:numId w:val="30"/>
        </w:numPr>
        <w:rPr>
          <w:sz w:val="24"/>
          <w:szCs w:val="24"/>
        </w:rPr>
      </w:pPr>
      <w:r w:rsidRPr="00C35A2F">
        <w:rPr>
          <w:sz w:val="24"/>
          <w:szCs w:val="24"/>
        </w:rPr>
        <w:t>Psychiatric hospitals; government-owned</w:t>
      </w:r>
    </w:p>
    <w:p w:rsidR="00AF378F" w:rsidRPr="00C35A2F" w:rsidRDefault="00AF378F" w:rsidP="00D35BDE">
      <w:pPr>
        <w:pStyle w:val="NoSpacing"/>
        <w:numPr>
          <w:ilvl w:val="0"/>
          <w:numId w:val="30"/>
        </w:numPr>
        <w:rPr>
          <w:sz w:val="24"/>
          <w:szCs w:val="24"/>
        </w:rPr>
      </w:pPr>
      <w:r w:rsidRPr="00C35A2F">
        <w:rPr>
          <w:sz w:val="24"/>
          <w:szCs w:val="24"/>
        </w:rPr>
        <w:t>Poly-clinics; government-owned</w:t>
      </w:r>
    </w:p>
    <w:p w:rsidR="00AF378F" w:rsidRPr="00C35A2F" w:rsidRDefault="00AF378F" w:rsidP="00D35BDE">
      <w:pPr>
        <w:pStyle w:val="NoSpacing"/>
        <w:numPr>
          <w:ilvl w:val="0"/>
          <w:numId w:val="30"/>
        </w:numPr>
        <w:rPr>
          <w:sz w:val="24"/>
          <w:szCs w:val="24"/>
        </w:rPr>
      </w:pPr>
      <w:r w:rsidRPr="00C35A2F">
        <w:rPr>
          <w:sz w:val="24"/>
          <w:szCs w:val="24"/>
        </w:rPr>
        <w:t>Health centres and clinics; government-owned, private, quasi/governmental, Islamic or owned by Christian Health Organisation of Ghana (CHAG)</w:t>
      </w:r>
    </w:p>
    <w:p w:rsidR="00AF378F" w:rsidRPr="00C35A2F" w:rsidRDefault="00AF378F" w:rsidP="00D35BDE">
      <w:pPr>
        <w:pStyle w:val="NoSpacing"/>
        <w:numPr>
          <w:ilvl w:val="0"/>
          <w:numId w:val="30"/>
        </w:numPr>
        <w:rPr>
          <w:sz w:val="24"/>
          <w:szCs w:val="24"/>
        </w:rPr>
      </w:pPr>
      <w:r w:rsidRPr="00C35A2F">
        <w:rPr>
          <w:sz w:val="24"/>
          <w:szCs w:val="24"/>
        </w:rPr>
        <w:t>Community-based Health Planning and Services (CHPS); government-owned</w:t>
      </w:r>
    </w:p>
    <w:p w:rsidR="00AF378F" w:rsidRPr="00C35A2F" w:rsidRDefault="00AF378F" w:rsidP="00D35BDE">
      <w:pPr>
        <w:pStyle w:val="NoSpacing"/>
        <w:numPr>
          <w:ilvl w:val="0"/>
          <w:numId w:val="29"/>
        </w:numPr>
        <w:rPr>
          <w:sz w:val="24"/>
          <w:szCs w:val="24"/>
        </w:rPr>
      </w:pPr>
      <w:r w:rsidRPr="00C35A2F">
        <w:rPr>
          <w:sz w:val="24"/>
          <w:szCs w:val="24"/>
        </w:rPr>
        <w:t>Maternity homes; private</w:t>
      </w:r>
    </w:p>
    <w:p w:rsidR="00AF378F" w:rsidRPr="00C35A2F" w:rsidRDefault="00AF378F" w:rsidP="00AF378F">
      <w:pPr>
        <w:pStyle w:val="NoSpacing"/>
        <w:ind w:left="720"/>
        <w:rPr>
          <w:color w:val="7030A0"/>
          <w:sz w:val="24"/>
          <w:szCs w:val="24"/>
        </w:rPr>
      </w:pPr>
    </w:p>
    <w:p w:rsidR="00BA6AFC" w:rsidRPr="00C35A2F" w:rsidRDefault="00073584" w:rsidP="00AF378F">
      <w:pPr>
        <w:rPr>
          <w:rFonts w:ascii="Times New Roman" w:hAnsi="Times New Roman"/>
          <w:sz w:val="24"/>
          <w:lang w:val="en-US"/>
        </w:rPr>
      </w:pPr>
      <w:r w:rsidRPr="00C35A2F">
        <w:rPr>
          <w:rFonts w:ascii="Times New Roman" w:hAnsi="Times New Roman"/>
          <w:sz w:val="24"/>
          <w:lang w:val="en-US"/>
        </w:rPr>
        <w:t>26</w:t>
      </w:r>
      <w:r w:rsidR="009D69A0" w:rsidRPr="00C35A2F">
        <w:rPr>
          <w:rFonts w:ascii="Times New Roman" w:hAnsi="Times New Roman"/>
          <w:sz w:val="24"/>
          <w:lang w:val="en-US"/>
        </w:rPr>
        <w:t xml:space="preserve">. </w:t>
      </w:r>
      <w:r w:rsidR="00BA6AFC" w:rsidRPr="00C35A2F">
        <w:rPr>
          <w:rFonts w:ascii="Times New Roman" w:hAnsi="Times New Roman"/>
          <w:sz w:val="24"/>
          <w:lang w:val="en-US"/>
        </w:rPr>
        <w:t>In 1992, the waste management department of Accra Metropolitan Assembly estimated the health care waste generation rate as 1.2kg/bed/day for six major hospitals (EPA-Gh, 2002; National Policy on HCWM, 2006). A study by Wilson et al</w:t>
      </w:r>
      <w:r w:rsidR="00D03D98" w:rsidRPr="00C35A2F">
        <w:rPr>
          <w:rFonts w:ascii="Times New Roman" w:hAnsi="Times New Roman"/>
          <w:sz w:val="24"/>
          <w:lang w:val="en-US"/>
        </w:rPr>
        <w:t>.</w:t>
      </w:r>
      <w:r w:rsidR="00BA6AFC" w:rsidRPr="00C35A2F">
        <w:rPr>
          <w:rFonts w:ascii="Times New Roman" w:hAnsi="Times New Roman"/>
          <w:sz w:val="24"/>
          <w:lang w:val="en-US"/>
        </w:rPr>
        <w:t xml:space="preserve"> (2006) estimated the total hospital generation rate for Komfo Anokye and Korle-Bu Teaching hospitals (KATH and KBTH) as 1.55kg/bed/day and 2.90kg/bed/day respectively. A recent study by Bamfo-Tanor &amp; Owusu-Agyei, (2013) indicated that Korle-Bu generates about 24000kg of waste per day using average daily generation rate of 1.5kg/cap/day. They concluded that healthcare waste in Ghana have been managed without the necessary infrastructure, knowledge, finance and legal framework. </w:t>
      </w:r>
    </w:p>
    <w:p w:rsidR="00BA6AFC" w:rsidRPr="00C35A2F" w:rsidRDefault="00BA6AFC" w:rsidP="00AF378F">
      <w:pPr>
        <w:rPr>
          <w:rFonts w:ascii="Times New Roman" w:hAnsi="Times New Roman"/>
          <w:sz w:val="24"/>
          <w:lang w:val="en-US"/>
        </w:rPr>
      </w:pPr>
    </w:p>
    <w:p w:rsidR="00AF378F" w:rsidRPr="00C35A2F" w:rsidRDefault="00073584" w:rsidP="00AF378F">
      <w:pPr>
        <w:rPr>
          <w:rFonts w:ascii="Times New Roman" w:hAnsi="Times New Roman"/>
          <w:sz w:val="24"/>
          <w:lang w:val="en-US"/>
        </w:rPr>
      </w:pPr>
      <w:r w:rsidRPr="00C35A2F">
        <w:rPr>
          <w:rFonts w:ascii="Times New Roman" w:hAnsi="Times New Roman"/>
          <w:sz w:val="24"/>
          <w:lang w:val="en-US"/>
        </w:rPr>
        <w:t>27</w:t>
      </w:r>
      <w:r w:rsidR="009D69A0" w:rsidRPr="00C35A2F">
        <w:rPr>
          <w:rFonts w:ascii="Times New Roman" w:hAnsi="Times New Roman"/>
          <w:sz w:val="24"/>
          <w:lang w:val="en-US"/>
        </w:rPr>
        <w:t xml:space="preserve">. </w:t>
      </w:r>
      <w:r w:rsidR="00BA6AFC" w:rsidRPr="00C35A2F">
        <w:rPr>
          <w:rFonts w:ascii="Times New Roman" w:hAnsi="Times New Roman"/>
          <w:sz w:val="24"/>
          <w:lang w:val="en-US"/>
        </w:rPr>
        <w:t xml:space="preserve">Using the average generation rate for the two hospitals to represent the national average, bed utilisation rate of 64% and total number of beds as 22,164 as estimated by the GHS annual report for 2010, it can be estimated that Ghana generates approximately 31.2 tons of healthcare waste per day. This means annually, Ghana generates about 136,656 tons of healthcare waste. </w:t>
      </w:r>
      <w:r w:rsidR="00087A63" w:rsidRPr="00C35A2F">
        <w:rPr>
          <w:rFonts w:ascii="Times New Roman" w:hAnsi="Times New Roman"/>
          <w:sz w:val="24"/>
          <w:lang w:val="en-US"/>
        </w:rPr>
        <w:t xml:space="preserve">Based on </w:t>
      </w:r>
      <w:r w:rsidR="00087A63" w:rsidRPr="00C35A2F">
        <w:rPr>
          <w:rFonts w:ascii="Times New Roman" w:hAnsi="Times New Roman"/>
          <w:sz w:val="24"/>
          <w:lang w:val="en-US"/>
        </w:rPr>
        <w:lastRenderedPageBreak/>
        <w:t>an assumpti</w:t>
      </w:r>
      <w:r w:rsidR="00507534" w:rsidRPr="00C35A2F">
        <w:rPr>
          <w:rFonts w:ascii="Times New Roman" w:hAnsi="Times New Roman"/>
          <w:sz w:val="24"/>
          <w:lang w:val="en-US"/>
        </w:rPr>
        <w:t>on that 25% of the waste is</w:t>
      </w:r>
      <w:r w:rsidR="00087A63" w:rsidRPr="00C35A2F">
        <w:rPr>
          <w:rFonts w:ascii="Times New Roman" w:hAnsi="Times New Roman"/>
          <w:sz w:val="24"/>
          <w:lang w:val="en-US"/>
        </w:rPr>
        <w:t xml:space="preserve"> hazardous or infectious </w:t>
      </w:r>
      <w:r w:rsidR="00507534" w:rsidRPr="00C35A2F">
        <w:rPr>
          <w:rFonts w:ascii="Times New Roman" w:hAnsi="Times New Roman"/>
          <w:sz w:val="24"/>
          <w:lang w:val="en-US"/>
        </w:rPr>
        <w:t xml:space="preserve">in </w:t>
      </w:r>
      <w:r w:rsidR="00087A63" w:rsidRPr="00C35A2F">
        <w:rPr>
          <w:rFonts w:ascii="Times New Roman" w:hAnsi="Times New Roman"/>
          <w:sz w:val="24"/>
          <w:lang w:val="en-US"/>
        </w:rPr>
        <w:t xml:space="preserve">nature, this amounts to the generation of </w:t>
      </w:r>
      <w:r w:rsidR="00AF378F" w:rsidRPr="00C35A2F">
        <w:rPr>
          <w:rFonts w:ascii="Times New Roman" w:hAnsi="Times New Roman"/>
          <w:sz w:val="24"/>
          <w:lang w:val="en-US"/>
        </w:rPr>
        <w:t xml:space="preserve">34,260 tons of </w:t>
      </w:r>
      <w:r w:rsidR="00087A63" w:rsidRPr="00C35A2F">
        <w:rPr>
          <w:rFonts w:ascii="Times New Roman" w:hAnsi="Times New Roman"/>
          <w:sz w:val="24"/>
          <w:lang w:val="en-US"/>
        </w:rPr>
        <w:t>hazardous waste on a yearly basis</w:t>
      </w:r>
      <w:r w:rsidR="00AF378F" w:rsidRPr="00C35A2F">
        <w:rPr>
          <w:rFonts w:ascii="Times New Roman" w:hAnsi="Times New Roman"/>
          <w:sz w:val="24"/>
          <w:lang w:val="en-US"/>
        </w:rPr>
        <w:t xml:space="preserve">. </w:t>
      </w:r>
    </w:p>
    <w:p w:rsidR="00087A63" w:rsidRPr="00C35A2F" w:rsidRDefault="00087A63" w:rsidP="00AF378F">
      <w:pPr>
        <w:rPr>
          <w:rFonts w:ascii="Times New Roman" w:hAnsi="Times New Roman"/>
          <w:sz w:val="24"/>
        </w:rPr>
      </w:pPr>
    </w:p>
    <w:p w:rsidR="00087A63" w:rsidRPr="00C35A2F" w:rsidRDefault="00073584" w:rsidP="00087A63">
      <w:pPr>
        <w:pStyle w:val="NoSpacing"/>
        <w:rPr>
          <w:sz w:val="24"/>
          <w:szCs w:val="24"/>
          <w:lang w:val="en-GB"/>
        </w:rPr>
      </w:pPr>
      <w:r w:rsidRPr="00C35A2F">
        <w:rPr>
          <w:sz w:val="24"/>
          <w:szCs w:val="24"/>
        </w:rPr>
        <w:t>28</w:t>
      </w:r>
      <w:r w:rsidR="009D69A0" w:rsidRPr="00C35A2F">
        <w:rPr>
          <w:sz w:val="24"/>
          <w:szCs w:val="24"/>
        </w:rPr>
        <w:t xml:space="preserve">. </w:t>
      </w:r>
      <w:r w:rsidR="00087A63" w:rsidRPr="00C35A2F">
        <w:rPr>
          <w:sz w:val="24"/>
          <w:szCs w:val="24"/>
        </w:rPr>
        <w:t>As part of the preparatory phase of this project (September 2013 – December 2013), an assessment was carried out to establish a project baseline for the situation pertaining to HCWM in the country. The assessment included a desk review of available HCWM related documents and earlier findings related to HCWM in Ghana. The assessment also reviewed in detail the day-to-day HCWM practices of 13 health care facilities across the country (most of them in or close to Accra to facilitate accessibility for the assessment).</w:t>
      </w:r>
      <w:r w:rsidR="009D69A0" w:rsidRPr="00C35A2F">
        <w:rPr>
          <w:sz w:val="24"/>
          <w:szCs w:val="24"/>
        </w:rPr>
        <w:t xml:space="preserve"> </w:t>
      </w:r>
      <w:r w:rsidR="00087A63" w:rsidRPr="00C35A2F">
        <w:rPr>
          <w:sz w:val="24"/>
          <w:szCs w:val="24"/>
        </w:rPr>
        <w:t xml:space="preserve">These hospitals were selected in consultation with the </w:t>
      </w:r>
      <w:r w:rsidR="0020764A" w:rsidRPr="00C35A2F">
        <w:rPr>
          <w:sz w:val="24"/>
          <w:szCs w:val="24"/>
        </w:rPr>
        <w:t>Ministry of Health and Ghana Health Services (GHS)</w:t>
      </w:r>
      <w:r w:rsidR="00087A63" w:rsidRPr="00C35A2F">
        <w:rPr>
          <w:sz w:val="24"/>
          <w:szCs w:val="24"/>
        </w:rPr>
        <w:t xml:space="preserve"> based on a number of criteria, which are presented in Annex IV. </w:t>
      </w:r>
    </w:p>
    <w:p w:rsidR="00087A63" w:rsidRPr="00C35A2F" w:rsidRDefault="00087A63" w:rsidP="00087A63">
      <w:pPr>
        <w:pStyle w:val="NoSpacing"/>
        <w:rPr>
          <w:sz w:val="24"/>
          <w:szCs w:val="24"/>
          <w:highlight w:val="yellow"/>
          <w:lang w:val="en-GB"/>
        </w:rPr>
      </w:pPr>
    </w:p>
    <w:p w:rsidR="00087A63" w:rsidRPr="00C35A2F" w:rsidRDefault="00073584" w:rsidP="00087A63">
      <w:pPr>
        <w:pStyle w:val="NoSpacing"/>
        <w:rPr>
          <w:sz w:val="24"/>
          <w:szCs w:val="24"/>
        </w:rPr>
      </w:pPr>
      <w:r w:rsidRPr="00C35A2F">
        <w:rPr>
          <w:sz w:val="24"/>
          <w:szCs w:val="24"/>
        </w:rPr>
        <w:t>29</w:t>
      </w:r>
      <w:r w:rsidR="009D69A0" w:rsidRPr="00C35A2F">
        <w:rPr>
          <w:sz w:val="24"/>
          <w:szCs w:val="24"/>
        </w:rPr>
        <w:t xml:space="preserve">. </w:t>
      </w:r>
      <w:r w:rsidR="00087A63" w:rsidRPr="00C35A2F">
        <w:rPr>
          <w:sz w:val="24"/>
          <w:szCs w:val="24"/>
        </w:rPr>
        <w:t xml:space="preserve">The </w:t>
      </w:r>
      <w:r w:rsidR="0020764A" w:rsidRPr="00C35A2F">
        <w:rPr>
          <w:sz w:val="24"/>
          <w:szCs w:val="24"/>
        </w:rPr>
        <w:t xml:space="preserve">Individualized </w:t>
      </w:r>
      <w:r w:rsidR="00087A63" w:rsidRPr="00C35A2F">
        <w:rPr>
          <w:sz w:val="24"/>
          <w:szCs w:val="24"/>
        </w:rPr>
        <w:t>Rapid Assessment Tools (I-RAT), developed under the GEF funded UNDP/WHO/HCWH Global Medical Waste project</w:t>
      </w:r>
      <w:r w:rsidR="00087A63" w:rsidRPr="00C35A2F">
        <w:rPr>
          <w:sz w:val="24"/>
          <w:szCs w:val="24"/>
          <w:vertAlign w:val="superscript"/>
        </w:rPr>
        <w:footnoteReference w:id="7"/>
      </w:r>
      <w:r w:rsidR="00087A63" w:rsidRPr="00C35A2F">
        <w:rPr>
          <w:sz w:val="24"/>
          <w:szCs w:val="24"/>
        </w:rPr>
        <w:t xml:space="preserve"> was applied to assess the </w:t>
      </w:r>
      <w:r w:rsidR="0020764A" w:rsidRPr="00C35A2F">
        <w:rPr>
          <w:sz w:val="24"/>
          <w:szCs w:val="24"/>
        </w:rPr>
        <w:t>13</w:t>
      </w:r>
      <w:r w:rsidR="00087A63" w:rsidRPr="00C35A2F">
        <w:rPr>
          <w:sz w:val="24"/>
          <w:szCs w:val="24"/>
        </w:rPr>
        <w:t xml:space="preserve"> hospital. The I-RAT is a rapid assessment tool to obtain an initial indication of the level of healthcare waste management at an individual healthcare facility. The tool results in an overall score out of 100 that can be used to compare and rank healthcare facilities for the purpose of prioritizing interventions, and can also be used as a quick tool to identify possible areas for improvement within a single facility. The results obtained from the </w:t>
      </w:r>
      <w:r w:rsidR="0020764A" w:rsidRPr="00C35A2F">
        <w:rPr>
          <w:sz w:val="24"/>
          <w:szCs w:val="24"/>
        </w:rPr>
        <w:t>13</w:t>
      </w:r>
      <w:r w:rsidR="00087A63" w:rsidRPr="00C35A2F">
        <w:rPr>
          <w:sz w:val="24"/>
          <w:szCs w:val="24"/>
        </w:rPr>
        <w:t xml:space="preserve"> assessments are summarized in table 1 below. </w:t>
      </w:r>
    </w:p>
    <w:p w:rsidR="00211B06" w:rsidRDefault="00211B06" w:rsidP="00AF378F">
      <w:pPr>
        <w:rPr>
          <w:rFonts w:ascii="Times New Roman" w:hAnsi="Times New Roman"/>
          <w:color w:val="7030A0"/>
        </w:rPr>
      </w:pPr>
    </w:p>
    <w:p w:rsidR="00AF378F" w:rsidRPr="0025673D" w:rsidRDefault="0025673D" w:rsidP="0025673D">
      <w:pPr>
        <w:pStyle w:val="Caption"/>
        <w:rPr>
          <w:b w:val="0"/>
          <w:i/>
          <w:sz w:val="22"/>
          <w:szCs w:val="22"/>
        </w:rPr>
      </w:pPr>
      <w:bookmarkStart w:id="7" w:name="_Toc405890815"/>
      <w:r w:rsidRPr="0025673D">
        <w:rPr>
          <w:b w:val="0"/>
          <w:i/>
          <w:sz w:val="22"/>
          <w:szCs w:val="22"/>
        </w:rPr>
        <w:t xml:space="preserve">Table </w:t>
      </w:r>
      <w:r w:rsidRPr="0025673D">
        <w:rPr>
          <w:b w:val="0"/>
          <w:i/>
          <w:sz w:val="22"/>
          <w:szCs w:val="22"/>
        </w:rPr>
        <w:fldChar w:fldCharType="begin"/>
      </w:r>
      <w:r w:rsidRPr="0025673D">
        <w:rPr>
          <w:b w:val="0"/>
          <w:i/>
          <w:sz w:val="22"/>
          <w:szCs w:val="22"/>
        </w:rPr>
        <w:instrText xml:space="preserve"> SEQ Table \* ARABIC </w:instrText>
      </w:r>
      <w:r w:rsidRPr="0025673D">
        <w:rPr>
          <w:b w:val="0"/>
          <w:i/>
          <w:sz w:val="22"/>
          <w:szCs w:val="22"/>
        </w:rPr>
        <w:fldChar w:fldCharType="separate"/>
      </w:r>
      <w:r w:rsidR="00D3012F">
        <w:rPr>
          <w:b w:val="0"/>
          <w:i/>
          <w:noProof/>
          <w:sz w:val="22"/>
          <w:szCs w:val="22"/>
        </w:rPr>
        <w:t>1</w:t>
      </w:r>
      <w:r w:rsidRPr="0025673D">
        <w:rPr>
          <w:b w:val="0"/>
          <w:i/>
          <w:sz w:val="22"/>
          <w:szCs w:val="22"/>
        </w:rPr>
        <w:fldChar w:fldCharType="end"/>
      </w:r>
      <w:r w:rsidRPr="0025673D">
        <w:rPr>
          <w:b w:val="0"/>
          <w:i/>
          <w:sz w:val="22"/>
          <w:szCs w:val="22"/>
        </w:rPr>
        <w:t xml:space="preserve">: Details of Assessed </w:t>
      </w:r>
      <w:r w:rsidR="00AF378F" w:rsidRPr="0025673D">
        <w:rPr>
          <w:b w:val="0"/>
          <w:i/>
          <w:sz w:val="22"/>
          <w:szCs w:val="22"/>
        </w:rPr>
        <w:t>Health Care Facilities</w:t>
      </w:r>
      <w:bookmarkEnd w:id="7"/>
      <w:r w:rsidR="00AF378F" w:rsidRPr="0025673D">
        <w:rPr>
          <w:b w:val="0"/>
          <w:i/>
          <w:sz w:val="22"/>
          <w:szCs w:val="22"/>
        </w:rPr>
        <w:t xml:space="preserve"> </w:t>
      </w:r>
    </w:p>
    <w:tbl>
      <w:tblPr>
        <w:tblStyle w:val="ColorfulList"/>
        <w:tblW w:w="9576" w:type="dxa"/>
        <w:tblLayout w:type="fixed"/>
        <w:tblLook w:val="04A0" w:firstRow="1" w:lastRow="0" w:firstColumn="1" w:lastColumn="0" w:noHBand="0" w:noVBand="1"/>
      </w:tblPr>
      <w:tblGrid>
        <w:gridCol w:w="2601"/>
        <w:gridCol w:w="1917"/>
        <w:gridCol w:w="1238"/>
        <w:gridCol w:w="1462"/>
        <w:gridCol w:w="1139"/>
        <w:gridCol w:w="301"/>
        <w:gridCol w:w="918"/>
      </w:tblGrid>
      <w:tr w:rsidR="00384D1B" w:rsidRPr="00D966ED" w:rsidTr="00C35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pPr>
            <w:r w:rsidRPr="00E258F1">
              <w:t>Name of HCF</w:t>
            </w:r>
          </w:p>
        </w:tc>
        <w:tc>
          <w:tcPr>
            <w:tcW w:w="1917" w:type="dxa"/>
          </w:tcPr>
          <w:p w:rsidR="00384D1B" w:rsidRPr="00E258F1" w:rsidRDefault="00384D1B" w:rsidP="00AF378F">
            <w:pPr>
              <w:pStyle w:val="NoSpacing"/>
              <w:cnfStyle w:val="100000000000" w:firstRow="1" w:lastRow="0" w:firstColumn="0" w:lastColumn="0" w:oddVBand="0" w:evenVBand="0" w:oddHBand="0" w:evenHBand="0" w:firstRowFirstColumn="0" w:firstRowLastColumn="0" w:lastRowFirstColumn="0" w:lastRowLastColumn="0"/>
            </w:pPr>
            <w:r w:rsidRPr="00E258F1">
              <w:t>Facility Type</w:t>
            </w:r>
          </w:p>
        </w:tc>
        <w:tc>
          <w:tcPr>
            <w:tcW w:w="1238" w:type="dxa"/>
          </w:tcPr>
          <w:p w:rsidR="00384D1B" w:rsidRPr="00E258F1" w:rsidRDefault="00384D1B" w:rsidP="00AF378F">
            <w:pPr>
              <w:pStyle w:val="NoSpacing"/>
              <w:cnfStyle w:val="100000000000" w:firstRow="1" w:lastRow="0" w:firstColumn="0" w:lastColumn="0" w:oddVBand="0" w:evenVBand="0" w:oddHBand="0" w:evenHBand="0" w:firstRowFirstColumn="0" w:firstRowLastColumn="0" w:lastRowFirstColumn="0" w:lastRowLastColumn="0"/>
            </w:pPr>
            <w:r w:rsidRPr="00E258F1">
              <w:t>Number of Beds</w:t>
            </w:r>
          </w:p>
        </w:tc>
        <w:tc>
          <w:tcPr>
            <w:tcW w:w="1462" w:type="dxa"/>
          </w:tcPr>
          <w:p w:rsidR="00384D1B" w:rsidRPr="00E258F1" w:rsidRDefault="00384D1B" w:rsidP="00AF378F">
            <w:pPr>
              <w:pStyle w:val="NoSpacing"/>
              <w:cnfStyle w:val="100000000000" w:firstRow="1" w:lastRow="0" w:firstColumn="0" w:lastColumn="0" w:oddVBand="0" w:evenVBand="0" w:oddHBand="0" w:evenHBand="0" w:firstRowFirstColumn="0" w:firstRowLastColumn="0" w:lastRowFirstColumn="0" w:lastRowLastColumn="0"/>
            </w:pPr>
            <w:r w:rsidRPr="00E258F1">
              <w:t>Occupancy rate (%)</w:t>
            </w:r>
          </w:p>
        </w:tc>
        <w:tc>
          <w:tcPr>
            <w:tcW w:w="1440" w:type="dxa"/>
            <w:gridSpan w:val="2"/>
          </w:tcPr>
          <w:p w:rsidR="00384D1B" w:rsidRPr="00E258F1" w:rsidRDefault="00384D1B" w:rsidP="00AF378F">
            <w:pPr>
              <w:pStyle w:val="NoSpacing"/>
              <w:cnfStyle w:val="100000000000" w:firstRow="1" w:lastRow="0" w:firstColumn="0" w:lastColumn="0" w:oddVBand="0" w:evenVBand="0" w:oddHBand="0" w:evenHBand="0" w:firstRowFirstColumn="0" w:firstRowLastColumn="0" w:lastRowFirstColumn="0" w:lastRowLastColumn="0"/>
            </w:pPr>
            <w:r w:rsidRPr="00E258F1">
              <w:t>Average OPD Attendance</w:t>
            </w:r>
          </w:p>
        </w:tc>
        <w:tc>
          <w:tcPr>
            <w:tcW w:w="918" w:type="dxa"/>
          </w:tcPr>
          <w:p w:rsidR="00384D1B" w:rsidRPr="00E258F1" w:rsidRDefault="00384D1B" w:rsidP="00AF378F">
            <w:pPr>
              <w:pStyle w:val="NoSpacing"/>
              <w:cnfStyle w:val="100000000000" w:firstRow="1" w:lastRow="0" w:firstColumn="0" w:lastColumn="0" w:oddVBand="0" w:evenVBand="0" w:oddHBand="0" w:evenHBand="0" w:firstRowFirstColumn="0" w:firstRowLastColumn="0" w:lastRowFirstColumn="0" w:lastRowLastColumn="0"/>
            </w:pPr>
            <w:r w:rsidRPr="00E258F1">
              <w:t>I-RAT Results</w:t>
            </w:r>
          </w:p>
        </w:tc>
      </w:tr>
      <w:tr w:rsidR="00384D1B" w:rsidRPr="00D966ED"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rFonts w:eastAsiaTheme="minorHAnsi"/>
                <w:color w:val="auto"/>
              </w:rPr>
            </w:pPr>
            <w:r w:rsidRPr="00E258F1">
              <w:t>Buipe Health Centre</w:t>
            </w:r>
          </w:p>
        </w:tc>
        <w:tc>
          <w:tcPr>
            <w:tcW w:w="1917"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Health Centre</w:t>
            </w:r>
          </w:p>
        </w:tc>
        <w:tc>
          <w:tcPr>
            <w:tcW w:w="1238"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8</w:t>
            </w:r>
          </w:p>
        </w:tc>
        <w:tc>
          <w:tcPr>
            <w:tcW w:w="1462"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25</w:t>
            </w:r>
          </w:p>
        </w:tc>
        <w:tc>
          <w:tcPr>
            <w:tcW w:w="1139"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100</w:t>
            </w:r>
          </w:p>
        </w:tc>
        <w:tc>
          <w:tcPr>
            <w:tcW w:w="1219" w:type="dxa"/>
            <w:gridSpan w:val="2"/>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55</w:t>
            </w:r>
          </w:p>
        </w:tc>
      </w:tr>
      <w:tr w:rsidR="00384D1B" w:rsidRPr="00D966ED" w:rsidTr="00C35A2F">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rFonts w:eastAsiaTheme="minorHAnsi"/>
                <w:color w:val="auto"/>
              </w:rPr>
            </w:pPr>
            <w:r w:rsidRPr="00E258F1">
              <w:t>KATH</w:t>
            </w:r>
          </w:p>
        </w:tc>
        <w:tc>
          <w:tcPr>
            <w:tcW w:w="1917"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Teaching Hospital</w:t>
            </w:r>
          </w:p>
        </w:tc>
        <w:tc>
          <w:tcPr>
            <w:tcW w:w="1238"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1200</w:t>
            </w:r>
          </w:p>
        </w:tc>
        <w:tc>
          <w:tcPr>
            <w:tcW w:w="1462"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91.7</w:t>
            </w:r>
          </w:p>
        </w:tc>
        <w:tc>
          <w:tcPr>
            <w:tcW w:w="1139"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26,909</w:t>
            </w:r>
          </w:p>
        </w:tc>
        <w:tc>
          <w:tcPr>
            <w:tcW w:w="1219" w:type="dxa"/>
            <w:gridSpan w:val="2"/>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79</w:t>
            </w:r>
          </w:p>
        </w:tc>
      </w:tr>
      <w:tr w:rsidR="00384D1B" w:rsidRPr="00D966ED"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rFonts w:eastAsiaTheme="minorHAnsi"/>
                <w:color w:val="auto"/>
              </w:rPr>
            </w:pPr>
            <w:r w:rsidRPr="00E258F1">
              <w:t xml:space="preserve">Obuasi Municipal Hospital </w:t>
            </w:r>
          </w:p>
        </w:tc>
        <w:tc>
          <w:tcPr>
            <w:tcW w:w="1917"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Municipal Hospital</w:t>
            </w:r>
          </w:p>
        </w:tc>
        <w:tc>
          <w:tcPr>
            <w:tcW w:w="1238"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82</w:t>
            </w:r>
          </w:p>
        </w:tc>
        <w:tc>
          <w:tcPr>
            <w:tcW w:w="1462"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70</w:t>
            </w:r>
          </w:p>
        </w:tc>
        <w:tc>
          <w:tcPr>
            <w:tcW w:w="1139"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100</w:t>
            </w:r>
          </w:p>
        </w:tc>
        <w:tc>
          <w:tcPr>
            <w:tcW w:w="1219" w:type="dxa"/>
            <w:gridSpan w:val="2"/>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55</w:t>
            </w:r>
          </w:p>
        </w:tc>
      </w:tr>
      <w:tr w:rsidR="00384D1B" w:rsidRPr="00D966ED" w:rsidTr="00C35A2F">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rFonts w:eastAsiaTheme="minorHAnsi"/>
                <w:color w:val="auto"/>
              </w:rPr>
            </w:pPr>
            <w:r w:rsidRPr="00E258F1">
              <w:t>Regional Hospital, Wa</w:t>
            </w:r>
          </w:p>
        </w:tc>
        <w:tc>
          <w:tcPr>
            <w:tcW w:w="1917"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Regional Hospital</w:t>
            </w:r>
          </w:p>
        </w:tc>
        <w:tc>
          <w:tcPr>
            <w:tcW w:w="1238"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240</w:t>
            </w:r>
          </w:p>
        </w:tc>
        <w:tc>
          <w:tcPr>
            <w:tcW w:w="1462"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70.9</w:t>
            </w:r>
          </w:p>
        </w:tc>
        <w:tc>
          <w:tcPr>
            <w:tcW w:w="1139"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250</w:t>
            </w:r>
          </w:p>
        </w:tc>
        <w:tc>
          <w:tcPr>
            <w:tcW w:w="1219" w:type="dxa"/>
            <w:gridSpan w:val="2"/>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61</w:t>
            </w:r>
          </w:p>
        </w:tc>
      </w:tr>
      <w:tr w:rsidR="00384D1B" w:rsidRPr="00D966ED"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rFonts w:eastAsiaTheme="minorHAnsi"/>
                <w:color w:val="auto"/>
              </w:rPr>
            </w:pPr>
            <w:r w:rsidRPr="00E258F1">
              <w:t>Central Regional Hospital</w:t>
            </w:r>
          </w:p>
        </w:tc>
        <w:tc>
          <w:tcPr>
            <w:tcW w:w="1917"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Regional Hospital</w:t>
            </w:r>
          </w:p>
        </w:tc>
        <w:tc>
          <w:tcPr>
            <w:tcW w:w="1238"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240</w:t>
            </w:r>
          </w:p>
        </w:tc>
        <w:tc>
          <w:tcPr>
            <w:tcW w:w="1462"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68</w:t>
            </w:r>
          </w:p>
        </w:tc>
        <w:tc>
          <w:tcPr>
            <w:tcW w:w="1139"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347</w:t>
            </w:r>
          </w:p>
        </w:tc>
        <w:tc>
          <w:tcPr>
            <w:tcW w:w="1219" w:type="dxa"/>
            <w:gridSpan w:val="2"/>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56</w:t>
            </w:r>
          </w:p>
        </w:tc>
      </w:tr>
      <w:tr w:rsidR="00384D1B" w:rsidRPr="00D966ED" w:rsidTr="00C35A2F">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rFonts w:eastAsiaTheme="minorHAnsi"/>
                <w:color w:val="auto"/>
              </w:rPr>
            </w:pPr>
            <w:r w:rsidRPr="00E258F1">
              <w:t xml:space="preserve">Holy Family Hospital </w:t>
            </w:r>
            <w:r w:rsidR="00D86FC5" w:rsidRPr="00E258F1">
              <w:t>–</w:t>
            </w:r>
            <w:r w:rsidRPr="00E258F1">
              <w:t xml:space="preserve"> Techiman</w:t>
            </w:r>
          </w:p>
        </w:tc>
        <w:tc>
          <w:tcPr>
            <w:tcW w:w="1917"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Municipal Hospital</w:t>
            </w:r>
          </w:p>
        </w:tc>
        <w:tc>
          <w:tcPr>
            <w:tcW w:w="1238"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211</w:t>
            </w:r>
          </w:p>
        </w:tc>
        <w:tc>
          <w:tcPr>
            <w:tcW w:w="1462"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54.5</w:t>
            </w:r>
          </w:p>
        </w:tc>
        <w:tc>
          <w:tcPr>
            <w:tcW w:w="1139"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729</w:t>
            </w:r>
          </w:p>
        </w:tc>
        <w:tc>
          <w:tcPr>
            <w:tcW w:w="1219" w:type="dxa"/>
            <w:gridSpan w:val="2"/>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80</w:t>
            </w:r>
          </w:p>
        </w:tc>
      </w:tr>
      <w:tr w:rsidR="00384D1B" w:rsidRPr="00D966ED"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rFonts w:eastAsiaTheme="minorHAnsi"/>
                <w:color w:val="auto"/>
              </w:rPr>
            </w:pPr>
            <w:r w:rsidRPr="00E258F1">
              <w:t>Sunyani Regional Hospital</w:t>
            </w:r>
          </w:p>
        </w:tc>
        <w:tc>
          <w:tcPr>
            <w:tcW w:w="1917"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Regional Hospital</w:t>
            </w:r>
          </w:p>
        </w:tc>
        <w:tc>
          <w:tcPr>
            <w:tcW w:w="1238"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360</w:t>
            </w:r>
          </w:p>
        </w:tc>
        <w:tc>
          <w:tcPr>
            <w:tcW w:w="1462"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51</w:t>
            </w:r>
          </w:p>
        </w:tc>
        <w:tc>
          <w:tcPr>
            <w:tcW w:w="1139"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355</w:t>
            </w:r>
          </w:p>
        </w:tc>
        <w:tc>
          <w:tcPr>
            <w:tcW w:w="1219" w:type="dxa"/>
            <w:gridSpan w:val="2"/>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69</w:t>
            </w:r>
          </w:p>
        </w:tc>
      </w:tr>
      <w:tr w:rsidR="00384D1B" w:rsidRPr="00D966ED" w:rsidTr="00C35A2F">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rFonts w:eastAsiaTheme="minorHAnsi"/>
                <w:color w:val="auto"/>
              </w:rPr>
            </w:pPr>
            <w:r w:rsidRPr="00E258F1">
              <w:t>Tema General Hospital</w:t>
            </w:r>
          </w:p>
        </w:tc>
        <w:tc>
          <w:tcPr>
            <w:tcW w:w="1917"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General Hospital</w:t>
            </w:r>
          </w:p>
        </w:tc>
        <w:tc>
          <w:tcPr>
            <w:tcW w:w="1238"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294</w:t>
            </w:r>
          </w:p>
        </w:tc>
        <w:tc>
          <w:tcPr>
            <w:tcW w:w="1462"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84</w:t>
            </w:r>
          </w:p>
        </w:tc>
        <w:tc>
          <w:tcPr>
            <w:tcW w:w="1139"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E258F1">
              <w:t>603</w:t>
            </w:r>
          </w:p>
        </w:tc>
        <w:tc>
          <w:tcPr>
            <w:tcW w:w="1219" w:type="dxa"/>
            <w:gridSpan w:val="2"/>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82</w:t>
            </w:r>
          </w:p>
        </w:tc>
      </w:tr>
      <w:tr w:rsidR="00384D1B" w:rsidRPr="00D966ED"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rFonts w:eastAsiaTheme="minorHAnsi"/>
                <w:color w:val="auto"/>
              </w:rPr>
            </w:pPr>
            <w:r w:rsidRPr="00E258F1">
              <w:t>Pantang Hospital</w:t>
            </w:r>
          </w:p>
        </w:tc>
        <w:tc>
          <w:tcPr>
            <w:tcW w:w="1917"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Psychatric Hospital</w:t>
            </w:r>
          </w:p>
        </w:tc>
        <w:tc>
          <w:tcPr>
            <w:tcW w:w="1238"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500</w:t>
            </w:r>
          </w:p>
        </w:tc>
        <w:tc>
          <w:tcPr>
            <w:tcW w:w="1462"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100</w:t>
            </w:r>
          </w:p>
        </w:tc>
        <w:tc>
          <w:tcPr>
            <w:tcW w:w="1139" w:type="dxa"/>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100</w:t>
            </w:r>
          </w:p>
        </w:tc>
        <w:tc>
          <w:tcPr>
            <w:tcW w:w="1219" w:type="dxa"/>
            <w:gridSpan w:val="2"/>
          </w:tcPr>
          <w:p w:rsidR="00384D1B" w:rsidRPr="00E258F1" w:rsidRDefault="00384D1B"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36</w:t>
            </w:r>
          </w:p>
        </w:tc>
      </w:tr>
      <w:tr w:rsidR="00384D1B" w:rsidRPr="00D966ED" w:rsidTr="00C35A2F">
        <w:tc>
          <w:tcPr>
            <w:cnfStyle w:val="001000000000" w:firstRow="0" w:lastRow="0" w:firstColumn="1" w:lastColumn="0" w:oddVBand="0" w:evenVBand="0" w:oddHBand="0" w:evenHBand="0" w:firstRowFirstColumn="0" w:firstRowLastColumn="0" w:lastRowFirstColumn="0" w:lastRowLastColumn="0"/>
            <w:tcW w:w="2601" w:type="dxa"/>
          </w:tcPr>
          <w:p w:rsidR="00384D1B" w:rsidRPr="00E258F1" w:rsidRDefault="00384D1B" w:rsidP="00384D1B">
            <w:pPr>
              <w:pStyle w:val="NoSpacing"/>
              <w:jc w:val="left"/>
              <w:rPr>
                <w:color w:val="auto"/>
              </w:rPr>
            </w:pPr>
            <w:r w:rsidRPr="00E258F1">
              <w:t>Trauma &amp; Specialist Hospital</w:t>
            </w:r>
          </w:p>
        </w:tc>
        <w:tc>
          <w:tcPr>
            <w:tcW w:w="1917"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Trauma Hospital</w:t>
            </w:r>
          </w:p>
        </w:tc>
        <w:tc>
          <w:tcPr>
            <w:tcW w:w="1238"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135</w:t>
            </w:r>
          </w:p>
        </w:tc>
        <w:tc>
          <w:tcPr>
            <w:tcW w:w="1462"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N/A</w:t>
            </w:r>
          </w:p>
        </w:tc>
        <w:tc>
          <w:tcPr>
            <w:tcW w:w="1139" w:type="dxa"/>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94</w:t>
            </w:r>
          </w:p>
        </w:tc>
        <w:tc>
          <w:tcPr>
            <w:tcW w:w="1219" w:type="dxa"/>
            <w:gridSpan w:val="2"/>
          </w:tcPr>
          <w:p w:rsidR="00384D1B" w:rsidRPr="00E258F1" w:rsidRDefault="00384D1B"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51</w:t>
            </w:r>
          </w:p>
        </w:tc>
      </w:tr>
      <w:tr w:rsidR="00553981" w:rsidRPr="00D966ED"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00553981" w:rsidRPr="00E258F1" w:rsidRDefault="00553981" w:rsidP="00384D1B">
            <w:pPr>
              <w:pStyle w:val="NoSpacing"/>
              <w:jc w:val="left"/>
              <w:rPr>
                <w:color w:val="auto"/>
              </w:rPr>
            </w:pPr>
            <w:r w:rsidRPr="00E258F1">
              <w:t>37 Military Hospital</w:t>
            </w:r>
          </w:p>
        </w:tc>
        <w:tc>
          <w:tcPr>
            <w:tcW w:w="1917" w:type="dxa"/>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Military Hospital</w:t>
            </w:r>
          </w:p>
        </w:tc>
        <w:tc>
          <w:tcPr>
            <w:tcW w:w="1238" w:type="dxa"/>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518</w:t>
            </w:r>
          </w:p>
        </w:tc>
        <w:tc>
          <w:tcPr>
            <w:tcW w:w="1462" w:type="dxa"/>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66.9</w:t>
            </w:r>
          </w:p>
        </w:tc>
        <w:tc>
          <w:tcPr>
            <w:tcW w:w="1139" w:type="dxa"/>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641</w:t>
            </w:r>
          </w:p>
        </w:tc>
        <w:tc>
          <w:tcPr>
            <w:tcW w:w="1219" w:type="dxa"/>
            <w:gridSpan w:val="2"/>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66</w:t>
            </w:r>
          </w:p>
        </w:tc>
      </w:tr>
      <w:tr w:rsidR="00553981" w:rsidRPr="00D966ED" w:rsidTr="00C35A2F">
        <w:tc>
          <w:tcPr>
            <w:cnfStyle w:val="001000000000" w:firstRow="0" w:lastRow="0" w:firstColumn="1" w:lastColumn="0" w:oddVBand="0" w:evenVBand="0" w:oddHBand="0" w:evenHBand="0" w:firstRowFirstColumn="0" w:firstRowLastColumn="0" w:lastRowFirstColumn="0" w:lastRowLastColumn="0"/>
            <w:tcW w:w="2601" w:type="dxa"/>
          </w:tcPr>
          <w:p w:rsidR="00553981" w:rsidRPr="00E258F1" w:rsidRDefault="00553981" w:rsidP="00384D1B">
            <w:pPr>
              <w:pStyle w:val="NoSpacing"/>
              <w:jc w:val="left"/>
              <w:rPr>
                <w:color w:val="auto"/>
              </w:rPr>
            </w:pPr>
            <w:r w:rsidRPr="00E258F1">
              <w:t>Koforidua Regional Hospital</w:t>
            </w:r>
          </w:p>
        </w:tc>
        <w:tc>
          <w:tcPr>
            <w:tcW w:w="1917" w:type="dxa"/>
          </w:tcPr>
          <w:p w:rsidR="00553981" w:rsidRPr="00E258F1" w:rsidRDefault="00553981"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Regional Hospital</w:t>
            </w:r>
          </w:p>
        </w:tc>
        <w:tc>
          <w:tcPr>
            <w:tcW w:w="1238" w:type="dxa"/>
          </w:tcPr>
          <w:p w:rsidR="00553981" w:rsidRPr="00E258F1" w:rsidRDefault="00553981"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350</w:t>
            </w:r>
          </w:p>
        </w:tc>
        <w:tc>
          <w:tcPr>
            <w:tcW w:w="1462" w:type="dxa"/>
          </w:tcPr>
          <w:p w:rsidR="00553981" w:rsidRPr="00E258F1" w:rsidRDefault="00553981"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65</w:t>
            </w:r>
          </w:p>
        </w:tc>
        <w:tc>
          <w:tcPr>
            <w:tcW w:w="1139" w:type="dxa"/>
          </w:tcPr>
          <w:p w:rsidR="00553981" w:rsidRPr="00E258F1" w:rsidRDefault="00553981"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700</w:t>
            </w:r>
          </w:p>
        </w:tc>
        <w:tc>
          <w:tcPr>
            <w:tcW w:w="1219" w:type="dxa"/>
            <w:gridSpan w:val="2"/>
          </w:tcPr>
          <w:p w:rsidR="00553981" w:rsidRPr="00E258F1" w:rsidRDefault="00553981"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E258F1">
              <w:t>69</w:t>
            </w:r>
          </w:p>
        </w:tc>
      </w:tr>
      <w:tr w:rsidR="00553981" w:rsidRPr="00D966ED"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rsidR="00553981" w:rsidRPr="00E258F1" w:rsidRDefault="00553981" w:rsidP="00384D1B">
            <w:pPr>
              <w:pStyle w:val="NoSpacing"/>
              <w:jc w:val="left"/>
              <w:rPr>
                <w:rFonts w:eastAsiaTheme="minorHAnsi"/>
                <w:color w:val="auto"/>
              </w:rPr>
            </w:pPr>
            <w:r w:rsidRPr="00E258F1">
              <w:t xml:space="preserve">Amasaman Health </w:t>
            </w:r>
            <w:r w:rsidRPr="00E258F1">
              <w:lastRenderedPageBreak/>
              <w:t>Centre</w:t>
            </w:r>
          </w:p>
        </w:tc>
        <w:tc>
          <w:tcPr>
            <w:tcW w:w="1917" w:type="dxa"/>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lastRenderedPageBreak/>
              <w:t>Health Centre</w:t>
            </w:r>
          </w:p>
        </w:tc>
        <w:tc>
          <w:tcPr>
            <w:tcW w:w="1238" w:type="dxa"/>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85</w:t>
            </w:r>
          </w:p>
        </w:tc>
        <w:tc>
          <w:tcPr>
            <w:tcW w:w="1462" w:type="dxa"/>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73</w:t>
            </w:r>
          </w:p>
        </w:tc>
        <w:tc>
          <w:tcPr>
            <w:tcW w:w="1139" w:type="dxa"/>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color w:val="auto"/>
              </w:rPr>
            </w:pPr>
            <w:r w:rsidRPr="00E258F1">
              <w:t>161</w:t>
            </w:r>
          </w:p>
        </w:tc>
        <w:tc>
          <w:tcPr>
            <w:tcW w:w="1219" w:type="dxa"/>
            <w:gridSpan w:val="2"/>
          </w:tcPr>
          <w:p w:rsidR="00553981" w:rsidRPr="00E258F1" w:rsidRDefault="00553981" w:rsidP="00AF378F">
            <w:pPr>
              <w:pStyle w:val="NoSpacing"/>
              <w:cnfStyle w:val="000000100000" w:firstRow="0" w:lastRow="0" w:firstColumn="0" w:lastColumn="0" w:oddVBand="0" w:evenVBand="0" w:oddHBand="1" w:evenHBand="0" w:firstRowFirstColumn="0" w:firstRowLastColumn="0" w:lastRowFirstColumn="0" w:lastRowLastColumn="0"/>
              <w:rPr>
                <w:color w:val="auto"/>
              </w:rPr>
            </w:pPr>
            <w:r w:rsidRPr="00E258F1">
              <w:t>84</w:t>
            </w:r>
          </w:p>
        </w:tc>
      </w:tr>
      <w:tr w:rsidR="00553981" w:rsidRPr="00D966ED" w:rsidTr="00C35A2F">
        <w:tc>
          <w:tcPr>
            <w:cnfStyle w:val="001000000000" w:firstRow="0" w:lastRow="0" w:firstColumn="1" w:lastColumn="0" w:oddVBand="0" w:evenVBand="0" w:oddHBand="0" w:evenHBand="0" w:firstRowFirstColumn="0" w:firstRowLastColumn="0" w:lastRowFirstColumn="0" w:lastRowLastColumn="0"/>
            <w:tcW w:w="2601" w:type="dxa"/>
          </w:tcPr>
          <w:p w:rsidR="00553981" w:rsidRPr="005A7442" w:rsidRDefault="00553981" w:rsidP="00384D1B">
            <w:pPr>
              <w:pStyle w:val="NoSpacing"/>
              <w:jc w:val="left"/>
              <w:rPr>
                <w:rFonts w:eastAsiaTheme="minorHAnsi"/>
                <w:color w:val="auto"/>
              </w:rPr>
            </w:pPr>
            <w:r w:rsidRPr="005A7442">
              <w:lastRenderedPageBreak/>
              <w:t>Legon Hospital</w:t>
            </w:r>
          </w:p>
        </w:tc>
        <w:tc>
          <w:tcPr>
            <w:tcW w:w="1917" w:type="dxa"/>
          </w:tcPr>
          <w:p w:rsidR="00553981" w:rsidRPr="005A7442" w:rsidRDefault="00553981"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5A7442">
              <w:t>University Hospital</w:t>
            </w:r>
          </w:p>
        </w:tc>
        <w:tc>
          <w:tcPr>
            <w:tcW w:w="1238" w:type="dxa"/>
          </w:tcPr>
          <w:p w:rsidR="00553981" w:rsidRPr="005A7442" w:rsidRDefault="00553981"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5A7442">
              <w:t>NA</w:t>
            </w:r>
          </w:p>
        </w:tc>
        <w:tc>
          <w:tcPr>
            <w:tcW w:w="1462" w:type="dxa"/>
          </w:tcPr>
          <w:p w:rsidR="00553981" w:rsidRPr="005A7442" w:rsidRDefault="00553981"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5A7442">
              <w:t>NA</w:t>
            </w:r>
          </w:p>
        </w:tc>
        <w:tc>
          <w:tcPr>
            <w:tcW w:w="1139" w:type="dxa"/>
          </w:tcPr>
          <w:p w:rsidR="00553981" w:rsidRPr="005A7442" w:rsidRDefault="00553981"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color w:val="auto"/>
              </w:rPr>
            </w:pPr>
            <w:r w:rsidRPr="005A7442">
              <w:t>NA</w:t>
            </w:r>
          </w:p>
        </w:tc>
        <w:tc>
          <w:tcPr>
            <w:tcW w:w="1219" w:type="dxa"/>
            <w:gridSpan w:val="2"/>
          </w:tcPr>
          <w:p w:rsidR="00553981" w:rsidRPr="005A7442" w:rsidRDefault="00553981" w:rsidP="00AF378F">
            <w:pPr>
              <w:pStyle w:val="NoSpacing"/>
              <w:cnfStyle w:val="000000000000" w:firstRow="0" w:lastRow="0" w:firstColumn="0" w:lastColumn="0" w:oddVBand="0" w:evenVBand="0" w:oddHBand="0" w:evenHBand="0" w:firstRowFirstColumn="0" w:firstRowLastColumn="0" w:lastRowFirstColumn="0" w:lastRowLastColumn="0"/>
              <w:rPr>
                <w:color w:val="auto"/>
              </w:rPr>
            </w:pPr>
            <w:r w:rsidRPr="005A7442">
              <w:t>60</w:t>
            </w:r>
          </w:p>
        </w:tc>
      </w:tr>
    </w:tbl>
    <w:p w:rsidR="00AF378F" w:rsidRDefault="00AF378F" w:rsidP="00AF378F">
      <w:pPr>
        <w:pStyle w:val="NoSpacing"/>
        <w:rPr>
          <w:color w:val="7030A0"/>
        </w:rPr>
      </w:pPr>
    </w:p>
    <w:p w:rsidR="00AF378F" w:rsidRPr="00C35A2F" w:rsidRDefault="00073584" w:rsidP="00AF378F">
      <w:pPr>
        <w:pStyle w:val="NoSpacing"/>
        <w:rPr>
          <w:sz w:val="24"/>
          <w:szCs w:val="24"/>
        </w:rPr>
      </w:pPr>
      <w:r>
        <w:t>30</w:t>
      </w:r>
      <w:r w:rsidR="009D69A0">
        <w:t xml:space="preserve">. </w:t>
      </w:r>
      <w:r w:rsidR="00AF378F" w:rsidRPr="00C35A2F">
        <w:rPr>
          <w:sz w:val="24"/>
          <w:szCs w:val="24"/>
        </w:rPr>
        <w:t>The assessment resulted in the following observations and conclusions:</w:t>
      </w:r>
    </w:p>
    <w:p w:rsidR="00AF378F" w:rsidRPr="00C35A2F" w:rsidRDefault="00AF378F" w:rsidP="00AF378F">
      <w:pPr>
        <w:pStyle w:val="NoSpacing"/>
        <w:rPr>
          <w:sz w:val="24"/>
          <w:szCs w:val="24"/>
        </w:rPr>
      </w:pPr>
    </w:p>
    <w:p w:rsidR="00D017EA" w:rsidRPr="00C35A2F" w:rsidRDefault="00AF378F" w:rsidP="00D35BDE">
      <w:pPr>
        <w:pStyle w:val="NoSpacing"/>
        <w:numPr>
          <w:ilvl w:val="0"/>
          <w:numId w:val="29"/>
        </w:numPr>
        <w:rPr>
          <w:sz w:val="24"/>
          <w:szCs w:val="24"/>
        </w:rPr>
      </w:pPr>
      <w:r w:rsidRPr="00C35A2F">
        <w:rPr>
          <w:sz w:val="24"/>
          <w:szCs w:val="24"/>
        </w:rPr>
        <w:t>Most of the inspected HCFs have an employee responsible for health care waste management, trained by the Sc</w:t>
      </w:r>
      <w:r w:rsidR="00D017EA" w:rsidRPr="00C35A2F">
        <w:rPr>
          <w:sz w:val="24"/>
          <w:szCs w:val="24"/>
        </w:rPr>
        <w:t>hool of Hygiene. The training at the SoH</w:t>
      </w:r>
      <w:r w:rsidRPr="00C35A2F">
        <w:rPr>
          <w:sz w:val="24"/>
          <w:szCs w:val="24"/>
        </w:rPr>
        <w:t xml:space="preserve"> </w:t>
      </w:r>
      <w:r w:rsidR="00D017EA" w:rsidRPr="00C35A2F">
        <w:rPr>
          <w:sz w:val="24"/>
          <w:szCs w:val="24"/>
        </w:rPr>
        <w:t>focuses on</w:t>
      </w:r>
      <w:r w:rsidRPr="00C35A2F">
        <w:rPr>
          <w:sz w:val="24"/>
          <w:szCs w:val="24"/>
        </w:rPr>
        <w:t xml:space="preserve"> waste management in general and does </w:t>
      </w:r>
      <w:r w:rsidR="00D017EA" w:rsidRPr="00C35A2F">
        <w:rPr>
          <w:sz w:val="24"/>
          <w:szCs w:val="24"/>
        </w:rPr>
        <w:t>not include training components on HCWM. Training on HCWM is therefore obtained at the workplace, however</w:t>
      </w:r>
      <w:r w:rsidRPr="00C35A2F">
        <w:rPr>
          <w:sz w:val="24"/>
          <w:szCs w:val="24"/>
        </w:rPr>
        <w:t xml:space="preserve"> many of the HCFs </w:t>
      </w:r>
      <w:r w:rsidR="00D017EA" w:rsidRPr="00C35A2F">
        <w:rPr>
          <w:sz w:val="24"/>
          <w:szCs w:val="24"/>
        </w:rPr>
        <w:t>do</w:t>
      </w:r>
      <w:r w:rsidRPr="00C35A2F">
        <w:rPr>
          <w:sz w:val="24"/>
          <w:szCs w:val="24"/>
        </w:rPr>
        <w:t xml:space="preserve"> not have a specific policy, plan or regular training of employees on HCWM. </w:t>
      </w:r>
    </w:p>
    <w:p w:rsidR="00AF378F" w:rsidRPr="00C35A2F" w:rsidRDefault="00D017EA" w:rsidP="00D35BDE">
      <w:pPr>
        <w:pStyle w:val="NoSpacing"/>
        <w:numPr>
          <w:ilvl w:val="0"/>
          <w:numId w:val="29"/>
        </w:numPr>
        <w:rPr>
          <w:sz w:val="24"/>
          <w:szCs w:val="24"/>
        </w:rPr>
      </w:pPr>
      <w:r w:rsidRPr="00C35A2F">
        <w:rPr>
          <w:sz w:val="24"/>
          <w:szCs w:val="24"/>
        </w:rPr>
        <w:t>Of all the facilities assessed o</w:t>
      </w:r>
      <w:r w:rsidR="00AF378F" w:rsidRPr="00C35A2F">
        <w:rPr>
          <w:sz w:val="24"/>
          <w:szCs w:val="24"/>
        </w:rPr>
        <w:t>nly one facility had educational posters about HCWM.</w:t>
      </w:r>
    </w:p>
    <w:p w:rsidR="00AF378F" w:rsidRPr="00C35A2F" w:rsidRDefault="00AF378F" w:rsidP="00D35BDE">
      <w:pPr>
        <w:pStyle w:val="NoSpacing"/>
        <w:numPr>
          <w:ilvl w:val="0"/>
          <w:numId w:val="29"/>
        </w:numPr>
        <w:rPr>
          <w:sz w:val="24"/>
          <w:szCs w:val="24"/>
        </w:rPr>
      </w:pPr>
      <w:r w:rsidRPr="00C35A2F">
        <w:rPr>
          <w:sz w:val="24"/>
          <w:szCs w:val="24"/>
        </w:rPr>
        <w:t xml:space="preserve">Most of the </w:t>
      </w:r>
      <w:r w:rsidR="00D017EA" w:rsidRPr="00C35A2F">
        <w:rPr>
          <w:sz w:val="24"/>
          <w:szCs w:val="24"/>
        </w:rPr>
        <w:t>assessed</w:t>
      </w:r>
      <w:r w:rsidRPr="00C35A2F">
        <w:rPr>
          <w:sz w:val="24"/>
          <w:szCs w:val="24"/>
        </w:rPr>
        <w:t xml:space="preserve"> HCFs </w:t>
      </w:r>
      <w:r w:rsidR="00D017EA" w:rsidRPr="00C35A2F">
        <w:rPr>
          <w:sz w:val="24"/>
          <w:szCs w:val="24"/>
        </w:rPr>
        <w:t>do</w:t>
      </w:r>
      <w:r w:rsidRPr="00C35A2F">
        <w:rPr>
          <w:sz w:val="24"/>
          <w:szCs w:val="24"/>
        </w:rPr>
        <w:t xml:space="preserve"> not have a specific budget for HCWM, but </w:t>
      </w:r>
      <w:r w:rsidR="00D017EA" w:rsidRPr="00C35A2F">
        <w:rPr>
          <w:sz w:val="24"/>
          <w:szCs w:val="24"/>
        </w:rPr>
        <w:t>have</w:t>
      </w:r>
      <w:r w:rsidRPr="00C35A2F">
        <w:rPr>
          <w:sz w:val="24"/>
          <w:szCs w:val="24"/>
        </w:rPr>
        <w:t xml:space="preserve"> a general budget for housekeeping or </w:t>
      </w:r>
      <w:r w:rsidR="00D017EA" w:rsidRPr="00C35A2F">
        <w:rPr>
          <w:sz w:val="24"/>
          <w:szCs w:val="24"/>
        </w:rPr>
        <w:t xml:space="preserve">environmental cleaning services, which is used both for the treatment of healthcare waste and waste haulage as well as from regular cleaning services. </w:t>
      </w:r>
    </w:p>
    <w:p w:rsidR="00D017EA" w:rsidRPr="00C35A2F" w:rsidRDefault="00AF378F" w:rsidP="00D35BDE">
      <w:pPr>
        <w:pStyle w:val="NoSpacing"/>
        <w:numPr>
          <w:ilvl w:val="0"/>
          <w:numId w:val="29"/>
        </w:numPr>
        <w:rPr>
          <w:sz w:val="24"/>
          <w:szCs w:val="24"/>
        </w:rPr>
      </w:pPr>
      <w:r w:rsidRPr="00C35A2F">
        <w:rPr>
          <w:sz w:val="24"/>
          <w:szCs w:val="24"/>
        </w:rPr>
        <w:t xml:space="preserve">Most of the HCFs </w:t>
      </w:r>
      <w:r w:rsidR="00D017EA" w:rsidRPr="00C35A2F">
        <w:rPr>
          <w:sz w:val="24"/>
          <w:szCs w:val="24"/>
        </w:rPr>
        <w:t>have adopted</w:t>
      </w:r>
      <w:r w:rsidRPr="00C35A2F">
        <w:rPr>
          <w:sz w:val="24"/>
          <w:szCs w:val="24"/>
        </w:rPr>
        <w:t xml:space="preserve"> their own classification system for </w:t>
      </w:r>
      <w:r w:rsidR="00D017EA" w:rsidRPr="00C35A2F">
        <w:rPr>
          <w:sz w:val="24"/>
          <w:szCs w:val="24"/>
        </w:rPr>
        <w:t>waste with color-</w:t>
      </w:r>
      <w:r w:rsidRPr="00C35A2F">
        <w:rPr>
          <w:sz w:val="24"/>
          <w:szCs w:val="24"/>
        </w:rPr>
        <w:t xml:space="preserve">coded bins, </w:t>
      </w:r>
      <w:r w:rsidR="00D017EA" w:rsidRPr="00C35A2F">
        <w:rPr>
          <w:sz w:val="24"/>
          <w:szCs w:val="24"/>
        </w:rPr>
        <w:t>no standardized approach for waste segregation is applied. I</w:t>
      </w:r>
      <w:r w:rsidRPr="00C35A2F">
        <w:rPr>
          <w:sz w:val="24"/>
          <w:szCs w:val="24"/>
        </w:rPr>
        <w:t xml:space="preserve">n practice compliance to the system is a major challenge and the segregation of the waste is not done effectively or consistently. </w:t>
      </w:r>
    </w:p>
    <w:p w:rsidR="00AF378F" w:rsidRPr="00C35A2F" w:rsidRDefault="000D0027" w:rsidP="00D35BDE">
      <w:pPr>
        <w:pStyle w:val="NoSpacing"/>
        <w:numPr>
          <w:ilvl w:val="0"/>
          <w:numId w:val="29"/>
        </w:numPr>
        <w:rPr>
          <w:sz w:val="24"/>
          <w:szCs w:val="24"/>
        </w:rPr>
      </w:pPr>
      <w:r w:rsidRPr="00C35A2F">
        <w:rPr>
          <w:sz w:val="24"/>
          <w:szCs w:val="24"/>
        </w:rPr>
        <w:t xml:space="preserve">For waste handlers there is limited </w:t>
      </w:r>
      <w:r w:rsidR="00AF378F" w:rsidRPr="00C35A2F">
        <w:rPr>
          <w:sz w:val="24"/>
          <w:szCs w:val="24"/>
        </w:rPr>
        <w:t xml:space="preserve">access to uniforms and </w:t>
      </w:r>
      <w:r w:rsidRPr="00C35A2F">
        <w:rPr>
          <w:sz w:val="24"/>
          <w:szCs w:val="24"/>
        </w:rPr>
        <w:t xml:space="preserve">personal protection gear. </w:t>
      </w:r>
    </w:p>
    <w:p w:rsidR="00AF378F" w:rsidRPr="00C35A2F" w:rsidRDefault="00AF378F" w:rsidP="00D35BDE">
      <w:pPr>
        <w:pStyle w:val="NoSpacing"/>
        <w:numPr>
          <w:ilvl w:val="0"/>
          <w:numId w:val="29"/>
        </w:numPr>
        <w:rPr>
          <w:sz w:val="24"/>
          <w:szCs w:val="24"/>
        </w:rPr>
      </w:pPr>
      <w:r w:rsidRPr="00C35A2F">
        <w:rPr>
          <w:sz w:val="24"/>
          <w:szCs w:val="24"/>
        </w:rPr>
        <w:t xml:space="preserve">Most of the HCFs do not keep track of the amount of waste produced by the facility. </w:t>
      </w:r>
    </w:p>
    <w:p w:rsidR="00AF378F" w:rsidRPr="00C35A2F" w:rsidRDefault="000D0027" w:rsidP="00D35BDE">
      <w:pPr>
        <w:pStyle w:val="NoSpacing"/>
        <w:numPr>
          <w:ilvl w:val="0"/>
          <w:numId w:val="29"/>
        </w:numPr>
        <w:rPr>
          <w:sz w:val="24"/>
          <w:szCs w:val="24"/>
        </w:rPr>
      </w:pPr>
      <w:r w:rsidRPr="00C35A2F">
        <w:rPr>
          <w:sz w:val="24"/>
          <w:szCs w:val="24"/>
        </w:rPr>
        <w:t>It appears as if no</w:t>
      </w:r>
      <w:r w:rsidR="005B1F25" w:rsidRPr="00C35A2F">
        <w:rPr>
          <w:sz w:val="24"/>
          <w:szCs w:val="24"/>
        </w:rPr>
        <w:t xml:space="preserve"> regular external monitoring </w:t>
      </w:r>
      <w:r w:rsidRPr="00C35A2F">
        <w:rPr>
          <w:sz w:val="24"/>
          <w:szCs w:val="24"/>
        </w:rPr>
        <w:t>take</w:t>
      </w:r>
      <w:r w:rsidR="005B1F25" w:rsidRPr="00C35A2F">
        <w:rPr>
          <w:sz w:val="24"/>
          <w:szCs w:val="24"/>
        </w:rPr>
        <w:t>s</w:t>
      </w:r>
      <w:r w:rsidRPr="00C35A2F">
        <w:rPr>
          <w:sz w:val="24"/>
          <w:szCs w:val="24"/>
        </w:rPr>
        <w:t xml:space="preserve"> place. </w:t>
      </w:r>
    </w:p>
    <w:p w:rsidR="00AF378F" w:rsidRPr="00C35A2F" w:rsidRDefault="00AF378F" w:rsidP="00AF378F">
      <w:pPr>
        <w:pStyle w:val="ListParagraph"/>
        <w:rPr>
          <w:color w:val="7030A0"/>
        </w:rPr>
      </w:pPr>
    </w:p>
    <w:p w:rsidR="00DA2667" w:rsidRPr="00C35A2F" w:rsidRDefault="00DA2667" w:rsidP="00DA2667">
      <w:pPr>
        <w:rPr>
          <w:rFonts w:ascii="Times New Roman" w:hAnsi="Times New Roman"/>
          <w:i/>
          <w:sz w:val="24"/>
        </w:rPr>
      </w:pPr>
      <w:r w:rsidRPr="00C35A2F">
        <w:rPr>
          <w:rFonts w:ascii="Times New Roman" w:hAnsi="Times New Roman"/>
          <w:i/>
          <w:sz w:val="24"/>
        </w:rPr>
        <w:t xml:space="preserve">UPOPs releases from the incineration/open burning of HCW </w:t>
      </w:r>
    </w:p>
    <w:p w:rsidR="00DA2667" w:rsidRPr="00C35A2F" w:rsidRDefault="00073584" w:rsidP="00DA2667">
      <w:pPr>
        <w:autoSpaceDE w:val="0"/>
        <w:autoSpaceDN w:val="0"/>
        <w:adjustRightInd w:val="0"/>
        <w:rPr>
          <w:rFonts w:ascii="Times New Roman" w:hAnsi="Times New Roman"/>
          <w:noProof/>
          <w:color w:val="000000" w:themeColor="text1"/>
          <w:sz w:val="24"/>
        </w:rPr>
      </w:pPr>
      <w:r w:rsidRPr="00C35A2F">
        <w:rPr>
          <w:rFonts w:ascii="Times New Roman" w:hAnsi="Times New Roman"/>
          <w:noProof/>
          <w:color w:val="000000"/>
          <w:sz w:val="24"/>
        </w:rPr>
        <w:t>31</w:t>
      </w:r>
      <w:r w:rsidR="009D69A0" w:rsidRPr="00C35A2F">
        <w:rPr>
          <w:rFonts w:ascii="Times New Roman" w:hAnsi="Times New Roman"/>
          <w:noProof/>
          <w:color w:val="000000"/>
          <w:sz w:val="24"/>
        </w:rPr>
        <w:t xml:space="preserve">. </w:t>
      </w:r>
      <w:r w:rsidR="00DA2667" w:rsidRPr="00C35A2F">
        <w:rPr>
          <w:rFonts w:ascii="Times New Roman" w:hAnsi="Times New Roman"/>
          <w:noProof/>
          <w:color w:val="000000"/>
          <w:sz w:val="24"/>
        </w:rPr>
        <w:t>In the development of the Ghana National Implementation Plan (NIP) of the Stockholm Convention on POPs</w:t>
      </w:r>
      <w:r w:rsidR="00DA2667" w:rsidRPr="00C35A2F">
        <w:rPr>
          <w:rStyle w:val="FootnoteReference"/>
          <w:rFonts w:ascii="Times New Roman" w:hAnsi="Times New Roman"/>
          <w:noProof/>
          <w:color w:val="000000"/>
          <w:sz w:val="24"/>
        </w:rPr>
        <w:footnoteReference w:id="8"/>
      </w:r>
      <w:r w:rsidR="00DA2667" w:rsidRPr="00C35A2F">
        <w:rPr>
          <w:rFonts w:ascii="Times New Roman" w:hAnsi="Times New Roman"/>
          <w:noProof/>
          <w:color w:val="000000"/>
          <w:sz w:val="24"/>
        </w:rPr>
        <w:t xml:space="preserve"> (NIP, 2009) an inventory was conducted to identify </w:t>
      </w:r>
      <w:r w:rsidR="00DA2667" w:rsidRPr="00C35A2F">
        <w:rPr>
          <w:rFonts w:ascii="Times New Roman" w:hAnsi="Times New Roman"/>
          <w:noProof/>
          <w:color w:val="000000" w:themeColor="text1"/>
          <w:sz w:val="24"/>
        </w:rPr>
        <w:t xml:space="preserve">PCDDs/PCDFs releases. </w:t>
      </w:r>
      <w:r w:rsidR="00DA2667" w:rsidRPr="00C35A2F">
        <w:rPr>
          <w:rFonts w:ascii="Times New Roman" w:hAnsi="Times New Roman"/>
          <w:sz w:val="24"/>
        </w:rPr>
        <w:t>Releases of dioxins and furans into the environment from health care facilities were assessed as part of the NIP’s preparation. The main sources of dioxins and furans were identified as uncontrolled combustion processes, medical wastes incineration, power generation/heating plant of Volta River Authority (VRA) and transport in the urban areas where vehicular traffic is more challenging. Regarding emissions of dioxins and furans from unintentional industrial and domestic activities, it was estimated that a total of 386 g</w:t>
      </w:r>
      <w:r w:rsidR="009D69A0" w:rsidRPr="00C35A2F">
        <w:rPr>
          <w:rFonts w:ascii="Times New Roman" w:hAnsi="Times New Roman"/>
          <w:sz w:val="24"/>
        </w:rPr>
        <w:t xml:space="preserve"> </w:t>
      </w:r>
      <w:r w:rsidR="00DA2667" w:rsidRPr="00C35A2F">
        <w:rPr>
          <w:rFonts w:ascii="Times New Roman" w:hAnsi="Times New Roman"/>
          <w:sz w:val="24"/>
        </w:rPr>
        <w:t>I-TEQ of PCDD/PCDF is emitted in Ghana (EPA-Ghana, 2007). The incineration of medical waste was said to contribute 4.68 g I-TEQ to the total national UPOPs emissions (EPA-Ghana, 2007).</w:t>
      </w:r>
    </w:p>
    <w:p w:rsidR="00DA2667" w:rsidRPr="00C35A2F" w:rsidRDefault="00DA2667" w:rsidP="00DA2667">
      <w:pPr>
        <w:autoSpaceDE w:val="0"/>
        <w:autoSpaceDN w:val="0"/>
        <w:adjustRightInd w:val="0"/>
        <w:rPr>
          <w:rFonts w:ascii="Times New Roman" w:hAnsi="Times New Roman"/>
          <w:noProof/>
          <w:color w:val="000000" w:themeColor="text1"/>
          <w:sz w:val="24"/>
        </w:rPr>
      </w:pPr>
    </w:p>
    <w:p w:rsidR="00DA2667" w:rsidRPr="00C35A2F" w:rsidRDefault="00073584" w:rsidP="00DA2667">
      <w:pPr>
        <w:autoSpaceDE w:val="0"/>
        <w:autoSpaceDN w:val="0"/>
        <w:adjustRightInd w:val="0"/>
        <w:rPr>
          <w:rFonts w:ascii="Times New Roman" w:hAnsi="Times New Roman"/>
          <w:sz w:val="24"/>
        </w:rPr>
      </w:pPr>
      <w:r w:rsidRPr="00C35A2F">
        <w:rPr>
          <w:rFonts w:ascii="Times New Roman" w:hAnsi="Times New Roman"/>
          <w:sz w:val="24"/>
        </w:rPr>
        <w:t>32</w:t>
      </w:r>
      <w:r w:rsidR="009D69A0" w:rsidRPr="00C35A2F">
        <w:rPr>
          <w:rFonts w:ascii="Times New Roman" w:hAnsi="Times New Roman"/>
          <w:sz w:val="24"/>
        </w:rPr>
        <w:t xml:space="preserve">. </w:t>
      </w:r>
      <w:r w:rsidR="00DA2667" w:rsidRPr="00C35A2F">
        <w:rPr>
          <w:rFonts w:ascii="Times New Roman" w:hAnsi="Times New Roman"/>
          <w:sz w:val="24"/>
        </w:rPr>
        <w:t>The most common way to treat of HCW across the country has been incineration</w:t>
      </w:r>
      <w:r w:rsidR="00D32B3B" w:rsidRPr="00C35A2F">
        <w:rPr>
          <w:rFonts w:ascii="Times New Roman" w:hAnsi="Times New Roman"/>
          <w:sz w:val="24"/>
        </w:rPr>
        <w:t xml:space="preserve"> (Table 2)</w:t>
      </w:r>
      <w:r w:rsidR="00DA2667" w:rsidRPr="00C35A2F">
        <w:rPr>
          <w:rFonts w:ascii="Times New Roman" w:hAnsi="Times New Roman"/>
          <w:sz w:val="24"/>
        </w:rPr>
        <w:t xml:space="preserve">. Below an overview is provided on the incinerators in place and those that are planned: </w:t>
      </w:r>
    </w:p>
    <w:p w:rsidR="00835DE9" w:rsidRPr="00C35A2F" w:rsidRDefault="00835DE9" w:rsidP="00DA2667">
      <w:pPr>
        <w:autoSpaceDE w:val="0"/>
        <w:autoSpaceDN w:val="0"/>
        <w:adjustRightInd w:val="0"/>
        <w:rPr>
          <w:rFonts w:ascii="Times New Roman" w:hAnsi="Times New Roman"/>
          <w:sz w:val="24"/>
        </w:rPr>
      </w:pPr>
    </w:p>
    <w:p w:rsidR="00835DE9" w:rsidRPr="00C35A2F" w:rsidRDefault="00835DE9" w:rsidP="00DA2667">
      <w:pPr>
        <w:autoSpaceDE w:val="0"/>
        <w:autoSpaceDN w:val="0"/>
        <w:adjustRightInd w:val="0"/>
        <w:rPr>
          <w:rFonts w:ascii="Times New Roman" w:hAnsi="Times New Roman"/>
          <w:sz w:val="24"/>
        </w:rPr>
      </w:pPr>
    </w:p>
    <w:p w:rsidR="00835DE9" w:rsidRPr="00C35A2F" w:rsidRDefault="00835DE9" w:rsidP="00DA2667">
      <w:pPr>
        <w:autoSpaceDE w:val="0"/>
        <w:autoSpaceDN w:val="0"/>
        <w:adjustRightInd w:val="0"/>
        <w:rPr>
          <w:rFonts w:ascii="Times New Roman" w:hAnsi="Times New Roman"/>
          <w:sz w:val="24"/>
        </w:rPr>
      </w:pPr>
    </w:p>
    <w:p w:rsidR="00835DE9" w:rsidRPr="00C35A2F" w:rsidRDefault="00835DE9" w:rsidP="00DA2667">
      <w:pPr>
        <w:autoSpaceDE w:val="0"/>
        <w:autoSpaceDN w:val="0"/>
        <w:adjustRightInd w:val="0"/>
        <w:rPr>
          <w:rFonts w:ascii="Times New Roman" w:hAnsi="Times New Roman"/>
          <w:sz w:val="24"/>
        </w:rPr>
      </w:pPr>
    </w:p>
    <w:p w:rsidR="00DA2667" w:rsidRDefault="00DA2667" w:rsidP="00967F9F">
      <w:pPr>
        <w:pStyle w:val="Caption"/>
        <w:rPr>
          <w:b w:val="0"/>
          <w:i/>
          <w:sz w:val="24"/>
        </w:rPr>
      </w:pPr>
      <w:bookmarkStart w:id="8" w:name="_Toc405890816"/>
      <w:r w:rsidRPr="00C35A2F">
        <w:rPr>
          <w:b w:val="0"/>
          <w:i/>
          <w:sz w:val="24"/>
        </w:rPr>
        <w:lastRenderedPageBreak/>
        <w:t xml:space="preserve">Table </w:t>
      </w:r>
      <w:r w:rsidRPr="00C35A2F">
        <w:rPr>
          <w:b w:val="0"/>
          <w:i/>
          <w:sz w:val="24"/>
        </w:rPr>
        <w:fldChar w:fldCharType="begin"/>
      </w:r>
      <w:r w:rsidRPr="00C35A2F">
        <w:rPr>
          <w:b w:val="0"/>
          <w:i/>
          <w:sz w:val="24"/>
        </w:rPr>
        <w:instrText xml:space="preserve"> SEQ Table \* ARABIC </w:instrText>
      </w:r>
      <w:r w:rsidRPr="00C35A2F">
        <w:rPr>
          <w:b w:val="0"/>
          <w:i/>
          <w:sz w:val="24"/>
        </w:rPr>
        <w:fldChar w:fldCharType="separate"/>
      </w:r>
      <w:r w:rsidR="00D3012F">
        <w:rPr>
          <w:b w:val="0"/>
          <w:i/>
          <w:noProof/>
          <w:sz w:val="24"/>
        </w:rPr>
        <w:t>2</w:t>
      </w:r>
      <w:r w:rsidRPr="00C35A2F">
        <w:rPr>
          <w:b w:val="0"/>
          <w:i/>
          <w:sz w:val="24"/>
        </w:rPr>
        <w:fldChar w:fldCharType="end"/>
      </w:r>
      <w:r w:rsidRPr="00C35A2F">
        <w:rPr>
          <w:b w:val="0"/>
          <w:i/>
          <w:sz w:val="24"/>
        </w:rPr>
        <w:t>: overview of existing and planned incinerators</w:t>
      </w:r>
      <w:bookmarkEnd w:id="8"/>
    </w:p>
    <w:p w:rsidR="00401190" w:rsidRPr="00401190" w:rsidRDefault="00401190" w:rsidP="00401190">
      <w:pPr>
        <w:rPr>
          <w:lang w:val="en-US"/>
        </w:rPr>
      </w:pPr>
    </w:p>
    <w:p w:rsidR="00C35A2F" w:rsidRDefault="00C35A2F" w:rsidP="00C35A2F">
      <w:pPr>
        <w:rPr>
          <w:lang w:val="en-US"/>
        </w:rPr>
      </w:pPr>
    </w:p>
    <w:p w:rsidR="006B55EA" w:rsidRPr="00C35A2F" w:rsidRDefault="006B55EA" w:rsidP="00DA2667">
      <w:pPr>
        <w:autoSpaceDE w:val="0"/>
        <w:autoSpaceDN w:val="0"/>
        <w:adjustRightInd w:val="0"/>
        <w:rPr>
          <w:rFonts w:ascii="Times New Roman" w:hAnsi="Times New Roman"/>
          <w:noProof/>
          <w:color w:val="000000" w:themeColor="text1"/>
          <w:sz w:val="24"/>
        </w:rPr>
      </w:pPr>
      <w:r w:rsidRPr="00C35A2F">
        <w:rPr>
          <w:rFonts w:ascii="Times New Roman" w:hAnsi="Times New Roman"/>
          <w:noProof/>
          <w:color w:val="000000" w:themeColor="text1"/>
          <w:sz w:val="24"/>
          <w:lang w:val="en-US"/>
        </w:rPr>
        <w:drawing>
          <wp:inline distT="0" distB="0" distL="0" distR="0" wp14:anchorId="7A37920F" wp14:editId="40EB496D">
            <wp:extent cx="5423535" cy="3123907"/>
            <wp:effectExtent l="0" t="0" r="571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0 at 4.35.29 PM.png"/>
                    <pic:cNvPicPr/>
                  </pic:nvPicPr>
                  <pic:blipFill>
                    <a:blip r:embed="rId16">
                      <a:extLst>
                        <a:ext uri="{28A0092B-C50C-407E-A947-70E740481C1C}">
                          <a14:useLocalDpi xmlns:a14="http://schemas.microsoft.com/office/drawing/2010/main" val="0"/>
                        </a:ext>
                      </a:extLst>
                    </a:blip>
                    <a:stretch>
                      <a:fillRect/>
                    </a:stretch>
                  </pic:blipFill>
                  <pic:spPr>
                    <a:xfrm>
                      <a:off x="0" y="0"/>
                      <a:ext cx="5429600" cy="3127400"/>
                    </a:xfrm>
                    <a:prstGeom prst="rect">
                      <a:avLst/>
                    </a:prstGeom>
                  </pic:spPr>
                </pic:pic>
              </a:graphicData>
            </a:graphic>
          </wp:inline>
        </w:drawing>
      </w:r>
    </w:p>
    <w:p w:rsidR="006B55EA" w:rsidRPr="00C35A2F" w:rsidRDefault="006B55EA" w:rsidP="00DA2667">
      <w:pPr>
        <w:autoSpaceDE w:val="0"/>
        <w:autoSpaceDN w:val="0"/>
        <w:adjustRightInd w:val="0"/>
        <w:rPr>
          <w:rFonts w:ascii="Times New Roman" w:hAnsi="Times New Roman"/>
          <w:noProof/>
          <w:color w:val="000000" w:themeColor="text1"/>
          <w:sz w:val="24"/>
        </w:rPr>
      </w:pPr>
    </w:p>
    <w:p w:rsidR="000059D9" w:rsidRPr="00C35A2F" w:rsidRDefault="00073584" w:rsidP="000059D9">
      <w:pPr>
        <w:pStyle w:val="NoSpacing"/>
        <w:rPr>
          <w:color w:val="7030A0"/>
          <w:sz w:val="24"/>
          <w:szCs w:val="24"/>
        </w:rPr>
      </w:pPr>
      <w:r w:rsidRPr="00C35A2F">
        <w:rPr>
          <w:sz w:val="24"/>
          <w:szCs w:val="24"/>
          <w:lang w:val="en-GB"/>
        </w:rPr>
        <w:t>33</w:t>
      </w:r>
      <w:r w:rsidR="009D69A0" w:rsidRPr="00C35A2F">
        <w:rPr>
          <w:sz w:val="24"/>
          <w:szCs w:val="24"/>
          <w:lang w:val="en-GB"/>
        </w:rPr>
        <w:t xml:space="preserve">. </w:t>
      </w:r>
      <w:r w:rsidR="007B525A" w:rsidRPr="00C35A2F">
        <w:rPr>
          <w:sz w:val="24"/>
          <w:szCs w:val="24"/>
          <w:lang w:val="en-GB"/>
        </w:rPr>
        <w:t>In the assessment, which was undertaken in preparation for this project, it was observed that a</w:t>
      </w:r>
      <w:r w:rsidR="00DA2667" w:rsidRPr="00C35A2F">
        <w:rPr>
          <w:sz w:val="24"/>
          <w:szCs w:val="24"/>
          <w:lang w:val="en-GB"/>
        </w:rPr>
        <w:t>lmost all the visited health care facilities are</w:t>
      </w:r>
      <w:r w:rsidR="000059D9" w:rsidRPr="00C35A2F">
        <w:rPr>
          <w:sz w:val="24"/>
          <w:szCs w:val="24"/>
          <w:lang w:val="en-GB"/>
        </w:rPr>
        <w:t xml:space="preserve"> using De-Montfort incinerators or its modified version, while </w:t>
      </w:r>
      <w:r w:rsidR="00DA2667" w:rsidRPr="00C35A2F">
        <w:rPr>
          <w:sz w:val="24"/>
          <w:szCs w:val="24"/>
          <w:lang w:val="en-GB"/>
        </w:rPr>
        <w:t>some HCFs use temperature controlled incinerators.</w:t>
      </w:r>
      <w:r w:rsidR="007B525A" w:rsidRPr="00C35A2F">
        <w:rPr>
          <w:sz w:val="24"/>
          <w:szCs w:val="24"/>
          <w:lang w:val="en-GB"/>
        </w:rPr>
        <w:t xml:space="preserve"> </w:t>
      </w:r>
      <w:r w:rsidR="000059D9" w:rsidRPr="00C35A2F">
        <w:rPr>
          <w:sz w:val="24"/>
          <w:szCs w:val="24"/>
          <w:lang w:val="en-GB"/>
        </w:rPr>
        <w:t>The De Montfort incinerators are</w:t>
      </w:r>
      <w:r w:rsidR="005B1F25" w:rsidRPr="00C35A2F">
        <w:rPr>
          <w:sz w:val="24"/>
          <w:szCs w:val="24"/>
          <w:lang w:val="en-GB"/>
        </w:rPr>
        <w:t xml:space="preserve"> mostly used for the incineration</w:t>
      </w:r>
      <w:r w:rsidR="000059D9" w:rsidRPr="00C35A2F">
        <w:rPr>
          <w:sz w:val="24"/>
          <w:szCs w:val="24"/>
          <w:lang w:val="en-GB"/>
        </w:rPr>
        <w:t xml:space="preserve"> of sharps. </w:t>
      </w:r>
      <w:r w:rsidR="000059D9" w:rsidRPr="00C35A2F">
        <w:rPr>
          <w:sz w:val="24"/>
          <w:szCs w:val="24"/>
        </w:rPr>
        <w:t>Most of the used incinerators lack proper air cleaning control and temperature control and are therefore contributing to UPOPs and Mercury being released into the environment.</w:t>
      </w:r>
      <w:r w:rsidR="000059D9" w:rsidRPr="00C35A2F">
        <w:rPr>
          <w:color w:val="7030A0"/>
          <w:sz w:val="24"/>
          <w:szCs w:val="24"/>
        </w:rPr>
        <w:t xml:space="preserve"> </w:t>
      </w:r>
    </w:p>
    <w:p w:rsidR="000059D9" w:rsidRPr="00C35A2F" w:rsidRDefault="000059D9" w:rsidP="007B525A">
      <w:pPr>
        <w:pStyle w:val="NoSpacing"/>
        <w:rPr>
          <w:sz w:val="24"/>
          <w:szCs w:val="24"/>
          <w:lang w:val="en-GB"/>
        </w:rPr>
      </w:pPr>
    </w:p>
    <w:p w:rsidR="007B525A" w:rsidRPr="00C35A2F" w:rsidRDefault="00073584" w:rsidP="000059D9">
      <w:pPr>
        <w:pStyle w:val="NoSpacing"/>
        <w:rPr>
          <w:sz w:val="24"/>
          <w:szCs w:val="24"/>
          <w:lang w:val="en-GB"/>
        </w:rPr>
      </w:pPr>
      <w:r w:rsidRPr="00C35A2F">
        <w:rPr>
          <w:sz w:val="24"/>
          <w:szCs w:val="24"/>
        </w:rPr>
        <w:t>34</w:t>
      </w:r>
      <w:r w:rsidR="009D69A0" w:rsidRPr="00C35A2F">
        <w:rPr>
          <w:sz w:val="24"/>
          <w:szCs w:val="24"/>
        </w:rPr>
        <w:t xml:space="preserve">. </w:t>
      </w:r>
      <w:r w:rsidR="000059D9" w:rsidRPr="00C35A2F">
        <w:rPr>
          <w:sz w:val="24"/>
          <w:szCs w:val="24"/>
        </w:rPr>
        <w:t xml:space="preserve">Since HCFs do not really dispose of a specific budget for HCWM, the breakdown of an incinerator can lead to open burning practices since the process of repairing it will be slow without funds to do it. In other cases, in such situations, </w:t>
      </w:r>
      <w:r w:rsidR="007B525A" w:rsidRPr="00C35A2F">
        <w:rPr>
          <w:sz w:val="24"/>
          <w:szCs w:val="24"/>
          <w:lang w:val="en-GB"/>
        </w:rPr>
        <w:t xml:space="preserve">infectious waste is simply mixed with regular household waste and collected and disposed at the landfill /dumpsite by waste collection companies. </w:t>
      </w:r>
    </w:p>
    <w:p w:rsidR="00DA2667" w:rsidRPr="00C35A2F" w:rsidRDefault="00DA2667" w:rsidP="00DA2667">
      <w:pPr>
        <w:pStyle w:val="NoSpacing"/>
        <w:rPr>
          <w:color w:val="7030A0"/>
          <w:sz w:val="24"/>
          <w:szCs w:val="24"/>
          <w:u w:val="single"/>
        </w:rPr>
      </w:pPr>
      <w:r w:rsidRPr="00C35A2F">
        <w:rPr>
          <w:noProof/>
          <w:color w:val="000000"/>
          <w:sz w:val="24"/>
          <w:szCs w:val="24"/>
        </w:rPr>
        <w:t xml:space="preserve">  </w:t>
      </w:r>
    </w:p>
    <w:p w:rsidR="00DA2667" w:rsidRPr="00C35A2F" w:rsidRDefault="00073584" w:rsidP="000059D9">
      <w:pPr>
        <w:pStyle w:val="NoSpacing"/>
        <w:rPr>
          <w:color w:val="000000" w:themeColor="text1"/>
          <w:sz w:val="24"/>
          <w:szCs w:val="24"/>
        </w:rPr>
      </w:pPr>
      <w:r w:rsidRPr="00C35A2F">
        <w:rPr>
          <w:color w:val="000000" w:themeColor="text1"/>
          <w:sz w:val="24"/>
          <w:szCs w:val="24"/>
        </w:rPr>
        <w:t>35</w:t>
      </w:r>
      <w:r w:rsidR="009D69A0" w:rsidRPr="00C35A2F">
        <w:rPr>
          <w:color w:val="000000" w:themeColor="text1"/>
          <w:sz w:val="24"/>
          <w:szCs w:val="24"/>
        </w:rPr>
        <w:t xml:space="preserve">. </w:t>
      </w:r>
      <w:r w:rsidR="00D1045E" w:rsidRPr="00C35A2F">
        <w:rPr>
          <w:color w:val="000000" w:themeColor="text1"/>
          <w:sz w:val="24"/>
          <w:szCs w:val="24"/>
        </w:rPr>
        <w:t>In order t</w:t>
      </w:r>
      <w:r w:rsidR="000059D9" w:rsidRPr="00C35A2F">
        <w:rPr>
          <w:color w:val="000000" w:themeColor="text1"/>
          <w:sz w:val="24"/>
          <w:szCs w:val="24"/>
        </w:rPr>
        <w:t>o estimate the amount of UPOPs released from the incineration of HCW, t</w:t>
      </w:r>
      <w:r w:rsidR="00DA2667" w:rsidRPr="00C35A2F">
        <w:rPr>
          <w:color w:val="000000" w:themeColor="text1"/>
          <w:sz w:val="24"/>
          <w:szCs w:val="24"/>
        </w:rPr>
        <w:t>he quantities of waste produced and the dioxin release for each HCF were estimated (based on the GEF/UNDP Guidance on Estimating Baseline Dioxin Releases (2009))</w:t>
      </w:r>
      <w:r w:rsidR="00D1045E" w:rsidRPr="00C35A2F">
        <w:rPr>
          <w:rStyle w:val="FootnoteReference"/>
          <w:rFonts w:ascii="Times New Roman" w:hAnsi="Times New Roman"/>
          <w:color w:val="000000" w:themeColor="text1"/>
          <w:sz w:val="24"/>
          <w:szCs w:val="24"/>
        </w:rPr>
        <w:footnoteReference w:id="9"/>
      </w:r>
      <w:r w:rsidR="00DA2667" w:rsidRPr="00C35A2F">
        <w:rPr>
          <w:color w:val="000000" w:themeColor="text1"/>
          <w:sz w:val="24"/>
          <w:szCs w:val="24"/>
        </w:rPr>
        <w:t>. The estimates are shown in the table</w:t>
      </w:r>
      <w:r w:rsidR="00D32B3B" w:rsidRPr="00C35A2F">
        <w:rPr>
          <w:color w:val="000000" w:themeColor="text1"/>
          <w:sz w:val="24"/>
          <w:szCs w:val="24"/>
        </w:rPr>
        <w:t xml:space="preserve"> 3</w:t>
      </w:r>
      <w:r w:rsidR="00D1045E" w:rsidRPr="00C35A2F">
        <w:rPr>
          <w:color w:val="000000" w:themeColor="text1"/>
          <w:sz w:val="24"/>
          <w:szCs w:val="24"/>
        </w:rPr>
        <w:t xml:space="preserve"> below</w:t>
      </w:r>
      <w:r w:rsidR="00DA2667" w:rsidRPr="00C35A2F">
        <w:rPr>
          <w:color w:val="000000" w:themeColor="text1"/>
          <w:sz w:val="24"/>
          <w:szCs w:val="24"/>
        </w:rPr>
        <w:t>.</w:t>
      </w:r>
    </w:p>
    <w:p w:rsidR="00211B06" w:rsidRDefault="00211B06" w:rsidP="000059D9">
      <w:pPr>
        <w:pStyle w:val="NoSpacing"/>
        <w:rPr>
          <w:color w:val="000000" w:themeColor="text1"/>
        </w:rPr>
      </w:pPr>
    </w:p>
    <w:p w:rsidR="00DA2667" w:rsidRPr="00D1045E" w:rsidRDefault="00D1045E" w:rsidP="00D1045E">
      <w:pPr>
        <w:pStyle w:val="Caption"/>
        <w:rPr>
          <w:b w:val="0"/>
          <w:i/>
          <w:sz w:val="22"/>
          <w:szCs w:val="22"/>
        </w:rPr>
      </w:pPr>
      <w:bookmarkStart w:id="9" w:name="_Toc405890817"/>
      <w:r w:rsidRPr="00D1045E">
        <w:rPr>
          <w:b w:val="0"/>
          <w:i/>
          <w:sz w:val="22"/>
          <w:szCs w:val="22"/>
        </w:rPr>
        <w:lastRenderedPageBreak/>
        <w:t xml:space="preserve">Table </w:t>
      </w:r>
      <w:r w:rsidRPr="00D1045E">
        <w:rPr>
          <w:b w:val="0"/>
          <w:i/>
          <w:sz w:val="22"/>
          <w:szCs w:val="22"/>
        </w:rPr>
        <w:fldChar w:fldCharType="begin"/>
      </w:r>
      <w:r w:rsidRPr="00D1045E">
        <w:rPr>
          <w:b w:val="0"/>
          <w:i/>
          <w:sz w:val="22"/>
          <w:szCs w:val="22"/>
        </w:rPr>
        <w:instrText xml:space="preserve"> SEQ Table \* ARABIC </w:instrText>
      </w:r>
      <w:r w:rsidRPr="00D1045E">
        <w:rPr>
          <w:b w:val="0"/>
          <w:i/>
          <w:sz w:val="22"/>
          <w:szCs w:val="22"/>
        </w:rPr>
        <w:fldChar w:fldCharType="separate"/>
      </w:r>
      <w:r w:rsidR="00D3012F">
        <w:rPr>
          <w:b w:val="0"/>
          <w:i/>
          <w:noProof/>
          <w:sz w:val="22"/>
          <w:szCs w:val="22"/>
        </w:rPr>
        <w:t>3</w:t>
      </w:r>
      <w:r w:rsidRPr="00D1045E">
        <w:rPr>
          <w:b w:val="0"/>
          <w:i/>
          <w:sz w:val="22"/>
          <w:szCs w:val="22"/>
        </w:rPr>
        <w:fldChar w:fldCharType="end"/>
      </w:r>
      <w:r w:rsidRPr="00D1045E">
        <w:rPr>
          <w:b w:val="0"/>
          <w:i/>
          <w:sz w:val="22"/>
          <w:szCs w:val="22"/>
        </w:rPr>
        <w:t xml:space="preserve">: </w:t>
      </w:r>
      <w:r w:rsidR="00DA2667" w:rsidRPr="00D1045E">
        <w:rPr>
          <w:b w:val="0"/>
          <w:i/>
          <w:sz w:val="22"/>
          <w:szCs w:val="22"/>
        </w:rPr>
        <w:t>Estimate of dioxins emitted from the sample HCFs.</w:t>
      </w:r>
      <w:bookmarkEnd w:id="9"/>
    </w:p>
    <w:tbl>
      <w:tblPr>
        <w:tblStyle w:val="ColorfulGrid-Accent4"/>
        <w:tblW w:w="9446" w:type="dxa"/>
        <w:tblLook w:val="04A0" w:firstRow="1" w:lastRow="0" w:firstColumn="1" w:lastColumn="0" w:noHBand="0" w:noVBand="1"/>
      </w:tblPr>
      <w:tblGrid>
        <w:gridCol w:w="2017"/>
        <w:gridCol w:w="888"/>
        <w:gridCol w:w="1032"/>
        <w:gridCol w:w="1502"/>
        <w:gridCol w:w="1335"/>
        <w:gridCol w:w="1086"/>
        <w:gridCol w:w="1586"/>
      </w:tblGrid>
      <w:tr w:rsidR="00DA2667" w:rsidRPr="000F62BC" w:rsidTr="005A7442">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17" w:type="dxa"/>
            <w:vMerge w:val="restart"/>
            <w:noWrap/>
            <w:hideMark/>
          </w:tcPr>
          <w:p w:rsidR="00DA2667" w:rsidRPr="00C35A2F" w:rsidRDefault="00DA2667" w:rsidP="007B525A">
            <w:pPr>
              <w:pStyle w:val="NoSpacing"/>
              <w:rPr>
                <w:color w:val="auto"/>
                <w:lang w:eastAsia="en-GB"/>
              </w:rPr>
            </w:pPr>
            <w:r w:rsidRPr="00C35A2F">
              <w:rPr>
                <w:color w:val="auto"/>
                <w:lang w:eastAsia="en-GB"/>
              </w:rPr>
              <w:t>HCFs</w:t>
            </w:r>
          </w:p>
        </w:tc>
        <w:tc>
          <w:tcPr>
            <w:tcW w:w="1920" w:type="dxa"/>
            <w:gridSpan w:val="2"/>
            <w:noWrap/>
            <w:hideMark/>
          </w:tcPr>
          <w:p w:rsidR="00DA2667" w:rsidRPr="00C35A2F" w:rsidRDefault="00DA2667" w:rsidP="007B525A">
            <w:pPr>
              <w:pStyle w:val="NoSpacing"/>
              <w:cnfStyle w:val="100000000000" w:firstRow="1"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Emission Factors</w:t>
            </w:r>
          </w:p>
        </w:tc>
        <w:tc>
          <w:tcPr>
            <w:tcW w:w="1502" w:type="dxa"/>
            <w:vMerge w:val="restart"/>
            <w:hideMark/>
          </w:tcPr>
          <w:p w:rsidR="00DA2667" w:rsidRPr="00C35A2F" w:rsidRDefault="00DA2667" w:rsidP="007B525A">
            <w:pPr>
              <w:pStyle w:val="NoSpacing"/>
              <w:cnfStyle w:val="100000000000" w:firstRow="1"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Quantity of Incinerated Waste (ton/yr)</w:t>
            </w:r>
          </w:p>
        </w:tc>
        <w:tc>
          <w:tcPr>
            <w:tcW w:w="2421" w:type="dxa"/>
            <w:gridSpan w:val="2"/>
            <w:noWrap/>
            <w:hideMark/>
          </w:tcPr>
          <w:p w:rsidR="00DA2667" w:rsidRPr="00C35A2F" w:rsidRDefault="00DA2667" w:rsidP="007B525A">
            <w:pPr>
              <w:pStyle w:val="NoSpacing"/>
              <w:cnfStyle w:val="100000000000" w:firstRow="1"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Dioxins Emitted (ug TEQ/yr)</w:t>
            </w:r>
          </w:p>
        </w:tc>
        <w:tc>
          <w:tcPr>
            <w:tcW w:w="1586" w:type="dxa"/>
            <w:vMerge w:val="restart"/>
            <w:hideMark/>
          </w:tcPr>
          <w:p w:rsidR="00DA2667" w:rsidRPr="00C35A2F" w:rsidRDefault="00DA2667" w:rsidP="007B525A">
            <w:pPr>
              <w:pStyle w:val="NoSpacing"/>
              <w:cnfStyle w:val="100000000000" w:firstRow="1"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Total Release (ug TEQ/yr)</w:t>
            </w:r>
          </w:p>
        </w:tc>
      </w:tr>
      <w:tr w:rsidR="00DA2667" w:rsidRPr="000F62BC" w:rsidTr="00401190">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17" w:type="dxa"/>
            <w:vMerge/>
            <w:hideMark/>
          </w:tcPr>
          <w:p w:rsidR="00DA2667" w:rsidRPr="00C35A2F" w:rsidRDefault="00DA2667" w:rsidP="007B525A">
            <w:pPr>
              <w:pStyle w:val="NoSpacing"/>
              <w:rPr>
                <w:color w:val="auto"/>
                <w:lang w:eastAsia="en-GB"/>
              </w:rPr>
            </w:pPr>
          </w:p>
        </w:tc>
        <w:tc>
          <w:tcPr>
            <w:tcW w:w="888" w:type="dxa"/>
            <w:noWrap/>
            <w:hideMark/>
          </w:tcPr>
          <w:p w:rsidR="00DA2667" w:rsidRPr="00C35A2F" w:rsidRDefault="00DA2667" w:rsidP="007B525A">
            <w:pPr>
              <w:pStyle w:val="NoSpacing"/>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Air</w:t>
            </w:r>
          </w:p>
        </w:tc>
        <w:tc>
          <w:tcPr>
            <w:tcW w:w="1031" w:type="dxa"/>
            <w:noWrap/>
            <w:hideMark/>
          </w:tcPr>
          <w:p w:rsidR="00DA2667" w:rsidRPr="00C35A2F" w:rsidRDefault="00DA2667" w:rsidP="007B525A">
            <w:pPr>
              <w:pStyle w:val="NoSpacing"/>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Residue</w:t>
            </w:r>
          </w:p>
        </w:tc>
        <w:tc>
          <w:tcPr>
            <w:tcW w:w="1502" w:type="dxa"/>
            <w:vMerge/>
            <w:hideMark/>
          </w:tcPr>
          <w:p w:rsidR="00DA2667" w:rsidRPr="00C35A2F" w:rsidRDefault="00DA2667" w:rsidP="007B525A">
            <w:pPr>
              <w:pStyle w:val="NoSpacing"/>
              <w:cnfStyle w:val="000000100000" w:firstRow="0" w:lastRow="0" w:firstColumn="0" w:lastColumn="0" w:oddVBand="0" w:evenVBand="0" w:oddHBand="1" w:evenHBand="0" w:firstRowFirstColumn="0" w:firstRowLastColumn="0" w:lastRowFirstColumn="0" w:lastRowLastColumn="0"/>
              <w:rPr>
                <w:color w:val="auto"/>
                <w:lang w:eastAsia="en-GB"/>
              </w:rPr>
            </w:pPr>
          </w:p>
        </w:tc>
        <w:tc>
          <w:tcPr>
            <w:tcW w:w="1335" w:type="dxa"/>
            <w:noWrap/>
            <w:hideMark/>
          </w:tcPr>
          <w:p w:rsidR="00DA2667" w:rsidRPr="00C35A2F" w:rsidRDefault="00DA2667" w:rsidP="007B525A">
            <w:pPr>
              <w:pStyle w:val="NoSpacing"/>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 xml:space="preserve"> Air </w:t>
            </w:r>
          </w:p>
        </w:tc>
        <w:tc>
          <w:tcPr>
            <w:tcW w:w="1085" w:type="dxa"/>
            <w:noWrap/>
            <w:hideMark/>
          </w:tcPr>
          <w:p w:rsidR="00DA2667" w:rsidRPr="00C35A2F" w:rsidRDefault="00DA2667" w:rsidP="007B525A">
            <w:pPr>
              <w:pStyle w:val="NoSpacing"/>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 xml:space="preserve">Residue </w:t>
            </w:r>
          </w:p>
        </w:tc>
        <w:tc>
          <w:tcPr>
            <w:tcW w:w="1586" w:type="dxa"/>
            <w:vMerge/>
            <w:hideMark/>
          </w:tcPr>
          <w:p w:rsidR="00DA2667" w:rsidRPr="00C35A2F" w:rsidRDefault="00DA2667" w:rsidP="007B525A">
            <w:pPr>
              <w:pStyle w:val="NoSpacing"/>
              <w:cnfStyle w:val="000000100000" w:firstRow="0" w:lastRow="0" w:firstColumn="0" w:lastColumn="0" w:oddVBand="0" w:evenVBand="0" w:oddHBand="1" w:evenHBand="0" w:firstRowFirstColumn="0" w:firstRowLastColumn="0" w:lastRowFirstColumn="0" w:lastRowLastColumn="0"/>
              <w:rPr>
                <w:color w:val="auto"/>
                <w:lang w:eastAsia="en-GB"/>
              </w:rPr>
            </w:pPr>
          </w:p>
        </w:tc>
      </w:tr>
      <w:tr w:rsidR="00DA2667" w:rsidRPr="000F62BC" w:rsidTr="005A7442">
        <w:trPr>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Holy Family</w:t>
            </w:r>
          </w:p>
        </w:tc>
        <w:tc>
          <w:tcPr>
            <w:tcW w:w="888"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3500</w:t>
            </w:r>
          </w:p>
        </w:tc>
        <w:tc>
          <w:tcPr>
            <w:tcW w:w="1031"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64</w:t>
            </w:r>
          </w:p>
        </w:tc>
        <w:tc>
          <w:tcPr>
            <w:tcW w:w="1502"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43.8</w:t>
            </w:r>
          </w:p>
        </w:tc>
        <w:tc>
          <w:tcPr>
            <w:tcW w:w="133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153300</w:t>
            </w:r>
          </w:p>
        </w:tc>
        <w:tc>
          <w:tcPr>
            <w:tcW w:w="108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2803.2</w:t>
            </w:r>
          </w:p>
        </w:tc>
        <w:tc>
          <w:tcPr>
            <w:tcW w:w="1586"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156103.2</w:t>
            </w:r>
          </w:p>
        </w:tc>
      </w:tr>
      <w:tr w:rsidR="00DA2667" w:rsidRPr="000F62BC" w:rsidTr="005A744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Wa Reg. Hosp.</w:t>
            </w:r>
          </w:p>
        </w:tc>
        <w:tc>
          <w:tcPr>
            <w:tcW w:w="888"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40000</w:t>
            </w:r>
          </w:p>
        </w:tc>
        <w:tc>
          <w:tcPr>
            <w:tcW w:w="1031"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200</w:t>
            </w:r>
          </w:p>
        </w:tc>
        <w:tc>
          <w:tcPr>
            <w:tcW w:w="1502"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9.1</w:t>
            </w:r>
          </w:p>
        </w:tc>
        <w:tc>
          <w:tcPr>
            <w:tcW w:w="133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365000</w:t>
            </w:r>
          </w:p>
        </w:tc>
        <w:tc>
          <w:tcPr>
            <w:tcW w:w="108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1825.0</w:t>
            </w:r>
          </w:p>
        </w:tc>
        <w:tc>
          <w:tcPr>
            <w:tcW w:w="1586"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366825.0</w:t>
            </w:r>
          </w:p>
        </w:tc>
      </w:tr>
      <w:tr w:rsidR="00DA2667" w:rsidRPr="000F62BC" w:rsidTr="005A7442">
        <w:trPr>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Obuasi</w:t>
            </w:r>
          </w:p>
        </w:tc>
        <w:tc>
          <w:tcPr>
            <w:tcW w:w="888"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6600</w:t>
            </w:r>
          </w:p>
        </w:tc>
        <w:tc>
          <w:tcPr>
            <w:tcW w:w="1031"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600</w:t>
            </w:r>
          </w:p>
        </w:tc>
        <w:tc>
          <w:tcPr>
            <w:tcW w:w="1502"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7.3</w:t>
            </w:r>
          </w:p>
        </w:tc>
        <w:tc>
          <w:tcPr>
            <w:tcW w:w="133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48180</w:t>
            </w:r>
          </w:p>
        </w:tc>
        <w:tc>
          <w:tcPr>
            <w:tcW w:w="108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4380.0</w:t>
            </w:r>
          </w:p>
        </w:tc>
        <w:tc>
          <w:tcPr>
            <w:tcW w:w="1586"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52560.0</w:t>
            </w:r>
          </w:p>
        </w:tc>
      </w:tr>
      <w:tr w:rsidR="00DA2667" w:rsidRPr="000F62BC" w:rsidTr="005A744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Cape Coast</w:t>
            </w:r>
          </w:p>
        </w:tc>
        <w:tc>
          <w:tcPr>
            <w:tcW w:w="888"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6600</w:t>
            </w:r>
          </w:p>
        </w:tc>
        <w:tc>
          <w:tcPr>
            <w:tcW w:w="1031"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600</w:t>
            </w:r>
          </w:p>
        </w:tc>
        <w:tc>
          <w:tcPr>
            <w:tcW w:w="1502"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31.0</w:t>
            </w:r>
          </w:p>
        </w:tc>
        <w:tc>
          <w:tcPr>
            <w:tcW w:w="133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204831</w:t>
            </w:r>
          </w:p>
        </w:tc>
        <w:tc>
          <w:tcPr>
            <w:tcW w:w="108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18621.0</w:t>
            </w:r>
          </w:p>
        </w:tc>
        <w:tc>
          <w:tcPr>
            <w:tcW w:w="1586"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223452.0</w:t>
            </w:r>
          </w:p>
        </w:tc>
      </w:tr>
      <w:tr w:rsidR="00DA2667" w:rsidRPr="000F62BC" w:rsidTr="005A7442">
        <w:trPr>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Sunyani</w:t>
            </w:r>
          </w:p>
        </w:tc>
        <w:tc>
          <w:tcPr>
            <w:tcW w:w="888"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100</w:t>
            </w:r>
          </w:p>
        </w:tc>
        <w:tc>
          <w:tcPr>
            <w:tcW w:w="1031"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64</w:t>
            </w:r>
          </w:p>
        </w:tc>
        <w:tc>
          <w:tcPr>
            <w:tcW w:w="1502"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36.5</w:t>
            </w:r>
          </w:p>
        </w:tc>
        <w:tc>
          <w:tcPr>
            <w:tcW w:w="133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3650</w:t>
            </w:r>
          </w:p>
        </w:tc>
        <w:tc>
          <w:tcPr>
            <w:tcW w:w="108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2336.0</w:t>
            </w:r>
          </w:p>
        </w:tc>
        <w:tc>
          <w:tcPr>
            <w:tcW w:w="1586"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5986.0</w:t>
            </w:r>
          </w:p>
        </w:tc>
      </w:tr>
      <w:tr w:rsidR="00DA2667" w:rsidRPr="000F62BC" w:rsidTr="005A744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Buipe</w:t>
            </w:r>
          </w:p>
        </w:tc>
        <w:tc>
          <w:tcPr>
            <w:tcW w:w="888"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40000</w:t>
            </w:r>
          </w:p>
        </w:tc>
        <w:tc>
          <w:tcPr>
            <w:tcW w:w="1031"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200</w:t>
            </w:r>
          </w:p>
        </w:tc>
        <w:tc>
          <w:tcPr>
            <w:tcW w:w="1502"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0.5</w:t>
            </w:r>
          </w:p>
        </w:tc>
        <w:tc>
          <w:tcPr>
            <w:tcW w:w="133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21900</w:t>
            </w:r>
          </w:p>
        </w:tc>
        <w:tc>
          <w:tcPr>
            <w:tcW w:w="108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109.5</w:t>
            </w:r>
          </w:p>
        </w:tc>
        <w:tc>
          <w:tcPr>
            <w:tcW w:w="1586"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22009.5</w:t>
            </w:r>
          </w:p>
        </w:tc>
      </w:tr>
      <w:tr w:rsidR="00DA2667" w:rsidRPr="000F62BC" w:rsidTr="005A7442">
        <w:trPr>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Pantang</w:t>
            </w:r>
          </w:p>
        </w:tc>
        <w:tc>
          <w:tcPr>
            <w:tcW w:w="888"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6600</w:t>
            </w:r>
          </w:p>
        </w:tc>
        <w:tc>
          <w:tcPr>
            <w:tcW w:w="1031"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600</w:t>
            </w:r>
          </w:p>
        </w:tc>
        <w:tc>
          <w:tcPr>
            <w:tcW w:w="1502"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18.3</w:t>
            </w:r>
          </w:p>
        </w:tc>
        <w:tc>
          <w:tcPr>
            <w:tcW w:w="133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120450</w:t>
            </w:r>
          </w:p>
        </w:tc>
        <w:tc>
          <w:tcPr>
            <w:tcW w:w="108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10950.0</w:t>
            </w:r>
          </w:p>
        </w:tc>
        <w:tc>
          <w:tcPr>
            <w:tcW w:w="1586"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131400.0</w:t>
            </w:r>
          </w:p>
        </w:tc>
      </w:tr>
      <w:tr w:rsidR="00DA2667" w:rsidRPr="000F62BC" w:rsidTr="005A744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Koforidua</w:t>
            </w:r>
          </w:p>
        </w:tc>
        <w:tc>
          <w:tcPr>
            <w:tcW w:w="888"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40000</w:t>
            </w:r>
          </w:p>
        </w:tc>
        <w:tc>
          <w:tcPr>
            <w:tcW w:w="1031"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200</w:t>
            </w:r>
          </w:p>
        </w:tc>
        <w:tc>
          <w:tcPr>
            <w:tcW w:w="1502"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18.3</w:t>
            </w:r>
          </w:p>
        </w:tc>
        <w:tc>
          <w:tcPr>
            <w:tcW w:w="133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730000</w:t>
            </w:r>
          </w:p>
        </w:tc>
        <w:tc>
          <w:tcPr>
            <w:tcW w:w="108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3650.0</w:t>
            </w:r>
          </w:p>
        </w:tc>
        <w:tc>
          <w:tcPr>
            <w:tcW w:w="1586"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733650.0</w:t>
            </w:r>
          </w:p>
        </w:tc>
      </w:tr>
      <w:tr w:rsidR="00DA2667" w:rsidRPr="000F62BC" w:rsidTr="005A7442">
        <w:trPr>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Tema General</w:t>
            </w:r>
          </w:p>
        </w:tc>
        <w:tc>
          <w:tcPr>
            <w:tcW w:w="888"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40000</w:t>
            </w:r>
          </w:p>
        </w:tc>
        <w:tc>
          <w:tcPr>
            <w:tcW w:w="1031"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200</w:t>
            </w:r>
          </w:p>
        </w:tc>
        <w:tc>
          <w:tcPr>
            <w:tcW w:w="1502"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3.7</w:t>
            </w:r>
          </w:p>
        </w:tc>
        <w:tc>
          <w:tcPr>
            <w:tcW w:w="133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146000</w:t>
            </w:r>
          </w:p>
        </w:tc>
        <w:tc>
          <w:tcPr>
            <w:tcW w:w="108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730.0</w:t>
            </w:r>
          </w:p>
        </w:tc>
        <w:tc>
          <w:tcPr>
            <w:tcW w:w="1586"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146730.0</w:t>
            </w:r>
          </w:p>
        </w:tc>
      </w:tr>
      <w:tr w:rsidR="00DA2667" w:rsidRPr="000F62BC" w:rsidTr="005A744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Amasaman</w:t>
            </w:r>
          </w:p>
        </w:tc>
        <w:tc>
          <w:tcPr>
            <w:tcW w:w="888"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40000</w:t>
            </w:r>
          </w:p>
        </w:tc>
        <w:tc>
          <w:tcPr>
            <w:tcW w:w="1031"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200</w:t>
            </w:r>
          </w:p>
        </w:tc>
        <w:tc>
          <w:tcPr>
            <w:tcW w:w="1502"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1.8</w:t>
            </w:r>
          </w:p>
        </w:tc>
        <w:tc>
          <w:tcPr>
            <w:tcW w:w="133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73000</w:t>
            </w:r>
          </w:p>
        </w:tc>
        <w:tc>
          <w:tcPr>
            <w:tcW w:w="108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365.0</w:t>
            </w:r>
          </w:p>
        </w:tc>
        <w:tc>
          <w:tcPr>
            <w:tcW w:w="1586"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73365.0</w:t>
            </w:r>
          </w:p>
        </w:tc>
      </w:tr>
      <w:tr w:rsidR="00DA2667" w:rsidRPr="000F62BC" w:rsidTr="005A7442">
        <w:trPr>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 xml:space="preserve">37 Military </w:t>
            </w:r>
          </w:p>
        </w:tc>
        <w:tc>
          <w:tcPr>
            <w:tcW w:w="888"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5900</w:t>
            </w:r>
          </w:p>
        </w:tc>
        <w:tc>
          <w:tcPr>
            <w:tcW w:w="1031"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200</w:t>
            </w:r>
          </w:p>
        </w:tc>
        <w:tc>
          <w:tcPr>
            <w:tcW w:w="1502"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226.3</w:t>
            </w:r>
          </w:p>
        </w:tc>
        <w:tc>
          <w:tcPr>
            <w:tcW w:w="133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1335170</w:t>
            </w:r>
          </w:p>
        </w:tc>
        <w:tc>
          <w:tcPr>
            <w:tcW w:w="1085"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45260.0</w:t>
            </w:r>
          </w:p>
        </w:tc>
        <w:tc>
          <w:tcPr>
            <w:tcW w:w="1586" w:type="dxa"/>
            <w:noWrap/>
            <w:hideMark/>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rPr>
              <w:t>1380430.0</w:t>
            </w:r>
          </w:p>
        </w:tc>
      </w:tr>
      <w:tr w:rsidR="00DA2667" w:rsidRPr="000F62BC" w:rsidTr="005A744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KATH</w:t>
            </w:r>
          </w:p>
        </w:tc>
        <w:tc>
          <w:tcPr>
            <w:tcW w:w="888"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40000</w:t>
            </w:r>
          </w:p>
        </w:tc>
        <w:tc>
          <w:tcPr>
            <w:tcW w:w="1031"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lang w:eastAsia="en-GB"/>
              </w:rPr>
              <w:t>200</w:t>
            </w:r>
          </w:p>
        </w:tc>
        <w:tc>
          <w:tcPr>
            <w:tcW w:w="1502"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439.8</w:t>
            </w:r>
          </w:p>
        </w:tc>
        <w:tc>
          <w:tcPr>
            <w:tcW w:w="133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17593000</w:t>
            </w:r>
          </w:p>
        </w:tc>
        <w:tc>
          <w:tcPr>
            <w:tcW w:w="108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87965.0</w:t>
            </w:r>
          </w:p>
        </w:tc>
        <w:tc>
          <w:tcPr>
            <w:tcW w:w="1586"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color w:val="auto"/>
                <w:lang w:eastAsia="en-GB"/>
              </w:rPr>
            </w:pPr>
            <w:r w:rsidRPr="00C35A2F">
              <w:rPr>
                <w:color w:val="auto"/>
              </w:rPr>
              <w:t>17680965.0</w:t>
            </w:r>
          </w:p>
        </w:tc>
      </w:tr>
      <w:tr w:rsidR="00DA2667" w:rsidRPr="000F62BC" w:rsidTr="005A7442">
        <w:trPr>
          <w:trHeight w:val="311"/>
        </w:trPr>
        <w:tc>
          <w:tcPr>
            <w:cnfStyle w:val="001000000000" w:firstRow="0" w:lastRow="0" w:firstColumn="1" w:lastColumn="0" w:oddVBand="0" w:evenVBand="0" w:oddHBand="0" w:evenHBand="0" w:firstRowFirstColumn="0" w:firstRowLastColumn="0" w:lastRowFirstColumn="0" w:lastRowLastColumn="0"/>
            <w:tcW w:w="2017" w:type="dxa"/>
            <w:noWrap/>
          </w:tcPr>
          <w:p w:rsidR="00DA2667" w:rsidRPr="00C35A2F" w:rsidRDefault="00DA2667" w:rsidP="007B525A">
            <w:pPr>
              <w:pStyle w:val="NoSpacing"/>
              <w:rPr>
                <w:b/>
                <w:lang w:eastAsia="en-GB"/>
              </w:rPr>
            </w:pPr>
            <w:r w:rsidRPr="00C35A2F">
              <w:rPr>
                <w:b/>
                <w:lang w:eastAsia="en-GB"/>
              </w:rPr>
              <w:t>Legon Hosp.</w:t>
            </w:r>
          </w:p>
        </w:tc>
        <w:tc>
          <w:tcPr>
            <w:tcW w:w="888" w:type="dxa"/>
            <w:noWrap/>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4,900</w:t>
            </w:r>
          </w:p>
        </w:tc>
        <w:tc>
          <w:tcPr>
            <w:tcW w:w="1031" w:type="dxa"/>
            <w:noWrap/>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lang w:eastAsia="en-GB"/>
              </w:rPr>
            </w:pPr>
            <w:r w:rsidRPr="00C35A2F">
              <w:rPr>
                <w:color w:val="auto"/>
                <w:lang w:eastAsia="en-GB"/>
              </w:rPr>
              <w:t>200</w:t>
            </w:r>
          </w:p>
        </w:tc>
        <w:tc>
          <w:tcPr>
            <w:tcW w:w="1502" w:type="dxa"/>
            <w:noWrap/>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rPr>
            </w:pPr>
            <w:r w:rsidRPr="00C35A2F">
              <w:rPr>
                <w:color w:val="auto"/>
              </w:rPr>
              <w:t>7.3</w:t>
            </w:r>
          </w:p>
        </w:tc>
        <w:tc>
          <w:tcPr>
            <w:tcW w:w="1335" w:type="dxa"/>
            <w:noWrap/>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rPr>
            </w:pPr>
            <w:r w:rsidRPr="00C35A2F">
              <w:rPr>
                <w:color w:val="auto"/>
              </w:rPr>
              <w:t>35770</w:t>
            </w:r>
          </w:p>
        </w:tc>
        <w:tc>
          <w:tcPr>
            <w:tcW w:w="1085" w:type="dxa"/>
            <w:noWrap/>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rPr>
            </w:pPr>
            <w:r w:rsidRPr="00C35A2F">
              <w:rPr>
                <w:color w:val="auto"/>
              </w:rPr>
              <w:t>1460</w:t>
            </w:r>
          </w:p>
        </w:tc>
        <w:tc>
          <w:tcPr>
            <w:tcW w:w="1586" w:type="dxa"/>
            <w:noWrap/>
          </w:tcPr>
          <w:p w:rsidR="00DA2667" w:rsidRPr="00C35A2F" w:rsidRDefault="00DA2667" w:rsidP="00D1045E">
            <w:pPr>
              <w:pStyle w:val="NoSpacing"/>
              <w:jc w:val="right"/>
              <w:cnfStyle w:val="000000000000" w:firstRow="0" w:lastRow="0" w:firstColumn="0" w:lastColumn="0" w:oddVBand="0" w:evenVBand="0" w:oddHBand="0" w:evenHBand="0" w:firstRowFirstColumn="0" w:firstRowLastColumn="0" w:lastRowFirstColumn="0" w:lastRowLastColumn="0"/>
              <w:rPr>
                <w:color w:val="auto"/>
              </w:rPr>
            </w:pPr>
            <w:r w:rsidRPr="00C35A2F">
              <w:rPr>
                <w:color w:val="auto"/>
              </w:rPr>
              <w:t>37230</w:t>
            </w:r>
          </w:p>
        </w:tc>
      </w:tr>
      <w:tr w:rsidR="00DA2667" w:rsidRPr="000F62BC" w:rsidTr="005A744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17" w:type="dxa"/>
            <w:noWrap/>
            <w:hideMark/>
          </w:tcPr>
          <w:p w:rsidR="00DA2667" w:rsidRPr="00C35A2F" w:rsidRDefault="00DA2667" w:rsidP="007B525A">
            <w:pPr>
              <w:pStyle w:val="NoSpacing"/>
              <w:rPr>
                <w:b/>
                <w:lang w:eastAsia="en-GB"/>
              </w:rPr>
            </w:pPr>
            <w:r w:rsidRPr="00C35A2F">
              <w:rPr>
                <w:b/>
                <w:lang w:eastAsia="en-GB"/>
              </w:rPr>
              <w:t>Total</w:t>
            </w:r>
          </w:p>
        </w:tc>
        <w:tc>
          <w:tcPr>
            <w:tcW w:w="888"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b/>
                <w:color w:val="auto"/>
                <w:lang w:eastAsia="en-GB"/>
              </w:rPr>
            </w:pPr>
            <w:r w:rsidRPr="00C35A2F">
              <w:rPr>
                <w:b/>
                <w:color w:val="auto"/>
                <w:lang w:eastAsia="en-GB"/>
              </w:rPr>
              <w:t> </w:t>
            </w:r>
          </w:p>
        </w:tc>
        <w:tc>
          <w:tcPr>
            <w:tcW w:w="1031"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b/>
                <w:color w:val="auto"/>
                <w:lang w:eastAsia="en-GB"/>
              </w:rPr>
            </w:pPr>
            <w:r w:rsidRPr="00C35A2F">
              <w:rPr>
                <w:b/>
                <w:color w:val="auto"/>
                <w:lang w:eastAsia="en-GB"/>
              </w:rPr>
              <w:t> </w:t>
            </w:r>
          </w:p>
        </w:tc>
        <w:tc>
          <w:tcPr>
            <w:tcW w:w="1502"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b/>
                <w:color w:val="auto"/>
              </w:rPr>
            </w:pPr>
            <w:r w:rsidRPr="00C35A2F">
              <w:rPr>
                <w:b/>
                <w:color w:val="auto"/>
              </w:rPr>
              <w:t>843.7</w:t>
            </w:r>
          </w:p>
        </w:tc>
        <w:tc>
          <w:tcPr>
            <w:tcW w:w="133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b/>
                <w:color w:val="auto"/>
              </w:rPr>
            </w:pPr>
            <w:r w:rsidRPr="00C35A2F">
              <w:rPr>
                <w:b/>
                <w:color w:val="auto"/>
              </w:rPr>
              <w:t>20830185.0</w:t>
            </w:r>
          </w:p>
        </w:tc>
        <w:tc>
          <w:tcPr>
            <w:tcW w:w="1085"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b/>
                <w:color w:val="auto"/>
              </w:rPr>
            </w:pPr>
            <w:r w:rsidRPr="00C35A2F">
              <w:rPr>
                <w:b/>
                <w:color w:val="auto"/>
              </w:rPr>
              <w:t>180448.7</w:t>
            </w:r>
          </w:p>
        </w:tc>
        <w:tc>
          <w:tcPr>
            <w:tcW w:w="1586" w:type="dxa"/>
            <w:noWrap/>
            <w:hideMark/>
          </w:tcPr>
          <w:p w:rsidR="00DA2667" w:rsidRPr="00C35A2F" w:rsidRDefault="00DA2667" w:rsidP="00D1045E">
            <w:pPr>
              <w:pStyle w:val="NoSpacing"/>
              <w:jc w:val="right"/>
              <w:cnfStyle w:val="000000100000" w:firstRow="0" w:lastRow="0" w:firstColumn="0" w:lastColumn="0" w:oddVBand="0" w:evenVBand="0" w:oddHBand="1" w:evenHBand="0" w:firstRowFirstColumn="0" w:firstRowLastColumn="0" w:lastRowFirstColumn="0" w:lastRowLastColumn="0"/>
              <w:rPr>
                <w:b/>
                <w:color w:val="auto"/>
                <w:lang w:eastAsia="en-GB"/>
              </w:rPr>
            </w:pPr>
            <w:r w:rsidRPr="00C35A2F">
              <w:rPr>
                <w:b/>
                <w:color w:val="auto"/>
              </w:rPr>
              <w:t>21010633.7</w:t>
            </w:r>
          </w:p>
        </w:tc>
      </w:tr>
    </w:tbl>
    <w:p w:rsidR="00DA2667" w:rsidRDefault="00DA2667" w:rsidP="00DA2667">
      <w:pPr>
        <w:pStyle w:val="NoSpacing"/>
        <w:ind w:left="360"/>
        <w:rPr>
          <w:color w:val="7030A0"/>
        </w:rPr>
      </w:pPr>
    </w:p>
    <w:p w:rsidR="00C958AC" w:rsidRPr="00C35A2F" w:rsidRDefault="00073584" w:rsidP="00C958AC">
      <w:pPr>
        <w:pStyle w:val="NoSpacing"/>
        <w:rPr>
          <w:color w:val="000000" w:themeColor="text1"/>
          <w:sz w:val="24"/>
          <w:szCs w:val="24"/>
        </w:rPr>
      </w:pPr>
      <w:r w:rsidRPr="00C35A2F">
        <w:rPr>
          <w:color w:val="000000" w:themeColor="text1"/>
          <w:sz w:val="24"/>
          <w:szCs w:val="24"/>
        </w:rPr>
        <w:t>36</w:t>
      </w:r>
      <w:r w:rsidR="009D69A0" w:rsidRPr="00C35A2F">
        <w:rPr>
          <w:color w:val="000000" w:themeColor="text1"/>
          <w:sz w:val="24"/>
          <w:szCs w:val="24"/>
        </w:rPr>
        <w:t xml:space="preserve">. </w:t>
      </w:r>
      <w:r w:rsidR="00DA2667" w:rsidRPr="00C35A2F">
        <w:rPr>
          <w:color w:val="000000" w:themeColor="text1"/>
          <w:sz w:val="24"/>
          <w:szCs w:val="24"/>
        </w:rPr>
        <w:t xml:space="preserve">As the table shows, the emissions from these HCFs reach an estimated </w:t>
      </w:r>
      <w:r w:rsidR="00DA2667" w:rsidRPr="00C35A2F">
        <w:rPr>
          <w:b/>
          <w:color w:val="000000" w:themeColor="text1"/>
          <w:sz w:val="24"/>
          <w:szCs w:val="24"/>
        </w:rPr>
        <w:t>21 g</w:t>
      </w:r>
      <w:r w:rsidR="00D1045E" w:rsidRPr="00C35A2F">
        <w:rPr>
          <w:b/>
          <w:color w:val="000000" w:themeColor="text1"/>
          <w:sz w:val="24"/>
          <w:szCs w:val="24"/>
        </w:rPr>
        <w:t xml:space="preserve"> </w:t>
      </w:r>
      <w:r w:rsidR="00DA2667" w:rsidRPr="00C35A2F">
        <w:rPr>
          <w:b/>
          <w:color w:val="000000" w:themeColor="text1"/>
          <w:sz w:val="24"/>
          <w:szCs w:val="24"/>
        </w:rPr>
        <w:t>I-TEQ annually</w:t>
      </w:r>
      <w:r w:rsidR="00DA2667" w:rsidRPr="00C35A2F">
        <w:rPr>
          <w:color w:val="000000" w:themeColor="text1"/>
          <w:sz w:val="24"/>
          <w:szCs w:val="24"/>
        </w:rPr>
        <w:t xml:space="preserve">. </w:t>
      </w:r>
      <w:r w:rsidR="00D1045E" w:rsidRPr="00C35A2F">
        <w:rPr>
          <w:color w:val="000000" w:themeColor="text1"/>
          <w:sz w:val="24"/>
          <w:szCs w:val="24"/>
        </w:rPr>
        <w:t>It should be observed that these estimates are much higher that the NIP estimated.</w:t>
      </w:r>
      <w:r w:rsidR="00C958AC" w:rsidRPr="00C35A2F">
        <w:rPr>
          <w:color w:val="000000" w:themeColor="text1"/>
          <w:sz w:val="24"/>
          <w:szCs w:val="24"/>
        </w:rPr>
        <w:t xml:space="preserve"> Ghana developed a National Implementation Plan (NIP) for POPs after signing the Stockholm Convention in 2003. The NIP takes into consideration emissions of POPs from HCFs. An assessment of UPOPs that was made as part of the NIP, estimated that the incineration of medical waste is responsible for 4.6</w:t>
      </w:r>
      <w:r w:rsidR="00A32E59" w:rsidRPr="00C35A2F">
        <w:rPr>
          <w:color w:val="000000" w:themeColor="text1"/>
          <w:sz w:val="24"/>
          <w:szCs w:val="24"/>
        </w:rPr>
        <w:t xml:space="preserve"> </w:t>
      </w:r>
      <w:r w:rsidR="00C958AC" w:rsidRPr="00C35A2F">
        <w:rPr>
          <w:color w:val="000000" w:themeColor="text1"/>
          <w:sz w:val="24"/>
          <w:szCs w:val="24"/>
        </w:rPr>
        <w:t>gI-TEQ (PCDD/PC</w:t>
      </w:r>
      <w:r w:rsidR="00211B06" w:rsidRPr="00C35A2F">
        <w:rPr>
          <w:color w:val="000000" w:themeColor="text1"/>
          <w:sz w:val="24"/>
          <w:szCs w:val="24"/>
        </w:rPr>
        <w:t xml:space="preserve">DF) </w:t>
      </w:r>
      <w:r w:rsidR="00C958AC" w:rsidRPr="00C35A2F">
        <w:rPr>
          <w:color w:val="000000" w:themeColor="text1"/>
          <w:sz w:val="24"/>
          <w:szCs w:val="24"/>
        </w:rPr>
        <w:t xml:space="preserve">of the total emission from the country, which is 386 gI-TEQ. </w:t>
      </w:r>
    </w:p>
    <w:p w:rsidR="00C958AC" w:rsidRPr="00C35A2F" w:rsidRDefault="00C958AC" w:rsidP="00C958AC">
      <w:pPr>
        <w:pStyle w:val="NoSpacing"/>
        <w:rPr>
          <w:color w:val="000000" w:themeColor="text1"/>
          <w:sz w:val="24"/>
          <w:szCs w:val="24"/>
        </w:rPr>
      </w:pPr>
    </w:p>
    <w:p w:rsidR="00DA2667" w:rsidRPr="00C35A2F" w:rsidRDefault="00073584" w:rsidP="00D1045E">
      <w:pPr>
        <w:pStyle w:val="NoSpacing"/>
        <w:rPr>
          <w:color w:val="000000" w:themeColor="text1"/>
          <w:sz w:val="24"/>
          <w:szCs w:val="24"/>
        </w:rPr>
      </w:pPr>
      <w:r w:rsidRPr="00C35A2F">
        <w:rPr>
          <w:color w:val="000000" w:themeColor="text1"/>
          <w:sz w:val="24"/>
          <w:szCs w:val="24"/>
        </w:rPr>
        <w:t>37</w:t>
      </w:r>
      <w:r w:rsidR="009D69A0" w:rsidRPr="00C35A2F">
        <w:rPr>
          <w:color w:val="000000" w:themeColor="text1"/>
          <w:sz w:val="24"/>
          <w:szCs w:val="24"/>
        </w:rPr>
        <w:t xml:space="preserve">. </w:t>
      </w:r>
      <w:r w:rsidR="00C958AC" w:rsidRPr="00C35A2F">
        <w:rPr>
          <w:color w:val="000000" w:themeColor="text1"/>
          <w:sz w:val="24"/>
          <w:szCs w:val="24"/>
        </w:rPr>
        <w:t>Based on the assessment undertaken as part of this assessment, it can be concluded that is it likely that the UPOPs estimation from medical waste incinerators undertaken in the 2008 NIP preparation have been underestimated.</w:t>
      </w:r>
    </w:p>
    <w:p w:rsidR="00DA2667" w:rsidRPr="00C35A2F" w:rsidRDefault="00DA2667" w:rsidP="00DA2667">
      <w:pPr>
        <w:pStyle w:val="NoSpacing"/>
        <w:ind w:left="360"/>
        <w:rPr>
          <w:color w:val="7030A0"/>
          <w:sz w:val="24"/>
          <w:szCs w:val="24"/>
        </w:rPr>
      </w:pPr>
    </w:p>
    <w:p w:rsidR="00DA2667" w:rsidRPr="00C35A2F" w:rsidRDefault="00757297" w:rsidP="00752CB8">
      <w:pPr>
        <w:rPr>
          <w:rFonts w:ascii="Times New Roman" w:hAnsi="Times New Roman"/>
          <w:i/>
          <w:sz w:val="24"/>
        </w:rPr>
      </w:pPr>
      <w:r w:rsidRPr="00C35A2F">
        <w:rPr>
          <w:rFonts w:ascii="Times New Roman" w:hAnsi="Times New Roman"/>
          <w:i/>
          <w:sz w:val="24"/>
        </w:rPr>
        <w:t>E</w:t>
      </w:r>
      <w:r w:rsidR="00DA2667" w:rsidRPr="00C35A2F">
        <w:rPr>
          <w:rFonts w:ascii="Times New Roman" w:hAnsi="Times New Roman"/>
          <w:i/>
          <w:sz w:val="24"/>
        </w:rPr>
        <w:t>xisting non-incineration technology in Ghana</w:t>
      </w:r>
    </w:p>
    <w:p w:rsidR="00757297" w:rsidRPr="00C35A2F" w:rsidRDefault="00073584" w:rsidP="00DA2667">
      <w:pPr>
        <w:pStyle w:val="NoSpacing"/>
        <w:rPr>
          <w:color w:val="7030A0"/>
          <w:sz w:val="24"/>
          <w:szCs w:val="24"/>
        </w:rPr>
      </w:pPr>
      <w:r w:rsidRPr="00C35A2F">
        <w:rPr>
          <w:sz w:val="24"/>
          <w:szCs w:val="24"/>
        </w:rPr>
        <w:t>38</w:t>
      </w:r>
      <w:r w:rsidR="009D69A0" w:rsidRPr="00C35A2F">
        <w:rPr>
          <w:sz w:val="24"/>
          <w:szCs w:val="24"/>
        </w:rPr>
        <w:t xml:space="preserve">. </w:t>
      </w:r>
      <w:r w:rsidR="00757297" w:rsidRPr="00C35A2F">
        <w:rPr>
          <w:sz w:val="24"/>
          <w:szCs w:val="24"/>
        </w:rPr>
        <w:t>Some of the health facilities especial</w:t>
      </w:r>
      <w:r w:rsidR="001D5014" w:rsidRPr="00C35A2F">
        <w:rPr>
          <w:sz w:val="24"/>
          <w:szCs w:val="24"/>
        </w:rPr>
        <w:t>ly the regional hospitals have a</w:t>
      </w:r>
      <w:r w:rsidR="00757297" w:rsidRPr="00C35A2F">
        <w:rPr>
          <w:sz w:val="24"/>
          <w:szCs w:val="24"/>
        </w:rPr>
        <w:t xml:space="preserve">utoclaves that are used for disinfecting and sterilising various equipment and materials. They are either used at the laundry units, dental unit or Central Sterilisation Centres within the facilities. In case of a breakdown, the maintenance division of the health facilities attends to them and in some cases the supplier comes to service the autoclave. This implies that the facilities are already aware of the disinfection power of autoclave so introduction of similar technology should not present major challenges to them. </w:t>
      </w:r>
    </w:p>
    <w:p w:rsidR="00757297" w:rsidRPr="00C35A2F" w:rsidRDefault="00757297" w:rsidP="00DA2667">
      <w:pPr>
        <w:pStyle w:val="NoSpacing"/>
        <w:rPr>
          <w:color w:val="7030A0"/>
          <w:sz w:val="24"/>
          <w:szCs w:val="24"/>
        </w:rPr>
      </w:pPr>
    </w:p>
    <w:p w:rsidR="001D5014" w:rsidRPr="00C35A2F" w:rsidRDefault="00073584" w:rsidP="001D5014">
      <w:pPr>
        <w:pStyle w:val="NoSpacing"/>
        <w:rPr>
          <w:sz w:val="24"/>
          <w:szCs w:val="24"/>
        </w:rPr>
      </w:pPr>
      <w:r w:rsidRPr="00C35A2F">
        <w:rPr>
          <w:sz w:val="24"/>
          <w:szCs w:val="24"/>
        </w:rPr>
        <w:t>39</w:t>
      </w:r>
      <w:r w:rsidR="009D69A0" w:rsidRPr="00C35A2F">
        <w:rPr>
          <w:sz w:val="24"/>
          <w:szCs w:val="24"/>
        </w:rPr>
        <w:t xml:space="preserve">. </w:t>
      </w:r>
      <w:r w:rsidR="00660200" w:rsidRPr="00C35A2F">
        <w:rPr>
          <w:sz w:val="24"/>
          <w:szCs w:val="24"/>
        </w:rPr>
        <w:t>Further</w:t>
      </w:r>
      <w:r w:rsidR="00211B06" w:rsidRPr="00C35A2F">
        <w:rPr>
          <w:sz w:val="24"/>
          <w:szCs w:val="24"/>
        </w:rPr>
        <w:t>more</w:t>
      </w:r>
      <w:r w:rsidR="00660200" w:rsidRPr="00C35A2F">
        <w:rPr>
          <w:sz w:val="24"/>
          <w:szCs w:val="24"/>
        </w:rPr>
        <w:t xml:space="preserve">, the Ministry of </w:t>
      </w:r>
      <w:r w:rsidR="00211B06" w:rsidRPr="00C35A2F">
        <w:rPr>
          <w:sz w:val="24"/>
          <w:szCs w:val="24"/>
        </w:rPr>
        <w:t>Health</w:t>
      </w:r>
      <w:r w:rsidR="00660200" w:rsidRPr="00C35A2F">
        <w:rPr>
          <w:sz w:val="24"/>
          <w:szCs w:val="24"/>
        </w:rPr>
        <w:t xml:space="preserve"> recently started the construction of 3 new hospitals</w:t>
      </w:r>
      <w:r w:rsidR="001D5014" w:rsidRPr="00C35A2F">
        <w:rPr>
          <w:sz w:val="24"/>
          <w:szCs w:val="24"/>
        </w:rPr>
        <w:t xml:space="preserve"> (Winneba, Tarkwa and Tamale). </w:t>
      </w:r>
      <w:r w:rsidR="00660200" w:rsidRPr="00C35A2F">
        <w:rPr>
          <w:sz w:val="24"/>
          <w:szCs w:val="24"/>
        </w:rPr>
        <w:t xml:space="preserve">In the development plans of these hospitals, budgets were </w:t>
      </w:r>
      <w:r w:rsidR="00660200" w:rsidRPr="00C35A2F">
        <w:rPr>
          <w:sz w:val="24"/>
          <w:szCs w:val="24"/>
        </w:rPr>
        <w:lastRenderedPageBreak/>
        <w:t xml:space="preserve">included </w:t>
      </w:r>
      <w:r w:rsidR="001D5014" w:rsidRPr="00C35A2F">
        <w:rPr>
          <w:sz w:val="24"/>
          <w:szCs w:val="24"/>
        </w:rPr>
        <w:t xml:space="preserve">for the on-site treatment of infectious healthcare waste, to be applied towards the procurement of Hydroclaves as well as their installation and maintenance. </w:t>
      </w:r>
    </w:p>
    <w:p w:rsidR="001D5014" w:rsidRPr="00C35A2F" w:rsidRDefault="001D5014" w:rsidP="001D5014">
      <w:pPr>
        <w:pStyle w:val="NoSpacing"/>
        <w:rPr>
          <w:sz w:val="24"/>
          <w:szCs w:val="24"/>
        </w:rPr>
      </w:pPr>
    </w:p>
    <w:p w:rsidR="001D5014" w:rsidRPr="00C35A2F" w:rsidRDefault="00073584" w:rsidP="001D5014">
      <w:pPr>
        <w:pStyle w:val="NoSpacing"/>
        <w:rPr>
          <w:sz w:val="24"/>
          <w:szCs w:val="24"/>
        </w:rPr>
      </w:pPr>
      <w:r w:rsidRPr="00C35A2F">
        <w:rPr>
          <w:sz w:val="24"/>
          <w:szCs w:val="24"/>
        </w:rPr>
        <w:t>40</w:t>
      </w:r>
      <w:r w:rsidR="009D69A0" w:rsidRPr="00C35A2F">
        <w:rPr>
          <w:sz w:val="24"/>
          <w:szCs w:val="24"/>
        </w:rPr>
        <w:t xml:space="preserve">. </w:t>
      </w:r>
      <w:r w:rsidR="001D5014" w:rsidRPr="00C35A2F">
        <w:rPr>
          <w:sz w:val="24"/>
          <w:szCs w:val="24"/>
        </w:rPr>
        <w:t>The 3 hydrocl</w:t>
      </w:r>
      <w:r w:rsidR="00211B06" w:rsidRPr="00C35A2F">
        <w:rPr>
          <w:sz w:val="24"/>
          <w:szCs w:val="24"/>
        </w:rPr>
        <w:t>aves have already been procured</w:t>
      </w:r>
      <w:r w:rsidR="001D5014" w:rsidRPr="00C35A2F">
        <w:rPr>
          <w:sz w:val="24"/>
          <w:szCs w:val="24"/>
        </w:rPr>
        <w:t xml:space="preserve"> (one has already been installed in Winneba </w:t>
      </w:r>
      <w:r w:rsidR="00D2377A" w:rsidRPr="00C35A2F">
        <w:rPr>
          <w:sz w:val="24"/>
          <w:szCs w:val="24"/>
        </w:rPr>
        <w:t xml:space="preserve">and is in operation </w:t>
      </w:r>
      <w:r w:rsidR="001D5014" w:rsidRPr="00C35A2F">
        <w:rPr>
          <w:sz w:val="24"/>
          <w:szCs w:val="24"/>
        </w:rPr>
        <w:t>while the other 2 have been commissioned). The distributor is an Israeli company that collaborates with a local maintenance company</w:t>
      </w:r>
      <w:r w:rsidR="00D2377A" w:rsidRPr="00C35A2F">
        <w:rPr>
          <w:sz w:val="24"/>
          <w:szCs w:val="24"/>
        </w:rPr>
        <w:t xml:space="preserve">, </w:t>
      </w:r>
      <w:r w:rsidR="001D5014" w:rsidRPr="00C35A2F">
        <w:rPr>
          <w:sz w:val="24"/>
          <w:szCs w:val="24"/>
        </w:rPr>
        <w:t xml:space="preserve">which ensures maintenance throughout the warranty period (5 yrs.). </w:t>
      </w:r>
      <w:r w:rsidR="00D2377A" w:rsidRPr="00C35A2F">
        <w:rPr>
          <w:sz w:val="24"/>
          <w:szCs w:val="24"/>
        </w:rPr>
        <w:t xml:space="preserve">Unfortunately the hospitals have not been trained in HCWM practices, classification, segregation, transport etc. as the funding only covered the technology components of the treatment not the capacity building components. This has resulted in Winneba </w:t>
      </w:r>
      <w:r w:rsidR="00026015" w:rsidRPr="00C35A2F">
        <w:rPr>
          <w:sz w:val="24"/>
          <w:szCs w:val="24"/>
        </w:rPr>
        <w:t>using the hydroclave only once a week to treat sharps waste. After shredding, disinfected waste is sent to the incinerator. Clearly the hospital is not making full use of the installed technology, nor does it need to incinerate the disinfected waste.</w:t>
      </w:r>
    </w:p>
    <w:p w:rsidR="001D5014" w:rsidRPr="00C35A2F" w:rsidRDefault="001D5014" w:rsidP="001D5014">
      <w:pPr>
        <w:pStyle w:val="NoSpacing"/>
        <w:rPr>
          <w:sz w:val="24"/>
          <w:szCs w:val="24"/>
        </w:rPr>
      </w:pPr>
    </w:p>
    <w:p w:rsidR="00660200" w:rsidRPr="00C35A2F" w:rsidRDefault="00073584" w:rsidP="00660200">
      <w:pPr>
        <w:spacing w:after="0"/>
        <w:rPr>
          <w:rFonts w:ascii="Times New Roman" w:hAnsi="Times New Roman"/>
          <w:sz w:val="24"/>
          <w:lang w:val="en-US"/>
        </w:rPr>
      </w:pPr>
      <w:r w:rsidRPr="00C35A2F">
        <w:rPr>
          <w:rFonts w:ascii="Times New Roman" w:hAnsi="Times New Roman"/>
          <w:sz w:val="24"/>
          <w:lang w:val="en-US"/>
        </w:rPr>
        <w:t>41</w:t>
      </w:r>
      <w:r w:rsidR="009D69A0" w:rsidRPr="00C35A2F">
        <w:rPr>
          <w:rFonts w:ascii="Times New Roman" w:hAnsi="Times New Roman"/>
          <w:sz w:val="24"/>
          <w:lang w:val="en-US"/>
        </w:rPr>
        <w:t xml:space="preserve">. </w:t>
      </w:r>
      <w:r w:rsidR="00026015" w:rsidRPr="00C35A2F">
        <w:rPr>
          <w:rFonts w:ascii="Times New Roman" w:hAnsi="Times New Roman"/>
          <w:sz w:val="24"/>
          <w:lang w:val="en-US"/>
        </w:rPr>
        <w:t xml:space="preserve">Zoomlion, the municipal waste collection company (see section on private sector involvement) is also planning to purchase a </w:t>
      </w:r>
      <w:r w:rsidR="00BE40E5" w:rsidRPr="00C35A2F">
        <w:rPr>
          <w:rFonts w:ascii="Times New Roman" w:hAnsi="Times New Roman"/>
          <w:sz w:val="24"/>
          <w:lang w:val="en-US"/>
        </w:rPr>
        <w:t xml:space="preserve">US$ </w:t>
      </w:r>
      <w:r w:rsidR="00026015" w:rsidRPr="00C35A2F">
        <w:rPr>
          <w:rFonts w:ascii="Times New Roman" w:hAnsi="Times New Roman"/>
          <w:sz w:val="24"/>
          <w:lang w:val="en-US"/>
        </w:rPr>
        <w:t xml:space="preserve">350,000 hydroclave, but </w:t>
      </w:r>
      <w:r w:rsidR="00660200" w:rsidRPr="00C35A2F">
        <w:rPr>
          <w:rFonts w:ascii="Times New Roman" w:hAnsi="Times New Roman"/>
          <w:sz w:val="24"/>
          <w:lang w:val="en-US"/>
        </w:rPr>
        <w:t xml:space="preserve">they are </w:t>
      </w:r>
      <w:r w:rsidR="00026015" w:rsidRPr="00C35A2F">
        <w:rPr>
          <w:rFonts w:ascii="Times New Roman" w:hAnsi="Times New Roman"/>
          <w:sz w:val="24"/>
          <w:lang w:val="en-US"/>
        </w:rPr>
        <w:t>still deciding</w:t>
      </w:r>
      <w:r w:rsidR="00660200" w:rsidRPr="00C35A2F">
        <w:rPr>
          <w:rFonts w:ascii="Times New Roman" w:hAnsi="Times New Roman"/>
          <w:sz w:val="24"/>
          <w:lang w:val="en-US"/>
        </w:rPr>
        <w:t xml:space="preserve"> where it would be installed. </w:t>
      </w:r>
      <w:r w:rsidR="00026015" w:rsidRPr="00C35A2F">
        <w:rPr>
          <w:rFonts w:ascii="Times New Roman" w:hAnsi="Times New Roman"/>
          <w:sz w:val="24"/>
          <w:lang w:val="en-US"/>
        </w:rPr>
        <w:t>Discussions</w:t>
      </w:r>
      <w:r w:rsidR="00660200" w:rsidRPr="00C35A2F">
        <w:rPr>
          <w:rFonts w:ascii="Times New Roman" w:hAnsi="Times New Roman"/>
          <w:sz w:val="24"/>
          <w:lang w:val="en-US"/>
        </w:rPr>
        <w:t xml:space="preserve"> on this have been </w:t>
      </w:r>
      <w:r w:rsidR="00026015" w:rsidRPr="00C35A2F">
        <w:rPr>
          <w:rFonts w:ascii="Times New Roman" w:hAnsi="Times New Roman"/>
          <w:sz w:val="24"/>
          <w:lang w:val="en-US"/>
        </w:rPr>
        <w:t xml:space="preserve">ongoing since </w:t>
      </w:r>
      <w:r w:rsidR="00660200" w:rsidRPr="00C35A2F">
        <w:rPr>
          <w:rFonts w:ascii="Times New Roman" w:hAnsi="Times New Roman"/>
          <w:sz w:val="24"/>
          <w:lang w:val="en-US"/>
        </w:rPr>
        <w:t xml:space="preserve">2010 </w:t>
      </w:r>
      <w:r w:rsidR="00026015" w:rsidRPr="00C35A2F">
        <w:rPr>
          <w:rFonts w:ascii="Times New Roman" w:hAnsi="Times New Roman"/>
          <w:sz w:val="24"/>
          <w:lang w:val="en-US"/>
        </w:rPr>
        <w:t xml:space="preserve">and they are </w:t>
      </w:r>
      <w:r w:rsidR="00211B06" w:rsidRPr="00C35A2F">
        <w:rPr>
          <w:rFonts w:ascii="Times New Roman" w:hAnsi="Times New Roman"/>
          <w:sz w:val="24"/>
          <w:lang w:val="en-US"/>
        </w:rPr>
        <w:t>waiting</w:t>
      </w:r>
      <w:r w:rsidR="00660200" w:rsidRPr="00C35A2F">
        <w:rPr>
          <w:rFonts w:ascii="Times New Roman" w:hAnsi="Times New Roman"/>
          <w:sz w:val="24"/>
          <w:lang w:val="en-US"/>
        </w:rPr>
        <w:t xml:space="preserve"> for some </w:t>
      </w:r>
      <w:r w:rsidR="00026015" w:rsidRPr="00C35A2F">
        <w:rPr>
          <w:rFonts w:ascii="Times New Roman" w:hAnsi="Times New Roman"/>
          <w:sz w:val="24"/>
          <w:lang w:val="en-US"/>
        </w:rPr>
        <w:t xml:space="preserve">(financial) </w:t>
      </w:r>
      <w:r w:rsidR="00660200" w:rsidRPr="00C35A2F">
        <w:rPr>
          <w:rFonts w:ascii="Times New Roman" w:hAnsi="Times New Roman"/>
          <w:sz w:val="24"/>
          <w:lang w:val="en-US"/>
        </w:rPr>
        <w:t xml:space="preserve">commitment </w:t>
      </w:r>
      <w:r w:rsidR="00BE40E5">
        <w:rPr>
          <w:rFonts w:ascii="Times New Roman" w:hAnsi="Times New Roman"/>
          <w:sz w:val="24"/>
          <w:lang w:val="en-US"/>
        </w:rPr>
        <w:t>from</w:t>
      </w:r>
      <w:r w:rsidR="00BE40E5" w:rsidRPr="00C35A2F">
        <w:rPr>
          <w:rFonts w:ascii="Times New Roman" w:hAnsi="Times New Roman"/>
          <w:sz w:val="24"/>
          <w:lang w:val="en-US"/>
        </w:rPr>
        <w:t xml:space="preserve"> </w:t>
      </w:r>
      <w:r w:rsidR="00660200" w:rsidRPr="00C35A2F">
        <w:rPr>
          <w:rFonts w:ascii="Times New Roman" w:hAnsi="Times New Roman"/>
          <w:sz w:val="24"/>
          <w:lang w:val="en-US"/>
        </w:rPr>
        <w:t>the MoH</w:t>
      </w:r>
      <w:r w:rsidR="00026015" w:rsidRPr="00C35A2F">
        <w:rPr>
          <w:rFonts w:ascii="Times New Roman" w:hAnsi="Times New Roman"/>
          <w:sz w:val="24"/>
          <w:lang w:val="en-US"/>
        </w:rPr>
        <w:t xml:space="preserve"> in order to cover the costs for collection and treatment of HCW from public HCFs</w:t>
      </w:r>
      <w:r w:rsidR="00660200" w:rsidRPr="00C35A2F">
        <w:rPr>
          <w:rFonts w:ascii="Times New Roman" w:hAnsi="Times New Roman"/>
          <w:sz w:val="24"/>
          <w:lang w:val="en-US"/>
        </w:rPr>
        <w:t xml:space="preserve">. </w:t>
      </w:r>
    </w:p>
    <w:p w:rsidR="00660200" w:rsidRPr="00C35A2F" w:rsidRDefault="00660200" w:rsidP="00DA2667">
      <w:pPr>
        <w:pStyle w:val="NoSpacing"/>
        <w:rPr>
          <w:color w:val="7030A0"/>
          <w:sz w:val="24"/>
          <w:szCs w:val="24"/>
        </w:rPr>
      </w:pPr>
    </w:p>
    <w:p w:rsidR="00757297" w:rsidRPr="00C35A2F" w:rsidRDefault="00757297" w:rsidP="00DA2667">
      <w:pPr>
        <w:pStyle w:val="NoSpacing"/>
        <w:rPr>
          <w:color w:val="7030A0"/>
          <w:sz w:val="24"/>
          <w:szCs w:val="24"/>
        </w:rPr>
      </w:pPr>
    </w:p>
    <w:p w:rsidR="00757297" w:rsidRPr="00C35A2F" w:rsidRDefault="00757297" w:rsidP="00757297">
      <w:pPr>
        <w:pStyle w:val="NoSpacing"/>
        <w:ind w:firstLine="720"/>
        <w:rPr>
          <w:sz w:val="24"/>
          <w:szCs w:val="24"/>
          <w:u w:val="single"/>
        </w:rPr>
      </w:pPr>
      <w:r w:rsidRPr="00C35A2F">
        <w:rPr>
          <w:sz w:val="24"/>
          <w:szCs w:val="24"/>
          <w:u w:val="single"/>
        </w:rPr>
        <w:t>Recommendations for project inclusion</w:t>
      </w:r>
    </w:p>
    <w:p w:rsidR="00757297" w:rsidRPr="00C35A2F" w:rsidRDefault="00757297" w:rsidP="00757297">
      <w:pPr>
        <w:pStyle w:val="NoSpacing"/>
        <w:ind w:left="720"/>
        <w:rPr>
          <w:sz w:val="24"/>
          <w:szCs w:val="24"/>
        </w:rPr>
      </w:pPr>
      <w:r w:rsidRPr="00C35A2F">
        <w:rPr>
          <w:sz w:val="24"/>
          <w:szCs w:val="24"/>
        </w:rPr>
        <w:t xml:space="preserve">The Government of </w:t>
      </w:r>
      <w:r w:rsidR="00705074" w:rsidRPr="00C35A2F">
        <w:rPr>
          <w:sz w:val="24"/>
          <w:szCs w:val="24"/>
        </w:rPr>
        <w:t>Ghana</w:t>
      </w:r>
      <w:r w:rsidRPr="00C35A2F">
        <w:rPr>
          <w:sz w:val="24"/>
          <w:szCs w:val="24"/>
        </w:rPr>
        <w:t>, has indicated that the following activities and measures should be considered for inclusion in the project to ensure the smooth running and maintenance of non-incineration technologies:</w:t>
      </w:r>
    </w:p>
    <w:p w:rsidR="00757297" w:rsidRPr="00C35A2F" w:rsidRDefault="00757297" w:rsidP="00757297">
      <w:pPr>
        <w:pStyle w:val="NoSpacing"/>
        <w:rPr>
          <w:sz w:val="24"/>
          <w:szCs w:val="24"/>
          <w:highlight w:val="yellow"/>
        </w:rPr>
      </w:pPr>
    </w:p>
    <w:p w:rsidR="00C76609" w:rsidRPr="00C35A2F" w:rsidRDefault="00C76609" w:rsidP="00D35BDE">
      <w:pPr>
        <w:numPr>
          <w:ilvl w:val="0"/>
          <w:numId w:val="33"/>
        </w:numPr>
        <w:tabs>
          <w:tab w:val="num" w:pos="720"/>
        </w:tabs>
        <w:spacing w:after="0"/>
        <w:rPr>
          <w:rFonts w:ascii="Times New Roman" w:hAnsi="Times New Roman"/>
          <w:b/>
          <w:sz w:val="24"/>
        </w:rPr>
      </w:pPr>
      <w:r w:rsidRPr="00C35A2F">
        <w:rPr>
          <w:rFonts w:ascii="Times New Roman" w:hAnsi="Times New Roman"/>
          <w:sz w:val="24"/>
        </w:rPr>
        <w:t>Support the 3 hospitals, which have</w:t>
      </w:r>
      <w:r w:rsidRPr="00C35A2F">
        <w:rPr>
          <w:rFonts w:ascii="Times New Roman" w:hAnsi="Times New Roman"/>
          <w:b/>
          <w:sz w:val="24"/>
        </w:rPr>
        <w:t xml:space="preserve"> </w:t>
      </w:r>
      <w:r w:rsidRPr="00C35A2F">
        <w:rPr>
          <w:rFonts w:ascii="Times New Roman" w:hAnsi="Times New Roman"/>
          <w:sz w:val="24"/>
        </w:rPr>
        <w:t xml:space="preserve">Hydroclaves installed so that the GEF project can support technical assistance to the hospital. This will ensure proper use and maintenance of these technologies, and ensure that their operation will be optimised (used more frequently and for more waste than just sharps), while improving overall HCWM practices in these hospitals.  Considering </w:t>
      </w:r>
      <w:r w:rsidR="005B1F25" w:rsidRPr="00C35A2F">
        <w:rPr>
          <w:rFonts w:ascii="Times New Roman" w:hAnsi="Times New Roman"/>
          <w:sz w:val="24"/>
        </w:rPr>
        <w:t xml:space="preserve">that </w:t>
      </w:r>
      <w:r w:rsidRPr="00C35A2F">
        <w:rPr>
          <w:rFonts w:ascii="Times New Roman" w:hAnsi="Times New Roman"/>
          <w:sz w:val="24"/>
        </w:rPr>
        <w:t xml:space="preserve">the technologies will be in place </w:t>
      </w:r>
      <w:r w:rsidR="005B1F25" w:rsidRPr="00C35A2F">
        <w:rPr>
          <w:rFonts w:ascii="Times New Roman" w:hAnsi="Times New Roman"/>
          <w:sz w:val="24"/>
        </w:rPr>
        <w:t>before</w:t>
      </w:r>
      <w:r w:rsidRPr="00C35A2F">
        <w:rPr>
          <w:rFonts w:ascii="Times New Roman" w:hAnsi="Times New Roman"/>
          <w:sz w:val="24"/>
        </w:rPr>
        <w:t xml:space="preserve"> the project starts it will be an excellent demonstration opportunity for non-incineration technologies. </w:t>
      </w:r>
    </w:p>
    <w:p w:rsidR="00F2106C" w:rsidRPr="00C35A2F" w:rsidRDefault="00F2106C"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t xml:space="preserve">Support a number of HCFs in </w:t>
      </w:r>
      <w:r w:rsidR="00FE4150" w:rsidRPr="00C35A2F">
        <w:rPr>
          <w:rFonts w:ascii="Times New Roman" w:hAnsi="Times New Roman"/>
          <w:sz w:val="24"/>
        </w:rPr>
        <w:t>in</w:t>
      </w:r>
      <w:r w:rsidRPr="00C35A2F">
        <w:rPr>
          <w:rFonts w:ascii="Times New Roman" w:hAnsi="Times New Roman"/>
          <w:sz w:val="24"/>
        </w:rPr>
        <w:t>stalling non-incineratio</w:t>
      </w:r>
      <w:r w:rsidR="00FE4150" w:rsidRPr="00C35A2F">
        <w:rPr>
          <w:rFonts w:ascii="Times New Roman" w:hAnsi="Times New Roman"/>
          <w:sz w:val="24"/>
        </w:rPr>
        <w:t xml:space="preserve">n technologies, preferably HCFs that </w:t>
      </w:r>
      <w:r w:rsidRPr="00C35A2F">
        <w:rPr>
          <w:rFonts w:ascii="Times New Roman" w:hAnsi="Times New Roman"/>
          <w:sz w:val="24"/>
        </w:rPr>
        <w:t>also treat the waste of surrounding HCFs or woul</w:t>
      </w:r>
      <w:r w:rsidR="00FE4150" w:rsidRPr="00C35A2F">
        <w:rPr>
          <w:rFonts w:ascii="Times New Roman" w:hAnsi="Times New Roman"/>
          <w:sz w:val="24"/>
        </w:rPr>
        <w:t>d have the possibility to do so, in a region where it is not yet financially viable to get involved for the private sector to take on this role.</w:t>
      </w:r>
    </w:p>
    <w:p w:rsidR="00757297" w:rsidRPr="00C35A2F" w:rsidRDefault="00757297"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t>Ensure that technologies are purchased with an extended warranty period and extended maintenance period</w:t>
      </w:r>
      <w:r w:rsidR="00211B06" w:rsidRPr="00C35A2F">
        <w:rPr>
          <w:rFonts w:ascii="Times New Roman" w:hAnsi="Times New Roman"/>
          <w:sz w:val="24"/>
        </w:rPr>
        <w:t xml:space="preserve"> and the</w:t>
      </w:r>
      <w:r w:rsidR="00FE4150" w:rsidRPr="00C35A2F">
        <w:rPr>
          <w:rFonts w:ascii="Times New Roman" w:hAnsi="Times New Roman"/>
          <w:sz w:val="24"/>
        </w:rPr>
        <w:t xml:space="preserve"> t</w:t>
      </w:r>
      <w:r w:rsidRPr="00C35A2F">
        <w:rPr>
          <w:rFonts w:ascii="Times New Roman" w:hAnsi="Times New Roman"/>
          <w:sz w:val="24"/>
        </w:rPr>
        <w:t xml:space="preserve">echnologies are procured from distributors and companies that have technical teams available in the country/region. </w:t>
      </w:r>
    </w:p>
    <w:p w:rsidR="00F2106C" w:rsidRPr="00C35A2F" w:rsidRDefault="00F2106C"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t xml:space="preserve">Train HCF technicians and HCW operators in the maintenance and repair of non-incineration technologies. </w:t>
      </w:r>
    </w:p>
    <w:p w:rsidR="00FE4150" w:rsidRPr="00C35A2F" w:rsidRDefault="00FE4150"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t xml:space="preserve">Possibly introduce needle cutters to minimize breakdown of shredders. </w:t>
      </w:r>
    </w:p>
    <w:p w:rsidR="00757297" w:rsidRDefault="00757297"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t>Engage a training institution to set-up a certification course for auto</w:t>
      </w:r>
      <w:r w:rsidR="005B1F25" w:rsidRPr="00C35A2F">
        <w:rPr>
          <w:rFonts w:ascii="Times New Roman" w:hAnsi="Times New Roman"/>
          <w:sz w:val="24"/>
        </w:rPr>
        <w:t>clave maintenance and repair</w:t>
      </w:r>
      <w:r w:rsidRPr="00C35A2F">
        <w:rPr>
          <w:rFonts w:ascii="Times New Roman" w:hAnsi="Times New Roman"/>
          <w:sz w:val="24"/>
        </w:rPr>
        <w:t xml:space="preserve"> and train engineers. A list of certificate holders can be posted on a webs</w:t>
      </w:r>
      <w:r w:rsidR="00F2106C" w:rsidRPr="00C35A2F">
        <w:rPr>
          <w:rFonts w:ascii="Times New Roman" w:hAnsi="Times New Roman"/>
          <w:sz w:val="24"/>
        </w:rPr>
        <w:t>ite for easy access to the MoH/GHS</w:t>
      </w:r>
      <w:r w:rsidRPr="00C35A2F">
        <w:rPr>
          <w:rFonts w:ascii="Times New Roman" w:hAnsi="Times New Roman"/>
          <w:sz w:val="24"/>
        </w:rPr>
        <w:t xml:space="preserve"> and HCFs.  </w:t>
      </w:r>
    </w:p>
    <w:p w:rsidR="00401190" w:rsidRPr="00C35A2F" w:rsidRDefault="00401190" w:rsidP="00401190">
      <w:pPr>
        <w:spacing w:after="0"/>
        <w:ind w:left="720"/>
        <w:rPr>
          <w:rFonts w:ascii="Times New Roman" w:hAnsi="Times New Roman"/>
          <w:sz w:val="24"/>
        </w:rPr>
      </w:pPr>
    </w:p>
    <w:p w:rsidR="00757297" w:rsidRPr="00C35A2F" w:rsidRDefault="00757297"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lastRenderedPageBreak/>
        <w:t>Engage a training institution to design a vocational education course so that on a continuous basis people can be trained on maintenance and repair of pressure vessels</w:t>
      </w:r>
      <w:r w:rsidR="005B1F25" w:rsidRPr="00C35A2F">
        <w:rPr>
          <w:rFonts w:ascii="Times New Roman" w:hAnsi="Times New Roman"/>
          <w:sz w:val="24"/>
        </w:rPr>
        <w:t>/equipment</w:t>
      </w:r>
      <w:r w:rsidRPr="00C35A2F">
        <w:rPr>
          <w:rFonts w:ascii="Times New Roman" w:hAnsi="Times New Roman"/>
          <w:sz w:val="24"/>
        </w:rPr>
        <w:t xml:space="preserve">. </w:t>
      </w:r>
    </w:p>
    <w:p w:rsidR="00DA2667" w:rsidRPr="00C35A2F" w:rsidRDefault="00DA2667" w:rsidP="00AF378F">
      <w:pPr>
        <w:pStyle w:val="NoSpacing"/>
        <w:rPr>
          <w:i/>
          <w:sz w:val="24"/>
          <w:szCs w:val="24"/>
          <w:u w:val="single"/>
        </w:rPr>
      </w:pPr>
    </w:p>
    <w:p w:rsidR="0018509E" w:rsidRPr="00C35A2F" w:rsidRDefault="0018509E" w:rsidP="0018509E">
      <w:pPr>
        <w:pStyle w:val="NoSpacing"/>
        <w:rPr>
          <w:sz w:val="24"/>
          <w:szCs w:val="24"/>
          <w:u w:val="single"/>
        </w:rPr>
      </w:pPr>
    </w:p>
    <w:p w:rsidR="008617C1" w:rsidRPr="00C35A2F" w:rsidRDefault="008617C1" w:rsidP="0018509E">
      <w:pPr>
        <w:pStyle w:val="NoSpacing"/>
        <w:rPr>
          <w:i/>
          <w:sz w:val="24"/>
          <w:szCs w:val="24"/>
        </w:rPr>
      </w:pPr>
      <w:r w:rsidRPr="00C35A2F">
        <w:rPr>
          <w:i/>
          <w:sz w:val="24"/>
          <w:szCs w:val="24"/>
        </w:rPr>
        <w:t xml:space="preserve">Involvement of the Private Sector in HCW &amp; Recycling </w:t>
      </w:r>
    </w:p>
    <w:p w:rsidR="008617C1" w:rsidRPr="00C35A2F" w:rsidRDefault="00073584" w:rsidP="008617C1">
      <w:pPr>
        <w:spacing w:after="200"/>
        <w:rPr>
          <w:rFonts w:ascii="Times New Roman" w:hAnsi="Times New Roman"/>
          <w:color w:val="000000"/>
          <w:sz w:val="24"/>
        </w:rPr>
      </w:pPr>
      <w:r w:rsidRPr="00C35A2F">
        <w:rPr>
          <w:rFonts w:ascii="Times New Roman" w:hAnsi="Times New Roman"/>
          <w:color w:val="000000"/>
          <w:sz w:val="24"/>
        </w:rPr>
        <w:t>42</w:t>
      </w:r>
      <w:r w:rsidR="009D69A0" w:rsidRPr="00C35A2F">
        <w:rPr>
          <w:rFonts w:ascii="Times New Roman" w:hAnsi="Times New Roman"/>
          <w:color w:val="000000"/>
          <w:sz w:val="24"/>
        </w:rPr>
        <w:t xml:space="preserve">. </w:t>
      </w:r>
      <w:r w:rsidR="008617C1" w:rsidRPr="00C35A2F">
        <w:rPr>
          <w:rFonts w:ascii="Times New Roman" w:hAnsi="Times New Roman"/>
          <w:color w:val="000000"/>
          <w:sz w:val="24"/>
        </w:rPr>
        <w:t>In Ghana, Public Private Partnerships (PPPs) in municipal waste collection, transport and management of landfill/disposal site</w:t>
      </w:r>
      <w:r w:rsidR="005B1F25" w:rsidRPr="00C35A2F">
        <w:rPr>
          <w:rFonts w:ascii="Times New Roman" w:hAnsi="Times New Roman"/>
          <w:color w:val="000000"/>
          <w:sz w:val="24"/>
        </w:rPr>
        <w:t xml:space="preserve"> have been in operation for</w:t>
      </w:r>
      <w:r w:rsidR="008617C1" w:rsidRPr="00C35A2F">
        <w:rPr>
          <w:rFonts w:ascii="Times New Roman" w:hAnsi="Times New Roman"/>
          <w:color w:val="000000"/>
          <w:sz w:val="24"/>
        </w:rPr>
        <w:t xml:space="preserve"> some time. </w:t>
      </w:r>
    </w:p>
    <w:p w:rsidR="008617C1" w:rsidRPr="00C35A2F" w:rsidRDefault="00073584" w:rsidP="008617C1">
      <w:pPr>
        <w:spacing w:after="200"/>
        <w:rPr>
          <w:rFonts w:ascii="Times New Roman" w:hAnsi="Times New Roman"/>
          <w:color w:val="000000"/>
          <w:sz w:val="24"/>
        </w:rPr>
      </w:pPr>
      <w:r w:rsidRPr="00C35A2F">
        <w:rPr>
          <w:rFonts w:ascii="Times New Roman" w:hAnsi="Times New Roman"/>
          <w:color w:val="000000"/>
          <w:sz w:val="24"/>
        </w:rPr>
        <w:t>43</w:t>
      </w:r>
      <w:r w:rsidR="009D69A0" w:rsidRPr="00C35A2F">
        <w:rPr>
          <w:rFonts w:ascii="Times New Roman" w:hAnsi="Times New Roman"/>
          <w:color w:val="000000"/>
          <w:sz w:val="24"/>
        </w:rPr>
        <w:t xml:space="preserve">. </w:t>
      </w:r>
      <w:r w:rsidR="008617C1" w:rsidRPr="00C35A2F">
        <w:rPr>
          <w:rFonts w:ascii="Times New Roman" w:hAnsi="Times New Roman"/>
          <w:color w:val="000000"/>
          <w:sz w:val="24"/>
        </w:rPr>
        <w:t>Specifically, Zoomlion Ghana limited is involved in the haulage and disposal of municipal waste. However, as it services a significant number of HCFs, which do not dispose of working treatment technologies, it often happens that Zoomlion handles waste containers in whic</w:t>
      </w:r>
      <w:r w:rsidR="005B1F25" w:rsidRPr="00C35A2F">
        <w:rPr>
          <w:rFonts w:ascii="Times New Roman" w:hAnsi="Times New Roman"/>
          <w:color w:val="000000"/>
          <w:sz w:val="24"/>
        </w:rPr>
        <w:t>h infectious waste is mixed with</w:t>
      </w:r>
      <w:r w:rsidR="008617C1" w:rsidRPr="00C35A2F">
        <w:rPr>
          <w:rFonts w:ascii="Times New Roman" w:hAnsi="Times New Roman"/>
          <w:color w:val="000000"/>
          <w:sz w:val="24"/>
        </w:rPr>
        <w:t xml:space="preserve"> municipal waste. </w:t>
      </w:r>
    </w:p>
    <w:p w:rsidR="008617C1" w:rsidRPr="00C35A2F" w:rsidRDefault="009D69A0" w:rsidP="008617C1">
      <w:pPr>
        <w:spacing w:after="200"/>
        <w:rPr>
          <w:rFonts w:ascii="Times New Roman" w:hAnsi="Times New Roman"/>
          <w:color w:val="000000"/>
          <w:sz w:val="24"/>
        </w:rPr>
      </w:pPr>
      <w:r w:rsidRPr="00C35A2F">
        <w:rPr>
          <w:rFonts w:ascii="Times New Roman" w:hAnsi="Times New Roman"/>
          <w:color w:val="000000"/>
          <w:sz w:val="24"/>
        </w:rPr>
        <w:t>4</w:t>
      </w:r>
      <w:r w:rsidR="00073584" w:rsidRPr="00C35A2F">
        <w:rPr>
          <w:rFonts w:ascii="Times New Roman" w:hAnsi="Times New Roman"/>
          <w:color w:val="000000"/>
          <w:sz w:val="24"/>
        </w:rPr>
        <w:t>4</w:t>
      </w:r>
      <w:r w:rsidRPr="00C35A2F">
        <w:rPr>
          <w:rFonts w:ascii="Times New Roman" w:hAnsi="Times New Roman"/>
          <w:color w:val="000000"/>
          <w:sz w:val="24"/>
        </w:rPr>
        <w:t xml:space="preserve">. </w:t>
      </w:r>
      <w:r w:rsidR="008617C1" w:rsidRPr="00C35A2F">
        <w:rPr>
          <w:rFonts w:ascii="Times New Roman" w:hAnsi="Times New Roman"/>
          <w:color w:val="000000"/>
          <w:sz w:val="24"/>
        </w:rPr>
        <w:t>As was mentione</w:t>
      </w:r>
      <w:r w:rsidR="00685624" w:rsidRPr="00C35A2F">
        <w:rPr>
          <w:rFonts w:ascii="Times New Roman" w:hAnsi="Times New Roman"/>
          <w:color w:val="000000"/>
          <w:sz w:val="24"/>
        </w:rPr>
        <w:t>d in the previous section, Zooml</w:t>
      </w:r>
      <w:r w:rsidR="008617C1" w:rsidRPr="00C35A2F">
        <w:rPr>
          <w:rFonts w:ascii="Times New Roman" w:hAnsi="Times New Roman"/>
          <w:color w:val="000000"/>
          <w:sz w:val="24"/>
        </w:rPr>
        <w:t xml:space="preserve">ion might in the future procure, install and operate a hydroclave, and based on a fee treat HCW for HCFs. </w:t>
      </w:r>
      <w:r w:rsidRPr="00C35A2F">
        <w:rPr>
          <w:rFonts w:ascii="Times New Roman" w:hAnsi="Times New Roman"/>
          <w:color w:val="000000"/>
          <w:sz w:val="24"/>
        </w:rPr>
        <w:t>Z</w:t>
      </w:r>
      <w:r w:rsidR="008617C1" w:rsidRPr="00C35A2F">
        <w:rPr>
          <w:rFonts w:ascii="Times New Roman" w:hAnsi="Times New Roman"/>
          <w:color w:val="000000"/>
          <w:sz w:val="24"/>
        </w:rPr>
        <w:t>oom</w:t>
      </w:r>
      <w:r w:rsidR="00685624" w:rsidRPr="00C35A2F">
        <w:rPr>
          <w:rFonts w:ascii="Times New Roman" w:hAnsi="Times New Roman"/>
          <w:color w:val="000000"/>
          <w:sz w:val="24"/>
        </w:rPr>
        <w:t>l</w:t>
      </w:r>
      <w:r w:rsidR="008617C1" w:rsidRPr="00C35A2F">
        <w:rPr>
          <w:rFonts w:ascii="Times New Roman" w:hAnsi="Times New Roman"/>
          <w:color w:val="000000"/>
          <w:sz w:val="24"/>
        </w:rPr>
        <w:t xml:space="preserve">ion also runs the “Africa Institute of Sanitation and Waste Management (AISW AM)” which could be an excellent partner for including a certificate course on HCWM. </w:t>
      </w:r>
    </w:p>
    <w:p w:rsidR="008617C1" w:rsidRPr="00C35A2F" w:rsidRDefault="008617C1" w:rsidP="008617C1">
      <w:pPr>
        <w:pStyle w:val="NoSpacing"/>
        <w:ind w:firstLine="720"/>
        <w:rPr>
          <w:sz w:val="24"/>
          <w:szCs w:val="24"/>
          <w:u w:val="single"/>
        </w:rPr>
      </w:pPr>
      <w:r w:rsidRPr="00C35A2F">
        <w:rPr>
          <w:sz w:val="24"/>
          <w:szCs w:val="24"/>
          <w:u w:val="single"/>
        </w:rPr>
        <w:t>Recommendations for project inclusion:</w:t>
      </w:r>
    </w:p>
    <w:p w:rsidR="008617C1" w:rsidRPr="00C35A2F" w:rsidRDefault="008617C1" w:rsidP="008617C1">
      <w:pPr>
        <w:pStyle w:val="NoSpacing"/>
        <w:ind w:left="720"/>
        <w:rPr>
          <w:sz w:val="24"/>
          <w:szCs w:val="24"/>
        </w:rPr>
      </w:pPr>
      <w:r w:rsidRPr="00C35A2F">
        <w:rPr>
          <w:sz w:val="24"/>
          <w:szCs w:val="24"/>
        </w:rPr>
        <w:t xml:space="preserve">The Government of Ghana, has indicated that the following activities and measures should be considered for inclusion in the project to reduce releases of Mercury originating from the health care sector: </w:t>
      </w:r>
    </w:p>
    <w:p w:rsidR="008617C1" w:rsidRPr="00C35A2F" w:rsidRDefault="008617C1"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t>If the private sector embarks on the installation of a hydroclave, the project can provide support to ensure proper handling and treatment of HCW (e.g. waste tracking, tariff setting, et</w:t>
      </w:r>
      <w:r w:rsidR="005B1F25" w:rsidRPr="00C35A2F">
        <w:rPr>
          <w:rFonts w:ascii="Times New Roman" w:hAnsi="Times New Roman"/>
          <w:sz w:val="24"/>
        </w:rPr>
        <w:t>c.), or as an alternative</w:t>
      </w:r>
      <w:r w:rsidRPr="00C35A2F">
        <w:rPr>
          <w:rFonts w:ascii="Times New Roman" w:hAnsi="Times New Roman"/>
          <w:sz w:val="24"/>
        </w:rPr>
        <w:t>, the technolog</w:t>
      </w:r>
      <w:r w:rsidR="00DF6353" w:rsidRPr="00C35A2F">
        <w:rPr>
          <w:rFonts w:ascii="Times New Roman" w:hAnsi="Times New Roman"/>
          <w:sz w:val="24"/>
        </w:rPr>
        <w:t>y can be hosted by a hospital but operated by the private sector, with technical assistance provided by the project.</w:t>
      </w:r>
    </w:p>
    <w:p w:rsidR="00861843" w:rsidRPr="00C35A2F" w:rsidRDefault="00861843"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t xml:space="preserve">It will be important to assist hospitals that receive non-incineration technologies as part of the project, to gain access to plastic buyers markets, in particular for PVC containing plastics, as there are fewer companies that purchase PVC containing raw materials as compared to PP and PE plastics. </w:t>
      </w:r>
    </w:p>
    <w:p w:rsidR="00861843" w:rsidRPr="00C35A2F" w:rsidRDefault="00C15E1B"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t>Explore with</w:t>
      </w:r>
      <w:r w:rsidR="00861843" w:rsidRPr="00C35A2F">
        <w:rPr>
          <w:rFonts w:ascii="Times New Roman" w:hAnsi="Times New Roman"/>
          <w:sz w:val="24"/>
        </w:rPr>
        <w:t xml:space="preserve"> </w:t>
      </w:r>
      <w:r w:rsidRPr="00C35A2F">
        <w:rPr>
          <w:rFonts w:ascii="Times New Roman" w:hAnsi="Times New Roman"/>
          <w:sz w:val="24"/>
        </w:rPr>
        <w:t>Private Sector Partners engaged through PPPs in MSWM whether they can assume</w:t>
      </w:r>
      <w:r w:rsidR="00861843" w:rsidRPr="00C35A2F">
        <w:rPr>
          <w:rFonts w:ascii="Times New Roman" w:hAnsi="Times New Roman"/>
          <w:sz w:val="24"/>
        </w:rPr>
        <w:t xml:space="preserve"> </w:t>
      </w:r>
      <w:r w:rsidRPr="00C35A2F">
        <w:rPr>
          <w:rFonts w:ascii="Times New Roman" w:hAnsi="Times New Roman"/>
          <w:sz w:val="24"/>
        </w:rPr>
        <w:t>a</w:t>
      </w:r>
      <w:r w:rsidR="00861843" w:rsidRPr="00C35A2F">
        <w:rPr>
          <w:rFonts w:ascii="Times New Roman" w:hAnsi="Times New Roman"/>
          <w:sz w:val="24"/>
        </w:rPr>
        <w:t xml:space="preserve"> </w:t>
      </w:r>
      <w:r w:rsidRPr="00C35A2F">
        <w:rPr>
          <w:rFonts w:ascii="Times New Roman" w:hAnsi="Times New Roman"/>
          <w:sz w:val="24"/>
        </w:rPr>
        <w:t xml:space="preserve">control and monitoring function - e.g. refuse to pick up </w:t>
      </w:r>
      <w:r w:rsidR="00861843" w:rsidRPr="00C35A2F">
        <w:rPr>
          <w:rFonts w:ascii="Times New Roman" w:hAnsi="Times New Roman"/>
          <w:sz w:val="24"/>
        </w:rPr>
        <w:t xml:space="preserve">infectious HCW, </w:t>
      </w:r>
      <w:r w:rsidRPr="00C35A2F">
        <w:rPr>
          <w:rFonts w:ascii="Times New Roman" w:hAnsi="Times New Roman"/>
          <w:sz w:val="24"/>
        </w:rPr>
        <w:t xml:space="preserve">when it is </w:t>
      </w:r>
      <w:r w:rsidR="00861843" w:rsidRPr="00C35A2F">
        <w:rPr>
          <w:rFonts w:ascii="Times New Roman" w:hAnsi="Times New Roman"/>
          <w:sz w:val="24"/>
        </w:rPr>
        <w:t xml:space="preserve">mixed with municipal waste. </w:t>
      </w:r>
    </w:p>
    <w:p w:rsidR="00861843" w:rsidRPr="00C35A2F" w:rsidRDefault="00C15E1B" w:rsidP="00D35BDE">
      <w:pPr>
        <w:numPr>
          <w:ilvl w:val="0"/>
          <w:numId w:val="33"/>
        </w:numPr>
        <w:tabs>
          <w:tab w:val="num" w:pos="720"/>
        </w:tabs>
        <w:spacing w:after="0"/>
        <w:rPr>
          <w:rFonts w:ascii="Times New Roman" w:hAnsi="Times New Roman"/>
          <w:sz w:val="24"/>
        </w:rPr>
      </w:pPr>
      <w:r w:rsidRPr="00C35A2F">
        <w:rPr>
          <w:rFonts w:ascii="Times New Roman" w:hAnsi="Times New Roman"/>
          <w:sz w:val="24"/>
        </w:rPr>
        <w:t>Establish a HCWM certificate course at AISWAM and incorporate HCWM modules in other training courses.</w:t>
      </w:r>
    </w:p>
    <w:p w:rsidR="0092268B" w:rsidRPr="00C35A2F" w:rsidRDefault="0092268B" w:rsidP="0092268B">
      <w:pPr>
        <w:spacing w:after="0"/>
        <w:rPr>
          <w:rFonts w:ascii="Times New Roman" w:hAnsi="Times New Roman"/>
          <w:sz w:val="24"/>
        </w:rPr>
      </w:pPr>
    </w:p>
    <w:p w:rsidR="00861843" w:rsidRPr="003578F0" w:rsidRDefault="003578F0" w:rsidP="003578F0">
      <w:pPr>
        <w:pStyle w:val="Caption"/>
        <w:rPr>
          <w:b w:val="0"/>
          <w:sz w:val="22"/>
          <w:szCs w:val="22"/>
        </w:rPr>
      </w:pPr>
      <w:bookmarkStart w:id="10" w:name="_Toc405890818"/>
      <w:r w:rsidRPr="003578F0">
        <w:rPr>
          <w:sz w:val="22"/>
          <w:szCs w:val="22"/>
        </w:rPr>
        <w:t xml:space="preserve">Table </w:t>
      </w:r>
      <w:r w:rsidRPr="003578F0">
        <w:rPr>
          <w:sz w:val="22"/>
          <w:szCs w:val="22"/>
        </w:rPr>
        <w:fldChar w:fldCharType="begin"/>
      </w:r>
      <w:r w:rsidRPr="003578F0">
        <w:rPr>
          <w:sz w:val="22"/>
          <w:szCs w:val="22"/>
        </w:rPr>
        <w:instrText xml:space="preserve"> SEQ Table \* ARABIC </w:instrText>
      </w:r>
      <w:r w:rsidRPr="003578F0">
        <w:rPr>
          <w:sz w:val="22"/>
          <w:szCs w:val="22"/>
        </w:rPr>
        <w:fldChar w:fldCharType="separate"/>
      </w:r>
      <w:r w:rsidR="00D3012F">
        <w:rPr>
          <w:noProof/>
          <w:sz w:val="22"/>
          <w:szCs w:val="22"/>
        </w:rPr>
        <w:t>4</w:t>
      </w:r>
      <w:r w:rsidRPr="003578F0">
        <w:rPr>
          <w:sz w:val="22"/>
          <w:szCs w:val="22"/>
        </w:rPr>
        <w:fldChar w:fldCharType="end"/>
      </w:r>
      <w:r w:rsidRPr="003578F0">
        <w:rPr>
          <w:sz w:val="22"/>
          <w:szCs w:val="22"/>
        </w:rPr>
        <w:t>: UPOPs and Mercury Baselines for Preselected HFCs - Ghana</w:t>
      </w:r>
      <w:bookmarkEnd w:id="10"/>
    </w:p>
    <w:tbl>
      <w:tblPr>
        <w:tblStyle w:val="TableGrid"/>
        <w:tblW w:w="9738" w:type="dxa"/>
        <w:tblLayout w:type="fixed"/>
        <w:tblLook w:val="04A0" w:firstRow="1" w:lastRow="0" w:firstColumn="1" w:lastColumn="0" w:noHBand="0" w:noVBand="1"/>
      </w:tblPr>
      <w:tblGrid>
        <w:gridCol w:w="1368"/>
        <w:gridCol w:w="1080"/>
        <w:gridCol w:w="1260"/>
        <w:gridCol w:w="90"/>
        <w:gridCol w:w="990"/>
        <w:gridCol w:w="1170"/>
        <w:gridCol w:w="1350"/>
        <w:gridCol w:w="1170"/>
        <w:gridCol w:w="540"/>
        <w:gridCol w:w="720"/>
      </w:tblGrid>
      <w:tr w:rsidR="00682477" w:rsidRPr="0051147A" w:rsidTr="005A7442">
        <w:tc>
          <w:tcPr>
            <w:tcW w:w="9738" w:type="dxa"/>
            <w:gridSpan w:val="10"/>
            <w:shd w:val="clear" w:color="auto" w:fill="A6A6A6"/>
          </w:tcPr>
          <w:p w:rsidR="00682477" w:rsidRPr="00C35A2F" w:rsidRDefault="00682477" w:rsidP="00D47612">
            <w:pPr>
              <w:rPr>
                <w:rFonts w:ascii="Times New Roman" w:hAnsi="Times New Roman"/>
                <w:sz w:val="20"/>
                <w:szCs w:val="20"/>
              </w:rPr>
            </w:pPr>
            <w:r w:rsidRPr="00C35A2F">
              <w:rPr>
                <w:rFonts w:ascii="Times New Roman" w:hAnsi="Times New Roman"/>
                <w:b/>
                <w:sz w:val="20"/>
                <w:szCs w:val="20"/>
              </w:rPr>
              <w:t>UPOPs – National Level</w:t>
            </w:r>
          </w:p>
        </w:tc>
      </w:tr>
      <w:tr w:rsidR="00682477" w:rsidRPr="0051147A" w:rsidTr="005A7442">
        <w:tc>
          <w:tcPr>
            <w:tcW w:w="9018" w:type="dxa"/>
            <w:gridSpan w:val="9"/>
          </w:tcPr>
          <w:p w:rsidR="00682477" w:rsidRPr="00C35A2F" w:rsidRDefault="00682477" w:rsidP="00D47612">
            <w:pPr>
              <w:jc w:val="left"/>
              <w:rPr>
                <w:rFonts w:ascii="Times New Roman" w:hAnsi="Times New Roman"/>
                <w:b/>
                <w:bCs/>
                <w:color w:val="000000" w:themeColor="text1"/>
                <w:sz w:val="20"/>
                <w:szCs w:val="20"/>
                <w:lang w:val="en-US"/>
              </w:rPr>
            </w:pPr>
            <w:r w:rsidRPr="00C35A2F">
              <w:rPr>
                <w:rFonts w:ascii="Times New Roman" w:hAnsi="Times New Roman"/>
                <w:b/>
                <w:bCs/>
                <w:color w:val="000000" w:themeColor="text1"/>
                <w:sz w:val="20"/>
                <w:szCs w:val="20"/>
                <w:lang w:val="en-US"/>
              </w:rPr>
              <w:t>Total PCDDs/PCDFs releases [</w:t>
            </w:r>
            <w:r w:rsidRPr="00C35A2F">
              <w:rPr>
                <w:rFonts w:ascii="Times New Roman" w:hAnsi="Times New Roman"/>
                <w:b/>
                <w:noProof/>
                <w:color w:val="000000" w:themeColor="text1"/>
                <w:sz w:val="20"/>
                <w:szCs w:val="20"/>
              </w:rPr>
              <w:t xml:space="preserve">g TEQ/year] </w:t>
            </w:r>
            <w:r w:rsidRPr="00C35A2F">
              <w:rPr>
                <w:rFonts w:ascii="Times New Roman" w:hAnsi="Times New Roman"/>
                <w:noProof/>
                <w:color w:val="000000" w:themeColor="text1"/>
                <w:sz w:val="20"/>
                <w:szCs w:val="20"/>
              </w:rPr>
              <w:t>NIP (2007)</w:t>
            </w:r>
          </w:p>
        </w:tc>
        <w:tc>
          <w:tcPr>
            <w:tcW w:w="720" w:type="dxa"/>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386</w:t>
            </w:r>
          </w:p>
        </w:tc>
      </w:tr>
      <w:tr w:rsidR="00682477" w:rsidRPr="0051147A" w:rsidTr="005A7442">
        <w:tc>
          <w:tcPr>
            <w:tcW w:w="9018" w:type="dxa"/>
            <w:gridSpan w:val="9"/>
          </w:tcPr>
          <w:p w:rsidR="00682477" w:rsidRPr="00C35A2F" w:rsidRDefault="00682477" w:rsidP="00D47612">
            <w:pPr>
              <w:jc w:val="left"/>
              <w:rPr>
                <w:rFonts w:ascii="Times New Roman" w:hAnsi="Times New Roman"/>
                <w:b/>
                <w:bCs/>
                <w:color w:val="000000" w:themeColor="text1"/>
                <w:sz w:val="20"/>
                <w:szCs w:val="20"/>
                <w:lang w:val="en-US"/>
              </w:rPr>
            </w:pPr>
            <w:r w:rsidRPr="00C35A2F">
              <w:rPr>
                <w:rFonts w:ascii="Times New Roman" w:hAnsi="Times New Roman"/>
                <w:b/>
                <w:bCs/>
                <w:color w:val="000000" w:themeColor="text1"/>
                <w:sz w:val="20"/>
                <w:szCs w:val="20"/>
                <w:lang w:val="en-US"/>
              </w:rPr>
              <w:t>PCDDs/PCDFs releases from the Health Sector [</w:t>
            </w:r>
            <w:r w:rsidRPr="00C35A2F">
              <w:rPr>
                <w:rFonts w:ascii="Times New Roman" w:hAnsi="Times New Roman"/>
                <w:b/>
                <w:noProof/>
                <w:color w:val="000000" w:themeColor="text1"/>
                <w:sz w:val="20"/>
                <w:szCs w:val="20"/>
              </w:rPr>
              <w:t xml:space="preserve">g TEQ/year] </w:t>
            </w:r>
            <w:r w:rsidRPr="00C35A2F">
              <w:rPr>
                <w:rFonts w:ascii="Times New Roman" w:hAnsi="Times New Roman"/>
                <w:noProof/>
                <w:color w:val="000000" w:themeColor="text1"/>
                <w:sz w:val="20"/>
                <w:szCs w:val="20"/>
              </w:rPr>
              <w:t>NIP (2007)</w:t>
            </w:r>
          </w:p>
        </w:tc>
        <w:tc>
          <w:tcPr>
            <w:tcW w:w="720" w:type="dxa"/>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4.68</w:t>
            </w:r>
            <w:r w:rsidRPr="00C35A2F">
              <w:rPr>
                <w:rFonts w:ascii="Times New Roman" w:hAnsi="Times New Roman"/>
                <w:noProof/>
                <w:color w:val="000000" w:themeColor="text1"/>
                <w:sz w:val="20"/>
                <w:szCs w:val="20"/>
              </w:rPr>
              <w:t xml:space="preserve"> </w:t>
            </w:r>
          </w:p>
        </w:tc>
      </w:tr>
      <w:tr w:rsidR="00682477" w:rsidRPr="0051147A" w:rsidTr="005A7442">
        <w:tc>
          <w:tcPr>
            <w:tcW w:w="9018" w:type="dxa"/>
            <w:gridSpan w:val="9"/>
          </w:tcPr>
          <w:p w:rsidR="00682477" w:rsidRPr="00C35A2F" w:rsidRDefault="00682477" w:rsidP="00D47612">
            <w:pPr>
              <w:jc w:val="left"/>
              <w:rPr>
                <w:rFonts w:ascii="Times New Roman" w:hAnsi="Times New Roman"/>
                <w:b/>
                <w:bCs/>
                <w:color w:val="000000" w:themeColor="text1"/>
                <w:sz w:val="20"/>
                <w:szCs w:val="20"/>
                <w:lang w:val="en-US"/>
              </w:rPr>
            </w:pPr>
            <w:r w:rsidRPr="00C35A2F">
              <w:rPr>
                <w:rFonts w:ascii="Times New Roman" w:hAnsi="Times New Roman"/>
                <w:b/>
                <w:bCs/>
                <w:color w:val="000000" w:themeColor="text1"/>
                <w:sz w:val="20"/>
                <w:szCs w:val="20"/>
                <w:lang w:val="en-US"/>
              </w:rPr>
              <w:t>PCDDs/PCDFs releases from the Health Sector and power generation/heating combined [</w:t>
            </w:r>
            <w:r w:rsidRPr="00C35A2F">
              <w:rPr>
                <w:rFonts w:ascii="Times New Roman" w:hAnsi="Times New Roman"/>
                <w:b/>
                <w:noProof/>
                <w:color w:val="000000" w:themeColor="text1"/>
                <w:sz w:val="20"/>
                <w:szCs w:val="20"/>
              </w:rPr>
              <w:t xml:space="preserve">g TEQ/year] </w:t>
            </w:r>
            <w:r w:rsidRPr="00C35A2F">
              <w:rPr>
                <w:rFonts w:ascii="Times New Roman" w:hAnsi="Times New Roman"/>
                <w:noProof/>
                <w:color w:val="000000" w:themeColor="text1"/>
                <w:sz w:val="20"/>
                <w:szCs w:val="20"/>
              </w:rPr>
              <w:t>NIP (2007)</w:t>
            </w:r>
          </w:p>
        </w:tc>
        <w:tc>
          <w:tcPr>
            <w:tcW w:w="720" w:type="dxa"/>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 xml:space="preserve">14.8 </w:t>
            </w:r>
          </w:p>
        </w:tc>
      </w:tr>
      <w:tr w:rsidR="00682477" w:rsidRPr="0051147A" w:rsidTr="005A7442">
        <w:tc>
          <w:tcPr>
            <w:tcW w:w="9738" w:type="dxa"/>
            <w:gridSpan w:val="10"/>
            <w:shd w:val="clear" w:color="auto" w:fill="A6A6A6"/>
          </w:tcPr>
          <w:p w:rsidR="00682477" w:rsidRPr="00C35A2F" w:rsidRDefault="00682477" w:rsidP="00D47612">
            <w:pPr>
              <w:rPr>
                <w:rFonts w:ascii="Times New Roman" w:hAnsi="Times New Roman"/>
                <w:sz w:val="20"/>
                <w:szCs w:val="20"/>
              </w:rPr>
            </w:pPr>
            <w:r w:rsidRPr="00C35A2F">
              <w:rPr>
                <w:rFonts w:ascii="Times New Roman" w:hAnsi="Times New Roman"/>
                <w:b/>
                <w:sz w:val="20"/>
                <w:szCs w:val="20"/>
              </w:rPr>
              <w:t>Mercury – National Level</w:t>
            </w:r>
          </w:p>
        </w:tc>
      </w:tr>
      <w:tr w:rsidR="00682477" w:rsidRPr="0051147A" w:rsidTr="005A7442">
        <w:trPr>
          <w:trHeight w:val="458"/>
        </w:trPr>
        <w:tc>
          <w:tcPr>
            <w:tcW w:w="3798" w:type="dxa"/>
            <w:gridSpan w:val="4"/>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Mercury containing Medical Devices** [kg/yr]:</w:t>
            </w:r>
            <w:r w:rsidRPr="00C35A2F">
              <w:rPr>
                <w:rFonts w:ascii="Times New Roman" w:hAnsi="Times New Roman"/>
                <w:noProof/>
                <w:color w:val="000000"/>
                <w:sz w:val="20"/>
                <w:szCs w:val="20"/>
              </w:rPr>
              <w:t xml:space="preserve"> </w:t>
            </w:r>
          </w:p>
        </w:tc>
        <w:tc>
          <w:tcPr>
            <w:tcW w:w="5940" w:type="dxa"/>
            <w:gridSpan w:val="6"/>
          </w:tcPr>
          <w:p w:rsidR="00682477" w:rsidRPr="00C35A2F" w:rsidRDefault="00682477" w:rsidP="00D47612">
            <w:pPr>
              <w:jc w:val="left"/>
              <w:rPr>
                <w:rFonts w:ascii="Times New Roman" w:hAnsi="Times New Roman"/>
                <w:sz w:val="20"/>
                <w:szCs w:val="20"/>
              </w:rPr>
            </w:pPr>
            <w:r w:rsidRPr="00C35A2F">
              <w:rPr>
                <w:rFonts w:ascii="Times New Roman" w:hAnsi="Times New Roman"/>
                <w:noProof/>
                <w:color w:val="000000"/>
                <w:sz w:val="20"/>
                <w:szCs w:val="20"/>
              </w:rPr>
              <w:t>62</w:t>
            </w:r>
          </w:p>
        </w:tc>
      </w:tr>
      <w:tr w:rsidR="00682477" w:rsidRPr="0051147A" w:rsidTr="005A7442">
        <w:tc>
          <w:tcPr>
            <w:tcW w:w="3798" w:type="dxa"/>
            <w:gridSpan w:val="4"/>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 xml:space="preserve">Mercury in Dental Amalgam** [kg/yr]: </w:t>
            </w:r>
          </w:p>
        </w:tc>
        <w:tc>
          <w:tcPr>
            <w:tcW w:w="5940" w:type="dxa"/>
            <w:gridSpan w:val="6"/>
          </w:tcPr>
          <w:p w:rsidR="00682477" w:rsidRPr="00C35A2F" w:rsidRDefault="00682477" w:rsidP="00D47612">
            <w:pPr>
              <w:jc w:val="left"/>
              <w:rPr>
                <w:rFonts w:ascii="Times New Roman" w:hAnsi="Times New Roman"/>
                <w:sz w:val="20"/>
                <w:szCs w:val="20"/>
              </w:rPr>
            </w:pPr>
            <w:r w:rsidRPr="00C35A2F">
              <w:rPr>
                <w:rFonts w:ascii="Times New Roman" w:hAnsi="Times New Roman"/>
                <w:noProof/>
                <w:color w:val="000000" w:themeColor="text1"/>
                <w:sz w:val="20"/>
                <w:szCs w:val="20"/>
                <w:lang w:val="en-US"/>
              </w:rPr>
              <w:t>107</w:t>
            </w:r>
          </w:p>
        </w:tc>
      </w:tr>
      <w:tr w:rsidR="00682477" w:rsidRPr="0051147A" w:rsidTr="005A7442">
        <w:tc>
          <w:tcPr>
            <w:tcW w:w="9738" w:type="dxa"/>
            <w:gridSpan w:val="10"/>
            <w:shd w:val="clear" w:color="auto" w:fill="A6A6A6"/>
          </w:tcPr>
          <w:p w:rsidR="00682477" w:rsidRPr="00C35A2F" w:rsidRDefault="00682477" w:rsidP="00D47612">
            <w:pPr>
              <w:rPr>
                <w:rFonts w:ascii="Times New Roman" w:hAnsi="Times New Roman"/>
                <w:sz w:val="20"/>
                <w:szCs w:val="20"/>
              </w:rPr>
            </w:pPr>
            <w:r w:rsidRPr="00C35A2F">
              <w:rPr>
                <w:rFonts w:ascii="Times New Roman" w:hAnsi="Times New Roman"/>
                <w:b/>
                <w:sz w:val="20"/>
                <w:szCs w:val="20"/>
              </w:rPr>
              <w:lastRenderedPageBreak/>
              <w:t>Ghana - HCF Level</w:t>
            </w:r>
            <w:r w:rsidRPr="00C35A2F">
              <w:rPr>
                <w:rFonts w:ascii="Times New Roman" w:hAnsi="Times New Roman"/>
                <w:sz w:val="20"/>
                <w:szCs w:val="20"/>
              </w:rPr>
              <w:t xml:space="preserve"> </w:t>
            </w:r>
          </w:p>
        </w:tc>
      </w:tr>
      <w:tr w:rsidR="00682477" w:rsidRPr="0051147A" w:rsidTr="005A7442">
        <w:trPr>
          <w:trHeight w:val="1403"/>
        </w:trPr>
        <w:tc>
          <w:tcPr>
            <w:tcW w:w="1368" w:type="dxa"/>
          </w:tcPr>
          <w:p w:rsidR="00682477" w:rsidRPr="00C35A2F" w:rsidRDefault="00682477" w:rsidP="00D47612">
            <w:pPr>
              <w:rPr>
                <w:rFonts w:ascii="Times New Roman" w:hAnsi="Times New Roman"/>
                <w:b/>
                <w:noProof/>
                <w:color w:val="000000" w:themeColor="text1"/>
                <w:sz w:val="20"/>
                <w:szCs w:val="20"/>
              </w:rPr>
            </w:pPr>
          </w:p>
        </w:tc>
        <w:tc>
          <w:tcPr>
            <w:tcW w:w="1080" w:type="dxa"/>
          </w:tcPr>
          <w:p w:rsidR="00682477" w:rsidRPr="00C35A2F" w:rsidRDefault="00682477" w:rsidP="00D47612">
            <w:pPr>
              <w:jc w:val="left"/>
              <w:rPr>
                <w:rFonts w:ascii="Times New Roman" w:hAnsi="Times New Roman"/>
                <w:b/>
                <w:noProof/>
                <w:color w:val="000000" w:themeColor="text1"/>
                <w:sz w:val="20"/>
                <w:szCs w:val="20"/>
              </w:rPr>
            </w:pPr>
            <w:r w:rsidRPr="00C35A2F">
              <w:rPr>
                <w:rFonts w:ascii="Times New Roman" w:hAnsi="Times New Roman"/>
                <w:b/>
                <w:noProof/>
                <w:color w:val="000000" w:themeColor="text1"/>
                <w:sz w:val="20"/>
                <w:szCs w:val="20"/>
              </w:rPr>
              <w:t xml:space="preserve">Facility 1: </w:t>
            </w:r>
          </w:p>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37 Military Hospital</w:t>
            </w:r>
          </w:p>
          <w:p w:rsidR="00682477" w:rsidRPr="00C35A2F" w:rsidRDefault="00682477" w:rsidP="00D47612">
            <w:pPr>
              <w:jc w:val="left"/>
              <w:rPr>
                <w:rFonts w:ascii="Times New Roman" w:hAnsi="Times New Roman"/>
                <w:b/>
                <w:noProof/>
                <w:color w:val="000000" w:themeColor="text1"/>
                <w:sz w:val="20"/>
                <w:szCs w:val="20"/>
              </w:rPr>
            </w:pPr>
          </w:p>
        </w:tc>
        <w:tc>
          <w:tcPr>
            <w:tcW w:w="1260" w:type="dxa"/>
          </w:tcPr>
          <w:p w:rsidR="00682477" w:rsidRPr="00C35A2F" w:rsidRDefault="00682477" w:rsidP="00D47612">
            <w:pPr>
              <w:rPr>
                <w:rFonts w:ascii="Times New Roman" w:hAnsi="Times New Roman"/>
                <w:b/>
                <w:noProof/>
                <w:color w:val="000000" w:themeColor="text1"/>
                <w:sz w:val="20"/>
                <w:szCs w:val="20"/>
              </w:rPr>
            </w:pPr>
            <w:r w:rsidRPr="00C35A2F">
              <w:rPr>
                <w:rFonts w:ascii="Times New Roman" w:hAnsi="Times New Roman"/>
                <w:b/>
                <w:noProof/>
                <w:color w:val="000000" w:themeColor="text1"/>
                <w:sz w:val="20"/>
                <w:szCs w:val="20"/>
              </w:rPr>
              <w:t>Facility 2:</w:t>
            </w:r>
          </w:p>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 xml:space="preserve">Koforidua Regional Hospital </w:t>
            </w:r>
          </w:p>
        </w:tc>
        <w:tc>
          <w:tcPr>
            <w:tcW w:w="1080" w:type="dxa"/>
            <w:gridSpan w:val="2"/>
          </w:tcPr>
          <w:p w:rsidR="00682477" w:rsidRPr="00C35A2F" w:rsidRDefault="00682477" w:rsidP="00D47612">
            <w:pPr>
              <w:rPr>
                <w:rFonts w:ascii="Times New Roman" w:hAnsi="Times New Roman"/>
                <w:b/>
                <w:noProof/>
                <w:color w:val="000000" w:themeColor="text1"/>
                <w:sz w:val="20"/>
                <w:szCs w:val="20"/>
              </w:rPr>
            </w:pPr>
            <w:r w:rsidRPr="00C35A2F">
              <w:rPr>
                <w:rFonts w:ascii="Times New Roman" w:hAnsi="Times New Roman"/>
                <w:b/>
                <w:noProof/>
                <w:color w:val="000000" w:themeColor="text1"/>
                <w:sz w:val="20"/>
                <w:szCs w:val="20"/>
              </w:rPr>
              <w:t xml:space="preserve">Facility 3: </w:t>
            </w:r>
          </w:p>
          <w:p w:rsidR="00682477" w:rsidRPr="00C35A2F" w:rsidRDefault="005B1F25" w:rsidP="00D47612">
            <w:pPr>
              <w:rPr>
                <w:rFonts w:ascii="Times New Roman" w:hAnsi="Times New Roman"/>
                <w:b/>
                <w:noProof/>
                <w:color w:val="000000" w:themeColor="text1"/>
                <w:sz w:val="20"/>
                <w:szCs w:val="20"/>
              </w:rPr>
            </w:pPr>
            <w:r w:rsidRPr="00C35A2F">
              <w:rPr>
                <w:rFonts w:ascii="Times New Roman" w:hAnsi="Times New Roman"/>
                <w:sz w:val="20"/>
                <w:szCs w:val="20"/>
              </w:rPr>
              <w:t>Komfo</w:t>
            </w:r>
            <w:r w:rsidR="00682477" w:rsidRPr="00C35A2F">
              <w:rPr>
                <w:rFonts w:ascii="Times New Roman" w:hAnsi="Times New Roman"/>
                <w:sz w:val="20"/>
                <w:szCs w:val="20"/>
              </w:rPr>
              <w:t xml:space="preserve"> Anokye Teaching Hospital (KATH) </w:t>
            </w:r>
          </w:p>
        </w:tc>
        <w:tc>
          <w:tcPr>
            <w:tcW w:w="1170" w:type="dxa"/>
          </w:tcPr>
          <w:p w:rsidR="00682477" w:rsidRPr="00C35A2F" w:rsidRDefault="00682477" w:rsidP="00D47612">
            <w:pPr>
              <w:rPr>
                <w:rFonts w:ascii="Times New Roman" w:hAnsi="Times New Roman"/>
                <w:b/>
                <w:noProof/>
                <w:color w:val="000000" w:themeColor="text1"/>
                <w:sz w:val="20"/>
                <w:szCs w:val="20"/>
              </w:rPr>
            </w:pPr>
            <w:r w:rsidRPr="00C35A2F">
              <w:rPr>
                <w:rFonts w:ascii="Times New Roman" w:hAnsi="Times New Roman"/>
                <w:b/>
                <w:noProof/>
                <w:color w:val="000000" w:themeColor="text1"/>
                <w:sz w:val="20"/>
                <w:szCs w:val="20"/>
              </w:rPr>
              <w:t>Facility 4:</w:t>
            </w:r>
          </w:p>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C</w:t>
            </w:r>
            <w:r w:rsidR="005B1F25" w:rsidRPr="00C35A2F">
              <w:rPr>
                <w:rFonts w:ascii="Times New Roman" w:hAnsi="Times New Roman"/>
                <w:sz w:val="20"/>
                <w:szCs w:val="20"/>
              </w:rPr>
              <w:t>ape Coast Teaching</w:t>
            </w:r>
            <w:r w:rsidRPr="00C35A2F">
              <w:rPr>
                <w:rFonts w:ascii="Times New Roman" w:hAnsi="Times New Roman"/>
                <w:sz w:val="20"/>
                <w:szCs w:val="20"/>
              </w:rPr>
              <w:t xml:space="preserve"> Hospital</w:t>
            </w:r>
          </w:p>
          <w:p w:rsidR="00682477" w:rsidRPr="00C35A2F" w:rsidRDefault="00682477" w:rsidP="00D47612">
            <w:pPr>
              <w:jc w:val="left"/>
              <w:rPr>
                <w:rFonts w:ascii="Times New Roman" w:hAnsi="Times New Roman"/>
                <w:b/>
                <w:noProof/>
                <w:color w:val="000000" w:themeColor="text1"/>
                <w:sz w:val="20"/>
                <w:szCs w:val="20"/>
              </w:rPr>
            </w:pPr>
          </w:p>
        </w:tc>
        <w:tc>
          <w:tcPr>
            <w:tcW w:w="1350" w:type="dxa"/>
          </w:tcPr>
          <w:p w:rsidR="00682477" w:rsidRPr="00C35A2F" w:rsidRDefault="00682477" w:rsidP="00D47612">
            <w:pPr>
              <w:rPr>
                <w:rFonts w:ascii="Times New Roman" w:hAnsi="Times New Roman"/>
                <w:b/>
                <w:noProof/>
                <w:color w:val="000000" w:themeColor="text1"/>
                <w:sz w:val="20"/>
                <w:szCs w:val="20"/>
              </w:rPr>
            </w:pPr>
            <w:r w:rsidRPr="00C35A2F">
              <w:rPr>
                <w:rFonts w:ascii="Times New Roman" w:hAnsi="Times New Roman"/>
                <w:b/>
                <w:noProof/>
                <w:color w:val="000000" w:themeColor="text1"/>
                <w:sz w:val="20"/>
                <w:szCs w:val="20"/>
              </w:rPr>
              <w:t xml:space="preserve">Facility 5: </w:t>
            </w:r>
          </w:p>
          <w:p w:rsidR="00682477" w:rsidRPr="00C35A2F" w:rsidRDefault="005B1F25" w:rsidP="00D47612">
            <w:pPr>
              <w:jc w:val="left"/>
              <w:rPr>
                <w:rFonts w:ascii="Times New Roman" w:hAnsi="Times New Roman"/>
                <w:sz w:val="20"/>
                <w:szCs w:val="20"/>
              </w:rPr>
            </w:pPr>
            <w:r w:rsidRPr="00C35A2F">
              <w:rPr>
                <w:rFonts w:ascii="Times New Roman" w:hAnsi="Times New Roman"/>
                <w:sz w:val="20"/>
                <w:szCs w:val="20"/>
              </w:rPr>
              <w:t xml:space="preserve">Trauma &amp; Specialist Hospital </w:t>
            </w:r>
            <w:r w:rsidR="00682477" w:rsidRPr="00C35A2F">
              <w:rPr>
                <w:rFonts w:ascii="Times New Roman" w:hAnsi="Times New Roman"/>
                <w:sz w:val="20"/>
                <w:szCs w:val="20"/>
              </w:rPr>
              <w:t>Winneba</w:t>
            </w:r>
          </w:p>
          <w:p w:rsidR="00682477" w:rsidRPr="00C35A2F" w:rsidRDefault="00682477" w:rsidP="00D47612">
            <w:pPr>
              <w:jc w:val="left"/>
              <w:rPr>
                <w:rFonts w:ascii="Times New Roman" w:hAnsi="Times New Roman"/>
                <w:b/>
                <w:noProof/>
                <w:color w:val="000000" w:themeColor="text1"/>
                <w:sz w:val="20"/>
                <w:szCs w:val="20"/>
              </w:rPr>
            </w:pPr>
          </w:p>
        </w:tc>
        <w:tc>
          <w:tcPr>
            <w:tcW w:w="1170" w:type="dxa"/>
          </w:tcPr>
          <w:p w:rsidR="00682477" w:rsidRPr="00C35A2F" w:rsidRDefault="00682477" w:rsidP="00D47612">
            <w:pPr>
              <w:rPr>
                <w:rFonts w:ascii="Times New Roman" w:hAnsi="Times New Roman"/>
                <w:b/>
                <w:noProof/>
                <w:color w:val="000000" w:themeColor="text1"/>
                <w:sz w:val="20"/>
                <w:szCs w:val="20"/>
              </w:rPr>
            </w:pPr>
            <w:r w:rsidRPr="00C35A2F">
              <w:rPr>
                <w:rFonts w:ascii="Times New Roman" w:hAnsi="Times New Roman"/>
                <w:b/>
                <w:noProof/>
                <w:color w:val="000000" w:themeColor="text1"/>
                <w:sz w:val="20"/>
                <w:szCs w:val="20"/>
              </w:rPr>
              <w:t xml:space="preserve">Facility 6: </w:t>
            </w:r>
          </w:p>
          <w:p w:rsidR="00682477" w:rsidRPr="00C35A2F" w:rsidRDefault="00682477" w:rsidP="00D47612">
            <w:pPr>
              <w:jc w:val="left"/>
              <w:rPr>
                <w:rFonts w:ascii="Times New Roman" w:hAnsi="Times New Roman"/>
                <w:b/>
                <w:noProof/>
                <w:color w:val="000000" w:themeColor="text1"/>
                <w:sz w:val="20"/>
                <w:szCs w:val="20"/>
              </w:rPr>
            </w:pPr>
            <w:r w:rsidRPr="00C35A2F">
              <w:rPr>
                <w:rFonts w:ascii="Times New Roman" w:hAnsi="Times New Roman"/>
                <w:sz w:val="20"/>
                <w:szCs w:val="20"/>
              </w:rPr>
              <w:t>Tarkwa</w:t>
            </w:r>
            <w:r w:rsidR="005B1F25" w:rsidRPr="00C35A2F">
              <w:rPr>
                <w:rFonts w:ascii="Times New Roman" w:hAnsi="Times New Roman"/>
                <w:sz w:val="20"/>
                <w:szCs w:val="20"/>
              </w:rPr>
              <w:t xml:space="preserve"> Municipal Hospital</w:t>
            </w:r>
            <w:r w:rsidRPr="00C35A2F">
              <w:rPr>
                <w:rFonts w:ascii="Times New Roman" w:hAnsi="Times New Roman"/>
                <w:sz w:val="20"/>
                <w:szCs w:val="20"/>
              </w:rPr>
              <w:t xml:space="preserve">  </w:t>
            </w:r>
          </w:p>
        </w:tc>
        <w:tc>
          <w:tcPr>
            <w:tcW w:w="1260" w:type="dxa"/>
            <w:gridSpan w:val="2"/>
          </w:tcPr>
          <w:p w:rsidR="00682477" w:rsidRPr="00C35A2F" w:rsidRDefault="00682477" w:rsidP="00D47612">
            <w:pPr>
              <w:rPr>
                <w:rFonts w:ascii="Times New Roman" w:hAnsi="Times New Roman"/>
                <w:b/>
                <w:noProof/>
                <w:color w:val="000000" w:themeColor="text1"/>
                <w:sz w:val="20"/>
                <w:szCs w:val="20"/>
              </w:rPr>
            </w:pPr>
            <w:r w:rsidRPr="00C35A2F">
              <w:rPr>
                <w:rFonts w:ascii="Times New Roman" w:hAnsi="Times New Roman"/>
                <w:b/>
                <w:noProof/>
                <w:color w:val="000000" w:themeColor="text1"/>
                <w:sz w:val="20"/>
                <w:szCs w:val="20"/>
              </w:rPr>
              <w:t xml:space="preserve">Facility 7: </w:t>
            </w:r>
          </w:p>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Tamale</w:t>
            </w:r>
            <w:r w:rsidR="005B1F25" w:rsidRPr="00C35A2F">
              <w:rPr>
                <w:rFonts w:ascii="Times New Roman" w:hAnsi="Times New Roman"/>
                <w:sz w:val="20"/>
                <w:szCs w:val="20"/>
              </w:rPr>
              <w:t xml:space="preserve"> Teaching Hospital</w:t>
            </w:r>
          </w:p>
          <w:p w:rsidR="00682477" w:rsidRPr="00C35A2F" w:rsidRDefault="00682477" w:rsidP="00D47612">
            <w:pPr>
              <w:jc w:val="left"/>
              <w:rPr>
                <w:rFonts w:ascii="Times New Roman" w:hAnsi="Times New Roman"/>
                <w:b/>
                <w:noProof/>
                <w:color w:val="000000" w:themeColor="text1"/>
                <w:sz w:val="20"/>
                <w:szCs w:val="20"/>
              </w:rPr>
            </w:pPr>
          </w:p>
        </w:tc>
      </w:tr>
      <w:tr w:rsidR="00682477" w:rsidRPr="0051147A" w:rsidTr="005A7442">
        <w:tc>
          <w:tcPr>
            <w:tcW w:w="1368" w:type="dxa"/>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No. of beds</w:t>
            </w:r>
          </w:p>
        </w:tc>
        <w:tc>
          <w:tcPr>
            <w:tcW w:w="108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518</w:t>
            </w:r>
          </w:p>
        </w:tc>
        <w:tc>
          <w:tcPr>
            <w:tcW w:w="126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350</w:t>
            </w:r>
          </w:p>
        </w:tc>
        <w:tc>
          <w:tcPr>
            <w:tcW w:w="108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1200</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240</w:t>
            </w:r>
          </w:p>
        </w:tc>
        <w:tc>
          <w:tcPr>
            <w:tcW w:w="135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135</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156</w:t>
            </w:r>
          </w:p>
        </w:tc>
        <w:tc>
          <w:tcPr>
            <w:tcW w:w="126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339</w:t>
            </w:r>
          </w:p>
        </w:tc>
      </w:tr>
      <w:tr w:rsidR="00682477" w:rsidRPr="0051147A" w:rsidTr="005A7442">
        <w:tc>
          <w:tcPr>
            <w:tcW w:w="1368" w:type="dxa"/>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Quantity of Incinerated Waste (tonne/yr)</w:t>
            </w:r>
          </w:p>
        </w:tc>
        <w:tc>
          <w:tcPr>
            <w:tcW w:w="108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226.3</w:t>
            </w:r>
          </w:p>
        </w:tc>
        <w:tc>
          <w:tcPr>
            <w:tcW w:w="126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18.3</w:t>
            </w:r>
          </w:p>
        </w:tc>
        <w:tc>
          <w:tcPr>
            <w:tcW w:w="108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439.8</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31.0</w:t>
            </w:r>
          </w:p>
        </w:tc>
        <w:tc>
          <w:tcPr>
            <w:tcW w:w="135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13.6</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15.7</w:t>
            </w:r>
          </w:p>
        </w:tc>
        <w:tc>
          <w:tcPr>
            <w:tcW w:w="126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sz w:val="20"/>
                <w:szCs w:val="20"/>
              </w:rPr>
              <w:t>34.0</w:t>
            </w:r>
          </w:p>
        </w:tc>
      </w:tr>
      <w:tr w:rsidR="00682477" w:rsidRPr="0051147A" w:rsidTr="005A7442">
        <w:tc>
          <w:tcPr>
            <w:tcW w:w="1368" w:type="dxa"/>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Type of Incinerator [emission release factor see Annex XV]</w:t>
            </w:r>
          </w:p>
        </w:tc>
        <w:tc>
          <w:tcPr>
            <w:tcW w:w="1080" w:type="dxa"/>
            <w:vAlign w:val="center"/>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2 Dual Chamber incinerators [7]</w:t>
            </w:r>
          </w:p>
        </w:tc>
        <w:tc>
          <w:tcPr>
            <w:tcW w:w="1260" w:type="dxa"/>
            <w:vAlign w:val="center"/>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Single Chamber / De Montfort? [2]</w:t>
            </w:r>
          </w:p>
        </w:tc>
        <w:tc>
          <w:tcPr>
            <w:tcW w:w="1080" w:type="dxa"/>
            <w:gridSpan w:val="2"/>
            <w:vAlign w:val="center"/>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Single Chamber [2]</w:t>
            </w:r>
          </w:p>
        </w:tc>
        <w:tc>
          <w:tcPr>
            <w:tcW w:w="1170" w:type="dxa"/>
            <w:vAlign w:val="center"/>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Dual Chamber [7]</w:t>
            </w:r>
          </w:p>
        </w:tc>
        <w:tc>
          <w:tcPr>
            <w:tcW w:w="1350" w:type="dxa"/>
            <w:vAlign w:val="center"/>
          </w:tcPr>
          <w:p w:rsidR="00682477" w:rsidRPr="00C35A2F" w:rsidRDefault="00682477" w:rsidP="00D47612">
            <w:pPr>
              <w:jc w:val="left"/>
              <w:rPr>
                <w:rFonts w:ascii="Times New Roman" w:hAnsi="Times New Roman"/>
                <w:sz w:val="20"/>
                <w:szCs w:val="20"/>
              </w:rPr>
            </w:pPr>
            <w:r w:rsidRPr="00C35A2F">
              <w:rPr>
                <w:rFonts w:ascii="Times New Roman" w:hAnsi="Times New Roman"/>
                <w:color w:val="000000"/>
                <w:sz w:val="20"/>
                <w:szCs w:val="20"/>
              </w:rPr>
              <w:t>Hydroclave for sharps. Remainder of the waste burned in the open [1]</w:t>
            </w:r>
          </w:p>
        </w:tc>
        <w:tc>
          <w:tcPr>
            <w:tcW w:w="1170" w:type="dxa"/>
            <w:vAlign w:val="center"/>
          </w:tcPr>
          <w:p w:rsidR="00682477" w:rsidRPr="00C35A2F" w:rsidRDefault="00682477" w:rsidP="00D47612">
            <w:pPr>
              <w:jc w:val="left"/>
              <w:rPr>
                <w:rFonts w:ascii="Times New Roman" w:hAnsi="Times New Roman"/>
                <w:sz w:val="20"/>
                <w:szCs w:val="20"/>
              </w:rPr>
            </w:pPr>
            <w:r w:rsidRPr="00C35A2F">
              <w:rPr>
                <w:rFonts w:ascii="Times New Roman" w:hAnsi="Times New Roman"/>
                <w:color w:val="000000"/>
                <w:sz w:val="20"/>
                <w:szCs w:val="20"/>
              </w:rPr>
              <w:t>Hydroclave for sharps. Remainder of the waste burned in the open [1]</w:t>
            </w:r>
          </w:p>
        </w:tc>
        <w:tc>
          <w:tcPr>
            <w:tcW w:w="1260" w:type="dxa"/>
            <w:gridSpan w:val="2"/>
            <w:vAlign w:val="center"/>
          </w:tcPr>
          <w:p w:rsidR="00682477" w:rsidRPr="00C35A2F" w:rsidRDefault="00682477" w:rsidP="00D47612">
            <w:pPr>
              <w:jc w:val="left"/>
              <w:rPr>
                <w:rFonts w:ascii="Times New Roman" w:hAnsi="Times New Roman"/>
                <w:sz w:val="20"/>
                <w:szCs w:val="20"/>
              </w:rPr>
            </w:pPr>
            <w:r w:rsidRPr="00C35A2F">
              <w:rPr>
                <w:rFonts w:ascii="Times New Roman" w:hAnsi="Times New Roman"/>
                <w:color w:val="000000"/>
                <w:sz w:val="20"/>
                <w:szCs w:val="20"/>
              </w:rPr>
              <w:t>Unknown - assumed open burning [1]</w:t>
            </w:r>
          </w:p>
        </w:tc>
      </w:tr>
      <w:tr w:rsidR="00682477" w:rsidRPr="0051147A" w:rsidTr="005A7442">
        <w:tc>
          <w:tcPr>
            <w:tcW w:w="1368" w:type="dxa"/>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Dioxins emitted (Air) [g-TEQ/year]</w:t>
            </w:r>
          </w:p>
        </w:tc>
        <w:tc>
          <w:tcPr>
            <w:tcW w:w="108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0.792</w:t>
            </w:r>
          </w:p>
        </w:tc>
        <w:tc>
          <w:tcPr>
            <w:tcW w:w="126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0.732</w:t>
            </w:r>
          </w:p>
        </w:tc>
        <w:tc>
          <w:tcPr>
            <w:tcW w:w="108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17.592</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0.109</w:t>
            </w:r>
          </w:p>
        </w:tc>
        <w:tc>
          <w:tcPr>
            <w:tcW w:w="135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0.089</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0.103</w:t>
            </w:r>
          </w:p>
        </w:tc>
        <w:tc>
          <w:tcPr>
            <w:tcW w:w="126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0.225</w:t>
            </w:r>
          </w:p>
        </w:tc>
      </w:tr>
      <w:tr w:rsidR="00682477" w:rsidRPr="0051147A" w:rsidTr="005A7442">
        <w:tc>
          <w:tcPr>
            <w:tcW w:w="1368" w:type="dxa"/>
          </w:tcPr>
          <w:p w:rsidR="00682477" w:rsidRPr="00C35A2F" w:rsidRDefault="00682477" w:rsidP="00D47612">
            <w:pPr>
              <w:jc w:val="left"/>
              <w:rPr>
                <w:rFonts w:ascii="Times New Roman" w:hAnsi="Times New Roman"/>
                <w:color w:val="000000"/>
                <w:sz w:val="20"/>
                <w:szCs w:val="20"/>
              </w:rPr>
            </w:pPr>
            <w:r w:rsidRPr="00C35A2F">
              <w:rPr>
                <w:rFonts w:ascii="Times New Roman" w:hAnsi="Times New Roman"/>
                <w:sz w:val="20"/>
                <w:szCs w:val="20"/>
              </w:rPr>
              <w:t>Dioxins emitted (Ash) [g-TEQ/year]</w:t>
            </w:r>
          </w:p>
        </w:tc>
        <w:tc>
          <w:tcPr>
            <w:tcW w:w="108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0.014</w:t>
            </w:r>
          </w:p>
        </w:tc>
        <w:tc>
          <w:tcPr>
            <w:tcW w:w="126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0.004</w:t>
            </w:r>
          </w:p>
        </w:tc>
        <w:tc>
          <w:tcPr>
            <w:tcW w:w="108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0.088</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0.002</w:t>
            </w:r>
          </w:p>
        </w:tc>
        <w:tc>
          <w:tcPr>
            <w:tcW w:w="135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0.008</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0.009</w:t>
            </w:r>
          </w:p>
        </w:tc>
        <w:tc>
          <w:tcPr>
            <w:tcW w:w="126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0.020</w:t>
            </w:r>
          </w:p>
        </w:tc>
      </w:tr>
      <w:tr w:rsidR="00682477" w:rsidRPr="0051147A" w:rsidTr="005A7442">
        <w:tc>
          <w:tcPr>
            <w:tcW w:w="1368" w:type="dxa"/>
          </w:tcPr>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Mercury releases from devices*</w:t>
            </w:r>
          </w:p>
          <w:p w:rsidR="00682477" w:rsidRPr="00C35A2F" w:rsidRDefault="00682477" w:rsidP="00D47612">
            <w:pPr>
              <w:jc w:val="left"/>
              <w:rPr>
                <w:rFonts w:ascii="Times New Roman" w:hAnsi="Times New Roman"/>
                <w:sz w:val="20"/>
                <w:szCs w:val="20"/>
              </w:rPr>
            </w:pPr>
            <w:r w:rsidRPr="00C35A2F">
              <w:rPr>
                <w:rFonts w:ascii="Times New Roman" w:hAnsi="Times New Roman"/>
                <w:sz w:val="20"/>
                <w:szCs w:val="20"/>
              </w:rPr>
              <w:t>[kg/yr]</w:t>
            </w:r>
          </w:p>
        </w:tc>
        <w:tc>
          <w:tcPr>
            <w:tcW w:w="108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1.45</w:t>
            </w:r>
          </w:p>
        </w:tc>
        <w:tc>
          <w:tcPr>
            <w:tcW w:w="126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0.98</w:t>
            </w:r>
          </w:p>
        </w:tc>
        <w:tc>
          <w:tcPr>
            <w:tcW w:w="108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3.36</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0.67</w:t>
            </w:r>
          </w:p>
        </w:tc>
        <w:tc>
          <w:tcPr>
            <w:tcW w:w="1350" w:type="dxa"/>
            <w:vAlign w:val="center"/>
          </w:tcPr>
          <w:p w:rsidR="00682477" w:rsidRPr="00C35A2F" w:rsidRDefault="00682477" w:rsidP="00D47612">
            <w:pPr>
              <w:jc w:val="right"/>
              <w:rPr>
                <w:rFonts w:ascii="Times New Roman" w:hAnsi="Times New Roman"/>
                <w:sz w:val="20"/>
                <w:szCs w:val="20"/>
                <w:highlight w:val="yellow"/>
              </w:rPr>
            </w:pPr>
            <w:r w:rsidRPr="00C35A2F">
              <w:rPr>
                <w:rFonts w:ascii="Times New Roman" w:hAnsi="Times New Roman"/>
                <w:color w:val="000000"/>
                <w:sz w:val="20"/>
                <w:szCs w:val="20"/>
              </w:rPr>
              <w:t>0.38</w:t>
            </w:r>
          </w:p>
        </w:tc>
        <w:tc>
          <w:tcPr>
            <w:tcW w:w="1170" w:type="dxa"/>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0.44</w:t>
            </w:r>
          </w:p>
        </w:tc>
        <w:tc>
          <w:tcPr>
            <w:tcW w:w="1260" w:type="dxa"/>
            <w:gridSpan w:val="2"/>
            <w:vAlign w:val="center"/>
          </w:tcPr>
          <w:p w:rsidR="00682477" w:rsidRPr="00C35A2F" w:rsidRDefault="00682477" w:rsidP="00D47612">
            <w:pPr>
              <w:jc w:val="right"/>
              <w:rPr>
                <w:rFonts w:ascii="Times New Roman" w:hAnsi="Times New Roman"/>
                <w:sz w:val="20"/>
                <w:szCs w:val="20"/>
              </w:rPr>
            </w:pPr>
            <w:r w:rsidRPr="00C35A2F">
              <w:rPr>
                <w:rFonts w:ascii="Times New Roman" w:hAnsi="Times New Roman"/>
                <w:color w:val="000000"/>
                <w:sz w:val="20"/>
                <w:szCs w:val="20"/>
              </w:rPr>
              <w:t>0.95</w:t>
            </w:r>
          </w:p>
        </w:tc>
      </w:tr>
      <w:tr w:rsidR="00682477" w:rsidRPr="0051147A" w:rsidTr="005A7442">
        <w:tc>
          <w:tcPr>
            <w:tcW w:w="9738" w:type="dxa"/>
            <w:gridSpan w:val="10"/>
          </w:tcPr>
          <w:p w:rsidR="00682477" w:rsidRPr="00C35A2F" w:rsidRDefault="00682477" w:rsidP="00D47612">
            <w:pPr>
              <w:rPr>
                <w:rFonts w:ascii="Times New Roman" w:hAnsi="Times New Roman"/>
                <w:sz w:val="20"/>
                <w:szCs w:val="20"/>
              </w:rPr>
            </w:pPr>
            <w:r w:rsidRPr="00C35A2F">
              <w:rPr>
                <w:rFonts w:ascii="Times New Roman" w:hAnsi="Times New Roman"/>
                <w:sz w:val="20"/>
                <w:szCs w:val="20"/>
              </w:rPr>
              <w:t>Project Baseline (</w:t>
            </w:r>
            <w:r w:rsidRPr="00C35A2F">
              <w:rPr>
                <w:rFonts w:ascii="Times New Roman" w:hAnsi="Times New Roman"/>
                <w:i/>
                <w:sz w:val="20"/>
                <w:szCs w:val="20"/>
              </w:rPr>
              <w:t>although the model facilities might not be final</w:t>
            </w:r>
            <w:r w:rsidRPr="00C35A2F">
              <w:rPr>
                <w:rFonts w:ascii="Times New Roman" w:hAnsi="Times New Roman"/>
                <w:sz w:val="20"/>
                <w:szCs w:val="20"/>
              </w:rPr>
              <w:t xml:space="preserve">): </w:t>
            </w:r>
          </w:p>
          <w:p w:rsidR="00682477" w:rsidRPr="00C35A2F" w:rsidRDefault="00682477" w:rsidP="00D47612">
            <w:pPr>
              <w:rPr>
                <w:rFonts w:ascii="Times New Roman" w:hAnsi="Times New Roman"/>
                <w:sz w:val="20"/>
                <w:szCs w:val="20"/>
              </w:rPr>
            </w:pPr>
            <w:r w:rsidRPr="00C35A2F">
              <w:rPr>
                <w:rFonts w:ascii="Times New Roman" w:hAnsi="Times New Roman"/>
                <w:sz w:val="20"/>
                <w:szCs w:val="20"/>
              </w:rPr>
              <w:t>UPOPs: 19.8 g-TEQ/yr</w:t>
            </w:r>
          </w:p>
          <w:p w:rsidR="00682477" w:rsidRPr="00C35A2F" w:rsidRDefault="00682477" w:rsidP="00D47612">
            <w:pPr>
              <w:rPr>
                <w:rFonts w:ascii="Times New Roman" w:hAnsi="Times New Roman"/>
                <w:sz w:val="20"/>
                <w:szCs w:val="20"/>
              </w:rPr>
            </w:pPr>
            <w:r w:rsidRPr="00C35A2F">
              <w:rPr>
                <w:rFonts w:ascii="Times New Roman" w:hAnsi="Times New Roman"/>
                <w:sz w:val="20"/>
                <w:szCs w:val="20"/>
              </w:rPr>
              <w:t>Mercury: 8.2 kg/yr</w:t>
            </w:r>
          </w:p>
        </w:tc>
      </w:tr>
    </w:tbl>
    <w:p w:rsidR="0092268B" w:rsidRDefault="0092268B" w:rsidP="00AF378F">
      <w:pPr>
        <w:pStyle w:val="NoSpacing"/>
        <w:rPr>
          <w:i/>
          <w:sz w:val="24"/>
          <w:szCs w:val="24"/>
        </w:rPr>
      </w:pPr>
    </w:p>
    <w:p w:rsidR="00AF378F" w:rsidRPr="00C35A2F" w:rsidRDefault="00AF378F" w:rsidP="00AF378F">
      <w:pPr>
        <w:pStyle w:val="NoSpacing"/>
        <w:rPr>
          <w:i/>
          <w:sz w:val="24"/>
          <w:szCs w:val="24"/>
        </w:rPr>
      </w:pPr>
      <w:r w:rsidRPr="00C35A2F">
        <w:rPr>
          <w:i/>
          <w:sz w:val="24"/>
          <w:szCs w:val="24"/>
        </w:rPr>
        <w:t>Mercury</w:t>
      </w:r>
    </w:p>
    <w:p w:rsidR="00B57699" w:rsidRPr="00C35A2F" w:rsidRDefault="00073584" w:rsidP="0053063B">
      <w:pPr>
        <w:pStyle w:val="NoSpacing"/>
        <w:rPr>
          <w:sz w:val="24"/>
          <w:szCs w:val="24"/>
        </w:rPr>
      </w:pPr>
      <w:r w:rsidRPr="00C35A2F">
        <w:rPr>
          <w:sz w:val="24"/>
          <w:szCs w:val="24"/>
        </w:rPr>
        <w:t>45</w:t>
      </w:r>
      <w:r w:rsidR="009D69A0" w:rsidRPr="00C35A2F">
        <w:rPr>
          <w:sz w:val="24"/>
          <w:szCs w:val="24"/>
        </w:rPr>
        <w:t xml:space="preserve">. </w:t>
      </w:r>
      <w:r w:rsidR="0053063B" w:rsidRPr="00C35A2F">
        <w:rPr>
          <w:sz w:val="24"/>
          <w:szCs w:val="24"/>
        </w:rPr>
        <w:t>In Ghana, mercury is used mostly in the mining sector for gold processing. It is also used by laboratories in research institutions and universities, health care facilities and the textile industries. Importation of mercury into Ghana is regulated by law, which is referred to as the MERCURY ACT 1989 (PNDCL 217)</w:t>
      </w:r>
      <w:r w:rsidR="0053063B" w:rsidRPr="00C35A2F">
        <w:rPr>
          <w:sz w:val="24"/>
          <w:szCs w:val="24"/>
          <w:vertAlign w:val="superscript"/>
        </w:rPr>
        <w:footnoteReference w:id="10"/>
      </w:r>
      <w:r w:rsidR="0053063B" w:rsidRPr="00C35A2F">
        <w:rPr>
          <w:sz w:val="24"/>
          <w:szCs w:val="24"/>
        </w:rPr>
        <w:t xml:space="preserve">. This law basically regulate the importation, usage and handling with regards to the mining sector. The law gives right to engage in mercury trading with restrictions on quantities, issuing of </w:t>
      </w:r>
      <w:r w:rsidR="000763C2" w:rsidRPr="00C35A2F">
        <w:rPr>
          <w:sz w:val="24"/>
          <w:szCs w:val="24"/>
        </w:rPr>
        <w:t>license</w:t>
      </w:r>
      <w:r w:rsidR="0053063B" w:rsidRPr="00C35A2F">
        <w:rPr>
          <w:sz w:val="24"/>
          <w:szCs w:val="24"/>
        </w:rPr>
        <w:t xml:space="preserve"> for trading, transfer of mercury and sanctions for offenders of the law. The law does not cover or restrict the use of mercury containing equipment. </w:t>
      </w:r>
    </w:p>
    <w:p w:rsidR="00B57699" w:rsidRPr="00C35A2F" w:rsidRDefault="00B57699" w:rsidP="0053063B">
      <w:pPr>
        <w:pStyle w:val="NoSpacing"/>
        <w:rPr>
          <w:sz w:val="24"/>
          <w:szCs w:val="24"/>
        </w:rPr>
      </w:pPr>
    </w:p>
    <w:p w:rsidR="0053063B" w:rsidRPr="00C35A2F" w:rsidRDefault="00073584" w:rsidP="0053063B">
      <w:pPr>
        <w:pStyle w:val="NoSpacing"/>
        <w:rPr>
          <w:sz w:val="24"/>
          <w:szCs w:val="24"/>
        </w:rPr>
      </w:pPr>
      <w:r w:rsidRPr="00C35A2F">
        <w:rPr>
          <w:sz w:val="24"/>
          <w:szCs w:val="24"/>
        </w:rPr>
        <w:t>46</w:t>
      </w:r>
      <w:r w:rsidR="009D69A0" w:rsidRPr="00C35A2F">
        <w:rPr>
          <w:sz w:val="24"/>
          <w:szCs w:val="24"/>
        </w:rPr>
        <w:t xml:space="preserve">. </w:t>
      </w:r>
      <w:r w:rsidR="0053063B" w:rsidRPr="00C35A2F">
        <w:rPr>
          <w:sz w:val="24"/>
          <w:szCs w:val="24"/>
        </w:rPr>
        <w:t xml:space="preserve">Quantities used by the sectors are as follows; the mining sector (80.4%), health sector (11.7%) and education (7.8%). Most of the research works done on mercury focuses on releases </w:t>
      </w:r>
      <w:r w:rsidR="0053063B" w:rsidRPr="00C35A2F">
        <w:rPr>
          <w:sz w:val="24"/>
          <w:szCs w:val="24"/>
        </w:rPr>
        <w:lastRenderedPageBreak/>
        <w:t xml:space="preserve">from mining activities into the environment. There are no written plans or strategies </w:t>
      </w:r>
      <w:r w:rsidR="00B57699" w:rsidRPr="00C35A2F">
        <w:rPr>
          <w:sz w:val="24"/>
          <w:szCs w:val="24"/>
        </w:rPr>
        <w:t>to reduce or stop using mercury-</w:t>
      </w:r>
      <w:r w:rsidR="0053063B" w:rsidRPr="00C35A2F">
        <w:rPr>
          <w:sz w:val="24"/>
          <w:szCs w:val="24"/>
        </w:rPr>
        <w:t>containing equipment in the health delivery system</w:t>
      </w:r>
      <w:r w:rsidR="00A32E59" w:rsidRPr="00C35A2F">
        <w:rPr>
          <w:sz w:val="24"/>
          <w:szCs w:val="24"/>
        </w:rPr>
        <w:t xml:space="preserve"> (Amfo-O</w:t>
      </w:r>
      <w:r w:rsidR="00B57699" w:rsidRPr="00C35A2F">
        <w:rPr>
          <w:sz w:val="24"/>
          <w:szCs w:val="24"/>
        </w:rPr>
        <w:t>t</w:t>
      </w:r>
      <w:r w:rsidR="00A32E59" w:rsidRPr="00C35A2F">
        <w:rPr>
          <w:sz w:val="24"/>
          <w:szCs w:val="24"/>
        </w:rPr>
        <w:t>u</w:t>
      </w:r>
      <w:r w:rsidR="00B57699" w:rsidRPr="00C35A2F">
        <w:rPr>
          <w:sz w:val="24"/>
          <w:szCs w:val="24"/>
        </w:rPr>
        <w:t xml:space="preserve"> et al., 2014)</w:t>
      </w:r>
      <w:r w:rsidR="00B57699" w:rsidRPr="00C35A2F">
        <w:rPr>
          <w:rStyle w:val="FootnoteReference"/>
          <w:rFonts w:ascii="Times New Roman" w:hAnsi="Times New Roman"/>
          <w:sz w:val="24"/>
          <w:szCs w:val="24"/>
        </w:rPr>
        <w:footnoteReference w:id="11"/>
      </w:r>
      <w:r w:rsidR="0053063B" w:rsidRPr="00C35A2F">
        <w:rPr>
          <w:sz w:val="24"/>
          <w:szCs w:val="24"/>
        </w:rPr>
        <w:t>.</w:t>
      </w:r>
    </w:p>
    <w:p w:rsidR="002A5212" w:rsidRPr="00C35A2F" w:rsidRDefault="002A5212" w:rsidP="0053063B">
      <w:pPr>
        <w:pStyle w:val="NoSpacing"/>
        <w:rPr>
          <w:sz w:val="24"/>
          <w:szCs w:val="24"/>
        </w:rPr>
      </w:pPr>
    </w:p>
    <w:p w:rsidR="002A5212" w:rsidRPr="00C35A2F" w:rsidRDefault="00073584" w:rsidP="003A1689">
      <w:pPr>
        <w:pStyle w:val="NoSpacing"/>
        <w:rPr>
          <w:sz w:val="24"/>
          <w:szCs w:val="24"/>
        </w:rPr>
      </w:pPr>
      <w:r w:rsidRPr="00C35A2F">
        <w:rPr>
          <w:sz w:val="24"/>
          <w:szCs w:val="24"/>
        </w:rPr>
        <w:t>47</w:t>
      </w:r>
      <w:r w:rsidR="009D69A0" w:rsidRPr="00C35A2F">
        <w:rPr>
          <w:sz w:val="24"/>
          <w:szCs w:val="24"/>
        </w:rPr>
        <w:t xml:space="preserve">. </w:t>
      </w:r>
      <w:r w:rsidR="003A1689" w:rsidRPr="00C35A2F">
        <w:rPr>
          <w:sz w:val="24"/>
          <w:szCs w:val="24"/>
        </w:rPr>
        <w:t xml:space="preserve">The hospital assessment also looked at the use of Mercury containing devices and products in the Health Sector. It concluded that </w:t>
      </w:r>
      <w:r w:rsidR="002A5212" w:rsidRPr="00C35A2F">
        <w:rPr>
          <w:sz w:val="24"/>
          <w:szCs w:val="24"/>
        </w:rPr>
        <w:t>none of the HCF can be said to be mercury free</w:t>
      </w:r>
      <w:r w:rsidR="003A1689" w:rsidRPr="00C35A2F">
        <w:rPr>
          <w:sz w:val="24"/>
          <w:szCs w:val="24"/>
        </w:rPr>
        <w:t>,</w:t>
      </w:r>
      <w:r w:rsidR="002A5212" w:rsidRPr="00C35A2F">
        <w:rPr>
          <w:sz w:val="24"/>
          <w:szCs w:val="24"/>
        </w:rPr>
        <w:t xml:space="preserve"> because they either use mercury field thermometers </w:t>
      </w:r>
      <w:r w:rsidR="003A1689" w:rsidRPr="00C35A2F">
        <w:rPr>
          <w:sz w:val="24"/>
          <w:szCs w:val="24"/>
        </w:rPr>
        <w:t xml:space="preserve">or Mercury-based </w:t>
      </w:r>
      <w:r w:rsidR="002A5212" w:rsidRPr="00C35A2F">
        <w:rPr>
          <w:sz w:val="24"/>
          <w:szCs w:val="24"/>
        </w:rPr>
        <w:t>sphygmomanometers for pressure measurement, or both. At the same time these HCFs might also be using Mercury-free thermometers and sphygmomanometers.</w:t>
      </w:r>
    </w:p>
    <w:p w:rsidR="002A5212" w:rsidRPr="00C35A2F" w:rsidRDefault="002A5212" w:rsidP="003A1689">
      <w:pPr>
        <w:widowControl w:val="0"/>
        <w:autoSpaceDE w:val="0"/>
        <w:autoSpaceDN w:val="0"/>
        <w:adjustRightInd w:val="0"/>
        <w:spacing w:after="0"/>
        <w:rPr>
          <w:rFonts w:ascii="Times New Roman" w:hAnsi="Times New Roman"/>
          <w:color w:val="000000"/>
          <w:sz w:val="24"/>
          <w:lang w:val="en-US"/>
        </w:rPr>
      </w:pPr>
    </w:p>
    <w:p w:rsidR="003A1689" w:rsidRPr="00C35A2F" w:rsidRDefault="00073584" w:rsidP="003A1689">
      <w:pPr>
        <w:widowControl w:val="0"/>
        <w:autoSpaceDE w:val="0"/>
        <w:autoSpaceDN w:val="0"/>
        <w:adjustRightInd w:val="0"/>
        <w:spacing w:after="0"/>
        <w:rPr>
          <w:rFonts w:ascii="Times New Roman" w:hAnsi="Times New Roman"/>
          <w:sz w:val="24"/>
          <w:lang w:val="en-US"/>
        </w:rPr>
      </w:pPr>
      <w:r w:rsidRPr="00C35A2F">
        <w:rPr>
          <w:rFonts w:ascii="Times New Roman" w:hAnsi="Times New Roman"/>
          <w:sz w:val="24"/>
          <w:lang w:val="en-US"/>
        </w:rPr>
        <w:t>48</w:t>
      </w:r>
      <w:r w:rsidR="009D69A0" w:rsidRPr="00C35A2F">
        <w:rPr>
          <w:rFonts w:ascii="Times New Roman" w:hAnsi="Times New Roman"/>
          <w:sz w:val="24"/>
          <w:lang w:val="en-US"/>
        </w:rPr>
        <w:t xml:space="preserve">. </w:t>
      </w:r>
      <w:r w:rsidR="002A5212" w:rsidRPr="00C35A2F">
        <w:rPr>
          <w:rFonts w:ascii="Times New Roman" w:hAnsi="Times New Roman"/>
          <w:sz w:val="24"/>
          <w:lang w:val="en-US"/>
        </w:rPr>
        <w:t xml:space="preserve">It was found that though there is no policy in place to ban mercury-based equipment, most regional and district hospitals are changing from mercury thermometers to digital ones. In most cases, HCFs use digital thermometers but they continue to use the Mercury-based sphygmomanometer. </w:t>
      </w:r>
      <w:r w:rsidR="003A1689" w:rsidRPr="00C35A2F">
        <w:rPr>
          <w:rFonts w:ascii="Times New Roman" w:hAnsi="Times New Roman"/>
          <w:sz w:val="24"/>
          <w:lang w:val="en-US"/>
        </w:rPr>
        <w:t>It was observed that some health care facilities used the mercury field sphygmomanometers alongside the aneroid or digital type or both.</w:t>
      </w:r>
    </w:p>
    <w:p w:rsidR="00A6289E" w:rsidRPr="00C35A2F" w:rsidRDefault="00A6289E" w:rsidP="003A1689">
      <w:pPr>
        <w:widowControl w:val="0"/>
        <w:autoSpaceDE w:val="0"/>
        <w:autoSpaceDN w:val="0"/>
        <w:adjustRightInd w:val="0"/>
        <w:spacing w:after="0"/>
        <w:rPr>
          <w:rFonts w:ascii="Times New Roman" w:hAnsi="Times New Roman"/>
          <w:sz w:val="24"/>
          <w:lang w:val="en-US"/>
        </w:rPr>
      </w:pPr>
    </w:p>
    <w:p w:rsidR="00A6289E" w:rsidRPr="00C35A2F" w:rsidRDefault="00073584" w:rsidP="003A1689">
      <w:pPr>
        <w:widowControl w:val="0"/>
        <w:autoSpaceDE w:val="0"/>
        <w:autoSpaceDN w:val="0"/>
        <w:adjustRightInd w:val="0"/>
        <w:spacing w:after="0"/>
        <w:rPr>
          <w:rFonts w:ascii="Times New Roman" w:hAnsi="Times New Roman"/>
          <w:color w:val="000000"/>
          <w:sz w:val="24"/>
          <w:lang w:val="en-US"/>
        </w:rPr>
      </w:pPr>
      <w:r w:rsidRPr="00C35A2F">
        <w:rPr>
          <w:rFonts w:ascii="Times New Roman" w:hAnsi="Times New Roman"/>
          <w:sz w:val="24"/>
          <w:lang w:val="en-US"/>
        </w:rPr>
        <w:t>49</w:t>
      </w:r>
      <w:r w:rsidR="009D69A0" w:rsidRPr="00C35A2F">
        <w:rPr>
          <w:rFonts w:ascii="Times New Roman" w:hAnsi="Times New Roman"/>
          <w:sz w:val="24"/>
          <w:lang w:val="en-US"/>
        </w:rPr>
        <w:t xml:space="preserve">. </w:t>
      </w:r>
      <w:r w:rsidR="00A6289E" w:rsidRPr="00C35A2F">
        <w:rPr>
          <w:rFonts w:ascii="Times New Roman" w:hAnsi="Times New Roman"/>
          <w:sz w:val="24"/>
          <w:lang w:val="en-US"/>
        </w:rPr>
        <w:t xml:space="preserve">District, regional and university hospitals also house dental units. Often they </w:t>
      </w:r>
      <w:r w:rsidR="00F151E6" w:rsidRPr="00C35A2F">
        <w:rPr>
          <w:rFonts w:ascii="Times New Roman" w:hAnsi="Times New Roman"/>
          <w:sz w:val="24"/>
          <w:lang w:val="en-US"/>
        </w:rPr>
        <w:t>make use of</w:t>
      </w:r>
      <w:r w:rsidR="00A6289E" w:rsidRPr="00C35A2F">
        <w:rPr>
          <w:rFonts w:ascii="Times New Roman" w:hAnsi="Times New Roman"/>
          <w:sz w:val="24"/>
          <w:lang w:val="en-US"/>
        </w:rPr>
        <w:t xml:space="preserve"> dental amalgam as well as composites, depending on the means of the patients (although part of </w:t>
      </w:r>
      <w:r w:rsidR="00F151E6" w:rsidRPr="00C35A2F">
        <w:rPr>
          <w:rFonts w:ascii="Times New Roman" w:hAnsi="Times New Roman"/>
          <w:sz w:val="24"/>
          <w:lang w:val="en-US"/>
        </w:rPr>
        <w:t xml:space="preserve">the costs of </w:t>
      </w:r>
      <w:r w:rsidR="00A6289E" w:rsidRPr="00C35A2F">
        <w:rPr>
          <w:rFonts w:ascii="Times New Roman" w:hAnsi="Times New Roman"/>
          <w:sz w:val="24"/>
          <w:lang w:val="en-US"/>
        </w:rPr>
        <w:t xml:space="preserve">composites are also covered through the national insurance scheme). The challenge dental units face are mostly related to </w:t>
      </w:r>
      <w:r w:rsidR="00F151E6" w:rsidRPr="00C35A2F">
        <w:rPr>
          <w:rFonts w:ascii="Times New Roman" w:hAnsi="Times New Roman"/>
          <w:sz w:val="24"/>
          <w:lang w:val="en-US"/>
        </w:rPr>
        <w:t xml:space="preserve">the disposal of Mercury containing wastes. One dental unit was observed to store </w:t>
      </w:r>
      <w:r w:rsidR="00F151E6" w:rsidRPr="00C35A2F">
        <w:rPr>
          <w:rFonts w:ascii="Times New Roman" w:hAnsi="Times New Roman"/>
          <w:color w:val="000000"/>
          <w:sz w:val="24"/>
          <w:lang w:val="en-US"/>
        </w:rPr>
        <w:t xml:space="preserve">Mercury containing amalgam waste in plastic bottle containers with water. </w:t>
      </w:r>
    </w:p>
    <w:p w:rsidR="00E91D86" w:rsidRPr="00C35A2F" w:rsidRDefault="00E91D86" w:rsidP="003A1689">
      <w:pPr>
        <w:widowControl w:val="0"/>
        <w:autoSpaceDE w:val="0"/>
        <w:autoSpaceDN w:val="0"/>
        <w:adjustRightInd w:val="0"/>
        <w:spacing w:after="0"/>
        <w:rPr>
          <w:rFonts w:ascii="Times New Roman" w:hAnsi="Times New Roman"/>
          <w:color w:val="000000"/>
          <w:sz w:val="24"/>
          <w:lang w:val="en-US"/>
        </w:rPr>
      </w:pPr>
    </w:p>
    <w:p w:rsidR="00E91D86" w:rsidRPr="00C35A2F" w:rsidRDefault="00073584" w:rsidP="00E91D86">
      <w:pPr>
        <w:widowControl w:val="0"/>
        <w:autoSpaceDE w:val="0"/>
        <w:autoSpaceDN w:val="0"/>
        <w:adjustRightInd w:val="0"/>
        <w:spacing w:after="240"/>
        <w:rPr>
          <w:rFonts w:ascii="Times New Roman" w:hAnsi="Times New Roman"/>
          <w:sz w:val="24"/>
        </w:rPr>
      </w:pPr>
      <w:r w:rsidRPr="00C35A2F">
        <w:rPr>
          <w:rFonts w:ascii="Times New Roman" w:hAnsi="Times New Roman"/>
          <w:noProof/>
          <w:color w:val="000000"/>
          <w:sz w:val="24"/>
        </w:rPr>
        <w:t>50</w:t>
      </w:r>
      <w:r w:rsidR="00E40B96" w:rsidRPr="00C35A2F">
        <w:rPr>
          <w:rFonts w:ascii="Times New Roman" w:hAnsi="Times New Roman"/>
          <w:noProof/>
          <w:color w:val="000000"/>
          <w:sz w:val="24"/>
        </w:rPr>
        <w:t xml:space="preserve">. </w:t>
      </w:r>
      <w:r w:rsidR="00FC431D" w:rsidRPr="00C35A2F">
        <w:rPr>
          <w:rFonts w:ascii="Times New Roman" w:hAnsi="Times New Roman"/>
          <w:noProof/>
          <w:color w:val="000000"/>
          <w:sz w:val="24"/>
        </w:rPr>
        <w:t xml:space="preserve">Based on the assumption that on average 2.8 g of Hg per bed per year </w:t>
      </w:r>
      <w:r w:rsidR="00E40B96" w:rsidRPr="00C35A2F">
        <w:rPr>
          <w:rFonts w:ascii="Times New Roman" w:hAnsi="Times New Roman"/>
          <w:noProof/>
          <w:color w:val="000000"/>
          <w:sz w:val="24"/>
        </w:rPr>
        <w:t>(22,164</w:t>
      </w:r>
      <w:r w:rsidR="00D8006F" w:rsidRPr="00C35A2F">
        <w:rPr>
          <w:rFonts w:ascii="Times New Roman" w:hAnsi="Times New Roman"/>
          <w:noProof/>
          <w:color w:val="000000"/>
          <w:sz w:val="24"/>
        </w:rPr>
        <w:t xml:space="preserve"> hospital beds) </w:t>
      </w:r>
      <w:r w:rsidR="00FC431D" w:rsidRPr="00C35A2F">
        <w:rPr>
          <w:rFonts w:ascii="Times New Roman" w:hAnsi="Times New Roman"/>
          <w:noProof/>
          <w:color w:val="000000"/>
          <w:sz w:val="24"/>
        </w:rPr>
        <w:t xml:space="preserve">are released into the environment, Ghana’s healthcare sector would be responsible for ~ </w:t>
      </w:r>
      <w:r w:rsidR="00E40B96" w:rsidRPr="00C35A2F">
        <w:rPr>
          <w:rFonts w:ascii="Times New Roman" w:hAnsi="Times New Roman"/>
          <w:b/>
          <w:noProof/>
          <w:color w:val="000000"/>
          <w:sz w:val="24"/>
        </w:rPr>
        <w:t>62</w:t>
      </w:r>
      <w:r w:rsidR="00FC431D" w:rsidRPr="00C35A2F">
        <w:rPr>
          <w:rFonts w:ascii="Times New Roman" w:hAnsi="Times New Roman"/>
          <w:b/>
          <w:noProof/>
          <w:color w:val="000000"/>
          <w:sz w:val="24"/>
        </w:rPr>
        <w:t xml:space="preserve"> Kg of Mercury a year</w:t>
      </w:r>
      <w:r w:rsidR="00FC431D" w:rsidRPr="00C35A2F">
        <w:rPr>
          <w:rFonts w:ascii="Times New Roman" w:hAnsi="Times New Roman"/>
          <w:noProof/>
          <w:color w:val="000000"/>
          <w:sz w:val="24"/>
        </w:rPr>
        <w:t>.*</w:t>
      </w:r>
    </w:p>
    <w:p w:rsidR="00E91D86" w:rsidRPr="00C35A2F" w:rsidRDefault="00073584" w:rsidP="00E91D86">
      <w:pPr>
        <w:widowControl w:val="0"/>
        <w:autoSpaceDE w:val="0"/>
        <w:autoSpaceDN w:val="0"/>
        <w:adjustRightInd w:val="0"/>
        <w:spacing w:after="240"/>
        <w:rPr>
          <w:rFonts w:ascii="Times New Roman" w:hAnsi="Times New Roman"/>
          <w:noProof/>
          <w:sz w:val="24"/>
          <w:lang w:val="en-US"/>
        </w:rPr>
      </w:pPr>
      <w:r w:rsidRPr="00C35A2F">
        <w:rPr>
          <w:rFonts w:ascii="Times New Roman" w:hAnsi="Times New Roman"/>
          <w:sz w:val="24"/>
        </w:rPr>
        <w:t>51</w:t>
      </w:r>
      <w:r w:rsidR="00BB022D" w:rsidRPr="00C35A2F">
        <w:rPr>
          <w:rFonts w:ascii="Times New Roman" w:hAnsi="Times New Roman"/>
          <w:sz w:val="24"/>
        </w:rPr>
        <w:t xml:space="preserve">. </w:t>
      </w:r>
      <w:r w:rsidR="00E91D86" w:rsidRPr="00C35A2F">
        <w:rPr>
          <w:rFonts w:ascii="Times New Roman" w:hAnsi="Times New Roman"/>
          <w:sz w:val="24"/>
        </w:rPr>
        <w:t xml:space="preserve">Based on a quick calculation facilitated by </w:t>
      </w:r>
      <w:r w:rsidR="00E91D86" w:rsidRPr="00C35A2F">
        <w:rPr>
          <w:rFonts w:ascii="Times New Roman" w:hAnsi="Times New Roman"/>
          <w:noProof/>
          <w:sz w:val="24"/>
          <w:lang w:val="en-US"/>
        </w:rPr>
        <w:t>UNEP’s Simplified Toolkit for Identification and Quantification of Mercury Releases (Level 1)</w:t>
      </w:r>
      <w:r w:rsidR="00E91D86" w:rsidRPr="00C35A2F">
        <w:rPr>
          <w:rStyle w:val="FootnoteReference"/>
          <w:rFonts w:ascii="Times New Roman" w:hAnsi="Times New Roman"/>
          <w:noProof/>
          <w:sz w:val="24"/>
          <w:lang w:val="en-US"/>
        </w:rPr>
        <w:footnoteReference w:id="12"/>
      </w:r>
      <w:r w:rsidR="00E91D86" w:rsidRPr="00C35A2F">
        <w:rPr>
          <w:rFonts w:ascii="Times New Roman" w:hAnsi="Times New Roman"/>
          <w:noProof/>
          <w:sz w:val="24"/>
          <w:lang w:val="en-US"/>
        </w:rPr>
        <w:t>, we can estimate that based on the Ghana population (</w:t>
      </w:r>
      <w:r w:rsidR="00BB022D" w:rsidRPr="00C35A2F">
        <w:rPr>
          <w:rFonts w:ascii="Times New Roman" w:hAnsi="Times New Roman"/>
          <w:noProof/>
          <w:sz w:val="24"/>
          <w:lang w:val="en-US"/>
        </w:rPr>
        <w:t>24,223,431</w:t>
      </w:r>
      <w:r w:rsidR="00E91D86" w:rsidRPr="00C35A2F">
        <w:rPr>
          <w:rFonts w:ascii="Times New Roman" w:hAnsi="Times New Roman"/>
          <w:noProof/>
          <w:sz w:val="24"/>
          <w:lang w:val="en-US"/>
        </w:rPr>
        <w:t xml:space="preserve"> as taken up in the UNEP Mercury database), the total amount of Mercury input through the use of dental amalgam is estimated at </w:t>
      </w:r>
      <w:r w:rsidR="00BB022D" w:rsidRPr="00C35A2F">
        <w:rPr>
          <w:rFonts w:ascii="Times New Roman" w:hAnsi="Times New Roman"/>
          <w:noProof/>
          <w:color w:val="000000" w:themeColor="text1"/>
          <w:sz w:val="24"/>
          <w:lang w:val="en-US"/>
        </w:rPr>
        <w:t>107</w:t>
      </w:r>
      <w:r w:rsidR="00E91D86" w:rsidRPr="00C35A2F">
        <w:rPr>
          <w:rFonts w:ascii="Times New Roman" w:hAnsi="Times New Roman"/>
          <w:noProof/>
          <w:sz w:val="24"/>
          <w:lang w:val="en-US"/>
        </w:rPr>
        <w:t xml:space="preserve"> kg Hg/year.  </w:t>
      </w:r>
    </w:p>
    <w:p w:rsidR="00AF378F" w:rsidRPr="00C35A2F" w:rsidRDefault="00AF378F" w:rsidP="00AF378F">
      <w:pPr>
        <w:pStyle w:val="NoSpacing"/>
        <w:rPr>
          <w:i/>
          <w:color w:val="000000" w:themeColor="text1"/>
          <w:sz w:val="24"/>
          <w:szCs w:val="24"/>
        </w:rPr>
      </w:pPr>
      <w:r w:rsidRPr="00C35A2F">
        <w:rPr>
          <w:i/>
          <w:color w:val="000000" w:themeColor="text1"/>
          <w:sz w:val="24"/>
          <w:szCs w:val="24"/>
        </w:rPr>
        <w:t>National policy, regulatory and legal framework on Health Care Waste Management in Ghana</w:t>
      </w:r>
    </w:p>
    <w:p w:rsidR="00AF378F" w:rsidRPr="00C35A2F" w:rsidRDefault="00073584" w:rsidP="005B1F25">
      <w:pPr>
        <w:pStyle w:val="NoSpacing"/>
        <w:rPr>
          <w:color w:val="000000" w:themeColor="text1"/>
          <w:sz w:val="24"/>
          <w:szCs w:val="24"/>
        </w:rPr>
      </w:pPr>
      <w:r w:rsidRPr="00C35A2F">
        <w:rPr>
          <w:color w:val="000000" w:themeColor="text1"/>
          <w:sz w:val="24"/>
          <w:szCs w:val="24"/>
        </w:rPr>
        <w:t>52</w:t>
      </w:r>
      <w:r w:rsidR="00BB022D" w:rsidRPr="00C35A2F">
        <w:rPr>
          <w:color w:val="000000" w:themeColor="text1"/>
          <w:sz w:val="24"/>
          <w:szCs w:val="24"/>
        </w:rPr>
        <w:t xml:space="preserve">. </w:t>
      </w:r>
      <w:r w:rsidR="005B1F25" w:rsidRPr="00C35A2F">
        <w:rPr>
          <w:color w:val="000000" w:themeColor="text1"/>
          <w:sz w:val="24"/>
          <w:szCs w:val="24"/>
        </w:rPr>
        <w:t xml:space="preserve">All waste deposited in the public domain shall be the property of the District Assembly.  The District Assembly may also direct generators of waste to dispose of or surrender such waste to the District Assembly in a manner and at such times and places as may be approved by the District Assembly. The District Assemblies shall ensure the availability of adequate sites for the present and future storage, treatment and disposal of wastes by identifying, acquiring, demarcating and protecting suitable areas (ESP, 1999, Pg 11). </w:t>
      </w:r>
      <w:r w:rsidR="00AF378F" w:rsidRPr="00C35A2F">
        <w:rPr>
          <w:color w:val="000000" w:themeColor="text1"/>
          <w:sz w:val="24"/>
          <w:szCs w:val="24"/>
        </w:rPr>
        <w:t>In Ghana the Polluter Pays Principle (PPP) makes the individual institution, hereby also health care facilities, responsible for their own waste and the management and treatment of this</w:t>
      </w:r>
      <w:r w:rsidR="005B1F25" w:rsidRPr="00C35A2F">
        <w:rPr>
          <w:color w:val="000000" w:themeColor="text1"/>
          <w:sz w:val="24"/>
          <w:szCs w:val="24"/>
        </w:rPr>
        <w:t xml:space="preserve"> in consultation with Environmental </w:t>
      </w:r>
      <w:r w:rsidR="005B1F25" w:rsidRPr="00C35A2F">
        <w:rPr>
          <w:color w:val="000000" w:themeColor="text1"/>
          <w:sz w:val="24"/>
          <w:szCs w:val="24"/>
        </w:rPr>
        <w:lastRenderedPageBreak/>
        <w:t>Department of the Assemblies</w:t>
      </w:r>
      <w:r w:rsidR="00AF378F" w:rsidRPr="00C35A2F">
        <w:rPr>
          <w:color w:val="000000" w:themeColor="text1"/>
          <w:sz w:val="24"/>
          <w:szCs w:val="24"/>
        </w:rPr>
        <w:t xml:space="preserve">. This policy is an agreement between the Ministry of Local Government and Rural Development and the Environmental Protection Agency (EPA). </w:t>
      </w:r>
    </w:p>
    <w:p w:rsidR="002B7BD9" w:rsidRPr="00C35A2F" w:rsidRDefault="002B7BD9" w:rsidP="00AF378F">
      <w:pPr>
        <w:pStyle w:val="NoSpacing"/>
        <w:rPr>
          <w:color w:val="000000" w:themeColor="text1"/>
          <w:sz w:val="24"/>
          <w:szCs w:val="24"/>
        </w:rPr>
      </w:pPr>
    </w:p>
    <w:p w:rsidR="002B7BD9" w:rsidRPr="00C35A2F" w:rsidRDefault="00073584" w:rsidP="002B7BD9">
      <w:pPr>
        <w:pStyle w:val="NoSpacing"/>
        <w:rPr>
          <w:color w:val="000000" w:themeColor="text1"/>
          <w:sz w:val="24"/>
          <w:szCs w:val="24"/>
        </w:rPr>
      </w:pPr>
      <w:r w:rsidRPr="00C35A2F">
        <w:rPr>
          <w:color w:val="000000" w:themeColor="text1"/>
          <w:sz w:val="24"/>
          <w:szCs w:val="24"/>
        </w:rPr>
        <w:t>53</w:t>
      </w:r>
      <w:r w:rsidR="00BB022D" w:rsidRPr="00C35A2F">
        <w:rPr>
          <w:color w:val="000000" w:themeColor="text1"/>
          <w:sz w:val="24"/>
          <w:szCs w:val="24"/>
        </w:rPr>
        <w:t xml:space="preserve">. </w:t>
      </w:r>
      <w:r w:rsidR="002B7BD9" w:rsidRPr="00C35A2F">
        <w:rPr>
          <w:color w:val="000000" w:themeColor="text1"/>
          <w:sz w:val="24"/>
          <w:szCs w:val="24"/>
        </w:rPr>
        <w:t>The management of Health Care Waste is guided by two policies:</w:t>
      </w:r>
    </w:p>
    <w:p w:rsidR="002B7BD9" w:rsidRPr="00C35A2F" w:rsidRDefault="002B7BD9" w:rsidP="002B7BD9">
      <w:pPr>
        <w:pStyle w:val="NoSpacing"/>
        <w:rPr>
          <w:color w:val="000000" w:themeColor="text1"/>
          <w:sz w:val="24"/>
          <w:szCs w:val="24"/>
        </w:rPr>
      </w:pPr>
    </w:p>
    <w:p w:rsidR="002B7BD9" w:rsidRPr="00C35A2F" w:rsidRDefault="002B7BD9" w:rsidP="00D35BDE">
      <w:pPr>
        <w:pStyle w:val="NoSpacing"/>
        <w:numPr>
          <w:ilvl w:val="0"/>
          <w:numId w:val="32"/>
        </w:numPr>
        <w:rPr>
          <w:color w:val="000000" w:themeColor="text1"/>
          <w:sz w:val="24"/>
          <w:szCs w:val="24"/>
        </w:rPr>
      </w:pPr>
      <w:r w:rsidRPr="00C35A2F">
        <w:rPr>
          <w:color w:val="000000" w:themeColor="text1"/>
          <w:sz w:val="24"/>
          <w:szCs w:val="24"/>
        </w:rPr>
        <w:t>Health Care Waste Management Policy and Guidelines for Health Institutions (MoH, 2006)</w:t>
      </w:r>
    </w:p>
    <w:p w:rsidR="00BB022D" w:rsidRPr="00C35A2F" w:rsidRDefault="005B1F25" w:rsidP="00D35BDE">
      <w:pPr>
        <w:pStyle w:val="NoSpacing"/>
        <w:numPr>
          <w:ilvl w:val="0"/>
          <w:numId w:val="32"/>
        </w:numPr>
        <w:rPr>
          <w:color w:val="000000" w:themeColor="text1"/>
          <w:sz w:val="24"/>
          <w:szCs w:val="24"/>
        </w:rPr>
      </w:pPr>
      <w:r w:rsidRPr="00C35A2F">
        <w:rPr>
          <w:color w:val="000000" w:themeColor="text1"/>
          <w:sz w:val="24"/>
          <w:szCs w:val="24"/>
        </w:rPr>
        <w:t>Revised</w:t>
      </w:r>
      <w:r w:rsidR="002B7BD9" w:rsidRPr="00C35A2F">
        <w:rPr>
          <w:color w:val="000000" w:themeColor="text1"/>
          <w:sz w:val="24"/>
          <w:szCs w:val="24"/>
        </w:rPr>
        <w:t xml:space="preserve"> Environmental Sanitation Policy (Ministry of Local Government and Rural Development, 2010)</w:t>
      </w:r>
    </w:p>
    <w:p w:rsidR="002B7BD9" w:rsidRPr="00C35A2F" w:rsidRDefault="002B7BD9" w:rsidP="002B7BD9">
      <w:pPr>
        <w:pStyle w:val="NoSpacing"/>
        <w:rPr>
          <w:color w:val="000000" w:themeColor="text1"/>
          <w:sz w:val="24"/>
          <w:szCs w:val="24"/>
        </w:rPr>
      </w:pPr>
    </w:p>
    <w:p w:rsidR="002B7BD9" w:rsidRPr="00C35A2F" w:rsidRDefault="00073584" w:rsidP="002B7BD9">
      <w:pPr>
        <w:pStyle w:val="NoSpacing"/>
        <w:rPr>
          <w:color w:val="000000" w:themeColor="text1"/>
          <w:sz w:val="24"/>
          <w:szCs w:val="24"/>
        </w:rPr>
      </w:pPr>
      <w:r w:rsidRPr="00C35A2F">
        <w:rPr>
          <w:color w:val="000000" w:themeColor="text1"/>
          <w:sz w:val="24"/>
          <w:szCs w:val="24"/>
        </w:rPr>
        <w:t>54</w:t>
      </w:r>
      <w:r w:rsidR="00BB022D" w:rsidRPr="00C35A2F">
        <w:rPr>
          <w:color w:val="000000" w:themeColor="text1"/>
          <w:sz w:val="24"/>
          <w:szCs w:val="24"/>
        </w:rPr>
        <w:t xml:space="preserve">. </w:t>
      </w:r>
      <w:r w:rsidR="002B7BD9" w:rsidRPr="00C35A2F">
        <w:rPr>
          <w:color w:val="000000" w:themeColor="text1"/>
          <w:sz w:val="24"/>
          <w:szCs w:val="24"/>
        </w:rPr>
        <w:t xml:space="preserve">The Health Care Waste Management Policy and Guidelines for Health Institutions (2006), based on EPA’s 2002 HCWM guidelines, includes all the necessary steps in HCWM; generation, segregation, color-coding system, storage, transportation, treatment and final disposal as well as training of staff, right equipment and records of the waste management. It should be followed by all HCFs, regardless of their ownership. </w:t>
      </w:r>
    </w:p>
    <w:p w:rsidR="002B7BD9" w:rsidRPr="00C35A2F" w:rsidRDefault="002B7BD9" w:rsidP="002B7BD9">
      <w:pPr>
        <w:pStyle w:val="NoSpacing"/>
        <w:rPr>
          <w:color w:val="000000" w:themeColor="text1"/>
          <w:sz w:val="24"/>
          <w:szCs w:val="24"/>
        </w:rPr>
      </w:pPr>
    </w:p>
    <w:p w:rsidR="002B7BD9" w:rsidRPr="00C35A2F" w:rsidRDefault="00073584" w:rsidP="002B7BD9">
      <w:pPr>
        <w:pStyle w:val="NoSpacing"/>
        <w:rPr>
          <w:color w:val="000000" w:themeColor="text1"/>
          <w:sz w:val="24"/>
          <w:szCs w:val="24"/>
        </w:rPr>
      </w:pPr>
      <w:r w:rsidRPr="00C35A2F">
        <w:rPr>
          <w:color w:val="000000" w:themeColor="text1"/>
          <w:sz w:val="24"/>
          <w:szCs w:val="24"/>
        </w:rPr>
        <w:t>55</w:t>
      </w:r>
      <w:r w:rsidR="00BB022D" w:rsidRPr="00C35A2F">
        <w:rPr>
          <w:color w:val="000000" w:themeColor="text1"/>
          <w:sz w:val="24"/>
          <w:szCs w:val="24"/>
        </w:rPr>
        <w:t xml:space="preserve">. </w:t>
      </w:r>
      <w:r w:rsidR="002B7BD9" w:rsidRPr="00C35A2F">
        <w:rPr>
          <w:color w:val="000000" w:themeColor="text1"/>
          <w:sz w:val="24"/>
          <w:szCs w:val="24"/>
        </w:rPr>
        <w:t>UPOPs are not mentioned in the policy, but the importance of the correct use of incinerators is included. Furthermore the correct way to handle Mercury-spills is included in the policy.</w:t>
      </w:r>
    </w:p>
    <w:p w:rsidR="002B7BD9" w:rsidRPr="00C35A2F" w:rsidRDefault="002B7BD9" w:rsidP="00AF378F">
      <w:pPr>
        <w:pStyle w:val="NoSpacing"/>
        <w:rPr>
          <w:color w:val="000000" w:themeColor="text1"/>
          <w:sz w:val="24"/>
          <w:szCs w:val="24"/>
        </w:rPr>
      </w:pPr>
    </w:p>
    <w:p w:rsidR="00AF378F" w:rsidRPr="00C35A2F" w:rsidRDefault="00073584" w:rsidP="00AF378F">
      <w:pPr>
        <w:pStyle w:val="NoSpacing"/>
        <w:rPr>
          <w:color w:val="000000" w:themeColor="text1"/>
          <w:sz w:val="24"/>
          <w:szCs w:val="24"/>
        </w:rPr>
      </w:pPr>
      <w:r w:rsidRPr="00C35A2F">
        <w:rPr>
          <w:color w:val="000000" w:themeColor="text1"/>
          <w:sz w:val="24"/>
          <w:szCs w:val="24"/>
        </w:rPr>
        <w:t>56</w:t>
      </w:r>
      <w:r w:rsidR="00BB022D" w:rsidRPr="00C35A2F">
        <w:rPr>
          <w:color w:val="000000" w:themeColor="text1"/>
          <w:sz w:val="24"/>
          <w:szCs w:val="24"/>
        </w:rPr>
        <w:t xml:space="preserve">. </w:t>
      </w:r>
      <w:r w:rsidR="00AF378F" w:rsidRPr="00C35A2F">
        <w:rPr>
          <w:color w:val="000000" w:themeColor="text1"/>
          <w:sz w:val="24"/>
          <w:szCs w:val="24"/>
        </w:rPr>
        <w:t>There is no specific law on HCWM in Ghana, but there are numerous laws and regulations which are relevant for waste manag</w:t>
      </w:r>
      <w:r w:rsidR="0018509E" w:rsidRPr="00C35A2F">
        <w:rPr>
          <w:color w:val="000000" w:themeColor="text1"/>
          <w:sz w:val="24"/>
          <w:szCs w:val="24"/>
        </w:rPr>
        <w:t xml:space="preserve">ement, therefore also for HCWM (see table </w:t>
      </w:r>
      <w:r w:rsidR="00F65957" w:rsidRPr="00C35A2F">
        <w:rPr>
          <w:color w:val="000000" w:themeColor="text1"/>
          <w:sz w:val="24"/>
          <w:szCs w:val="24"/>
        </w:rPr>
        <w:t>5</w:t>
      </w:r>
      <w:r w:rsidR="0018509E" w:rsidRPr="00C35A2F">
        <w:rPr>
          <w:color w:val="000000" w:themeColor="text1"/>
          <w:sz w:val="24"/>
          <w:szCs w:val="24"/>
        </w:rPr>
        <w:t xml:space="preserve">). </w:t>
      </w:r>
    </w:p>
    <w:p w:rsidR="00BB022D" w:rsidRDefault="00BB022D" w:rsidP="0018509E">
      <w:pPr>
        <w:pStyle w:val="Caption"/>
        <w:rPr>
          <w:b w:val="0"/>
          <w:i/>
          <w:sz w:val="22"/>
          <w:szCs w:val="22"/>
        </w:rPr>
      </w:pPr>
    </w:p>
    <w:p w:rsidR="00AF378F" w:rsidRPr="002B7BD9" w:rsidRDefault="0018509E" w:rsidP="0018509E">
      <w:pPr>
        <w:pStyle w:val="Caption"/>
        <w:rPr>
          <w:b w:val="0"/>
          <w:i/>
          <w:sz w:val="22"/>
          <w:szCs w:val="22"/>
        </w:rPr>
      </w:pPr>
      <w:bookmarkStart w:id="11" w:name="_Toc405890819"/>
      <w:r w:rsidRPr="002B7BD9">
        <w:rPr>
          <w:b w:val="0"/>
          <w:i/>
          <w:sz w:val="22"/>
          <w:szCs w:val="22"/>
        </w:rPr>
        <w:t xml:space="preserve">Table </w:t>
      </w:r>
      <w:r w:rsidRPr="002B7BD9">
        <w:rPr>
          <w:b w:val="0"/>
          <w:i/>
          <w:sz w:val="22"/>
          <w:szCs w:val="22"/>
        </w:rPr>
        <w:fldChar w:fldCharType="begin"/>
      </w:r>
      <w:r w:rsidRPr="002B7BD9">
        <w:rPr>
          <w:b w:val="0"/>
          <w:i/>
          <w:sz w:val="22"/>
          <w:szCs w:val="22"/>
        </w:rPr>
        <w:instrText xml:space="preserve"> SEQ Table \* ARABIC </w:instrText>
      </w:r>
      <w:r w:rsidRPr="002B7BD9">
        <w:rPr>
          <w:b w:val="0"/>
          <w:i/>
          <w:sz w:val="22"/>
          <w:szCs w:val="22"/>
        </w:rPr>
        <w:fldChar w:fldCharType="separate"/>
      </w:r>
      <w:r w:rsidR="00D3012F">
        <w:rPr>
          <w:b w:val="0"/>
          <w:i/>
          <w:noProof/>
          <w:sz w:val="22"/>
          <w:szCs w:val="22"/>
        </w:rPr>
        <w:t>5</w:t>
      </w:r>
      <w:r w:rsidRPr="002B7BD9">
        <w:rPr>
          <w:b w:val="0"/>
          <w:i/>
          <w:sz w:val="22"/>
          <w:szCs w:val="22"/>
        </w:rPr>
        <w:fldChar w:fldCharType="end"/>
      </w:r>
      <w:r w:rsidRPr="002B7BD9">
        <w:rPr>
          <w:b w:val="0"/>
          <w:i/>
          <w:sz w:val="22"/>
          <w:szCs w:val="22"/>
        </w:rPr>
        <w:t xml:space="preserve">: </w:t>
      </w:r>
      <w:r w:rsidR="002B7BD9" w:rsidRPr="002B7BD9">
        <w:rPr>
          <w:b w:val="0"/>
          <w:i/>
          <w:sz w:val="22"/>
          <w:szCs w:val="22"/>
        </w:rPr>
        <w:t>list of legal or regulatory documents with relevance for HCWM</w:t>
      </w:r>
      <w:bookmarkEnd w:id="11"/>
    </w:p>
    <w:tbl>
      <w:tblPr>
        <w:tblStyle w:val="ColorfulList"/>
        <w:tblpPr w:leftFromText="180" w:rightFromText="180" w:vertAnchor="text" w:tblpX="216" w:tblpY="1"/>
        <w:tblW w:w="0" w:type="auto"/>
        <w:tblLook w:val="04A0" w:firstRow="1" w:lastRow="0" w:firstColumn="1" w:lastColumn="0" w:noHBand="0" w:noVBand="1"/>
      </w:tblPr>
      <w:tblGrid>
        <w:gridCol w:w="4405"/>
        <w:gridCol w:w="3227"/>
      </w:tblGrid>
      <w:tr w:rsidR="00AF378F" w:rsidRPr="000D3694" w:rsidTr="002B7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rPr>
            </w:pPr>
            <w:r w:rsidRPr="002B7BD9">
              <w:t>Title of Regulation</w:t>
            </w:r>
          </w:p>
        </w:tc>
        <w:tc>
          <w:tcPr>
            <w:tcW w:w="3227" w:type="dxa"/>
          </w:tcPr>
          <w:p w:rsidR="00AF378F" w:rsidRPr="002B7BD9" w:rsidRDefault="00AF378F" w:rsidP="00AF378F">
            <w:pPr>
              <w:pStyle w:val="NoSpacing"/>
              <w:cnfStyle w:val="100000000000" w:firstRow="1" w:lastRow="0" w:firstColumn="0" w:lastColumn="0" w:oddVBand="0" w:evenVBand="0" w:oddHBand="0" w:evenHBand="0" w:firstRowFirstColumn="0" w:firstRowLastColumn="0" w:lastRowFirstColumn="0" w:lastRowLastColumn="0"/>
              <w:rPr>
                <w:rFonts w:eastAsiaTheme="minorHAnsi"/>
              </w:rPr>
            </w:pPr>
            <w:r w:rsidRPr="002B7BD9">
              <w:t>Acts and Year of Enactment</w:t>
            </w:r>
          </w:p>
        </w:tc>
      </w:tr>
      <w:tr w:rsidR="00AF378F" w:rsidRPr="000D3694" w:rsidTr="002B7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The Constitution of the Republic of Ghana</w:t>
            </w:r>
          </w:p>
        </w:tc>
        <w:tc>
          <w:tcPr>
            <w:tcW w:w="3227" w:type="dxa"/>
          </w:tcPr>
          <w:p w:rsidR="00AF378F" w:rsidRPr="002B7BD9" w:rsidRDefault="00AF378F"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rPr>
            </w:pPr>
            <w:r w:rsidRPr="002B7BD9">
              <w:t>1992</w:t>
            </w:r>
          </w:p>
        </w:tc>
      </w:tr>
      <w:tr w:rsidR="00AF378F" w:rsidRPr="000D3694" w:rsidTr="002B7BD9">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The Environmental Protection Agency Act</w:t>
            </w:r>
          </w:p>
        </w:tc>
        <w:tc>
          <w:tcPr>
            <w:tcW w:w="3227" w:type="dxa"/>
          </w:tcPr>
          <w:p w:rsidR="00AF378F" w:rsidRPr="002B7BD9" w:rsidRDefault="00AF378F"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rPr>
            </w:pPr>
            <w:r w:rsidRPr="002B7BD9">
              <w:t>Act 490 , 1994</w:t>
            </w:r>
          </w:p>
        </w:tc>
      </w:tr>
      <w:tr w:rsidR="00AF378F" w:rsidRPr="000D3694" w:rsidTr="002B7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Environmental Assessment Regulations</w:t>
            </w:r>
          </w:p>
        </w:tc>
        <w:tc>
          <w:tcPr>
            <w:tcW w:w="3227" w:type="dxa"/>
          </w:tcPr>
          <w:p w:rsidR="00AF378F" w:rsidRPr="002B7BD9" w:rsidRDefault="00AF378F"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rPr>
            </w:pPr>
            <w:r w:rsidRPr="002B7BD9">
              <w:t>LI 1652, 1999</w:t>
            </w:r>
          </w:p>
        </w:tc>
      </w:tr>
      <w:tr w:rsidR="00AF378F" w:rsidRPr="000D3694" w:rsidTr="002B7BD9">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Public Health Act</w:t>
            </w:r>
          </w:p>
        </w:tc>
        <w:tc>
          <w:tcPr>
            <w:tcW w:w="3227" w:type="dxa"/>
          </w:tcPr>
          <w:p w:rsidR="00AF378F" w:rsidRPr="002B7BD9" w:rsidRDefault="00AF378F"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rPr>
            </w:pPr>
            <w:r w:rsidRPr="002B7BD9">
              <w:t>Act 851, 2012</w:t>
            </w:r>
          </w:p>
        </w:tc>
      </w:tr>
      <w:tr w:rsidR="00AF378F" w:rsidRPr="000D3694" w:rsidTr="002B7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 xml:space="preserve">The Local Government Act </w:t>
            </w:r>
          </w:p>
        </w:tc>
        <w:tc>
          <w:tcPr>
            <w:tcW w:w="3227" w:type="dxa"/>
          </w:tcPr>
          <w:p w:rsidR="00AF378F" w:rsidRPr="002B7BD9" w:rsidRDefault="00AF378F"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rPr>
            </w:pPr>
            <w:r w:rsidRPr="002B7BD9">
              <w:t>Act 462, 1993</w:t>
            </w:r>
          </w:p>
        </w:tc>
      </w:tr>
      <w:tr w:rsidR="00AF378F" w:rsidRPr="000D3694" w:rsidTr="002B7BD9">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National Building Regulation</w:t>
            </w:r>
          </w:p>
        </w:tc>
        <w:tc>
          <w:tcPr>
            <w:tcW w:w="3227" w:type="dxa"/>
          </w:tcPr>
          <w:p w:rsidR="00AF378F" w:rsidRPr="002B7BD9" w:rsidRDefault="00AF378F"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rPr>
            </w:pPr>
            <w:r w:rsidRPr="002B7BD9">
              <w:t>LI 1630, 1996</w:t>
            </w:r>
          </w:p>
        </w:tc>
      </w:tr>
      <w:tr w:rsidR="00AF378F" w:rsidRPr="000D3694" w:rsidTr="002B7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Town and Country Planning</w:t>
            </w:r>
          </w:p>
        </w:tc>
        <w:tc>
          <w:tcPr>
            <w:tcW w:w="3227" w:type="dxa"/>
          </w:tcPr>
          <w:p w:rsidR="00AF378F" w:rsidRPr="002B7BD9" w:rsidRDefault="00AF378F"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rPr>
            </w:pPr>
            <w:r w:rsidRPr="002B7BD9">
              <w:t>Cap 84, 1944</w:t>
            </w:r>
          </w:p>
        </w:tc>
      </w:tr>
      <w:tr w:rsidR="00AF378F" w:rsidRPr="000D3694" w:rsidTr="002B7BD9">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 xml:space="preserve">Vaccination Ordinance </w:t>
            </w:r>
          </w:p>
        </w:tc>
        <w:tc>
          <w:tcPr>
            <w:tcW w:w="3227" w:type="dxa"/>
          </w:tcPr>
          <w:p w:rsidR="00AF378F" w:rsidRPr="002B7BD9" w:rsidRDefault="00AF378F"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rPr>
            </w:pPr>
            <w:r w:rsidRPr="002B7BD9">
              <w:t>Cap 76</w:t>
            </w:r>
          </w:p>
        </w:tc>
      </w:tr>
      <w:tr w:rsidR="00AF378F" w:rsidRPr="000D3694" w:rsidTr="002B7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Quarantine Ordinance</w:t>
            </w:r>
          </w:p>
        </w:tc>
        <w:tc>
          <w:tcPr>
            <w:tcW w:w="3227" w:type="dxa"/>
          </w:tcPr>
          <w:p w:rsidR="00AF378F" w:rsidRPr="002B7BD9" w:rsidRDefault="00AF378F"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rPr>
            </w:pPr>
            <w:r w:rsidRPr="002B7BD9">
              <w:t>Cap 77</w:t>
            </w:r>
          </w:p>
        </w:tc>
      </w:tr>
      <w:tr w:rsidR="00AF378F" w:rsidRPr="000D3694" w:rsidTr="002B7BD9">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Mosquito Ordinance</w:t>
            </w:r>
          </w:p>
        </w:tc>
        <w:tc>
          <w:tcPr>
            <w:tcW w:w="3227" w:type="dxa"/>
          </w:tcPr>
          <w:p w:rsidR="00AF378F" w:rsidRPr="002B7BD9" w:rsidRDefault="00AF378F"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rPr>
            </w:pPr>
            <w:r w:rsidRPr="002B7BD9">
              <w:t>Cap 75</w:t>
            </w:r>
          </w:p>
        </w:tc>
      </w:tr>
      <w:tr w:rsidR="00AF378F" w:rsidRPr="000D3694" w:rsidTr="002B7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Infectious Disease Ordinance</w:t>
            </w:r>
          </w:p>
        </w:tc>
        <w:tc>
          <w:tcPr>
            <w:tcW w:w="3227" w:type="dxa"/>
          </w:tcPr>
          <w:p w:rsidR="00AF378F" w:rsidRPr="002B7BD9" w:rsidRDefault="005B1F25"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Cap 78</w:t>
            </w:r>
          </w:p>
        </w:tc>
      </w:tr>
      <w:tr w:rsidR="00AF378F" w:rsidRPr="000D3694" w:rsidTr="002B7BD9">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 xml:space="preserve">Food and Drugs Law </w:t>
            </w:r>
          </w:p>
        </w:tc>
        <w:tc>
          <w:tcPr>
            <w:tcW w:w="3227" w:type="dxa"/>
          </w:tcPr>
          <w:p w:rsidR="00AF378F" w:rsidRPr="002B7BD9" w:rsidRDefault="00AF378F"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rPr>
            </w:pPr>
            <w:r w:rsidRPr="002B7BD9">
              <w:t>305b (1992)</w:t>
            </w:r>
          </w:p>
        </w:tc>
      </w:tr>
      <w:tr w:rsidR="00AF378F" w:rsidRPr="000D3694" w:rsidTr="002B7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Mortua</w:t>
            </w:r>
            <w:r w:rsidR="002B7BD9">
              <w:rPr>
                <w:b w:val="0"/>
              </w:rPr>
              <w:t>ries and Funeral Facilities Act</w:t>
            </w:r>
          </w:p>
        </w:tc>
        <w:tc>
          <w:tcPr>
            <w:tcW w:w="3227" w:type="dxa"/>
          </w:tcPr>
          <w:p w:rsidR="00AF378F" w:rsidRPr="002B7BD9" w:rsidRDefault="00AF378F" w:rsidP="00AF378F">
            <w:pPr>
              <w:pStyle w:val="NoSpacing"/>
              <w:cnfStyle w:val="000000100000" w:firstRow="0" w:lastRow="0" w:firstColumn="0" w:lastColumn="0" w:oddVBand="0" w:evenVBand="0" w:oddHBand="1" w:evenHBand="0" w:firstRowFirstColumn="0" w:firstRowLastColumn="0" w:lastRowFirstColumn="0" w:lastRowLastColumn="0"/>
              <w:rPr>
                <w:rFonts w:eastAsiaTheme="minorHAnsi"/>
              </w:rPr>
            </w:pPr>
            <w:r w:rsidRPr="002B7BD9">
              <w:t>Act 563, 1998</w:t>
            </w:r>
          </w:p>
        </w:tc>
      </w:tr>
      <w:tr w:rsidR="00AF378F" w:rsidRPr="000D3694" w:rsidTr="002B7BD9">
        <w:tc>
          <w:tcPr>
            <w:cnfStyle w:val="001000000000" w:firstRow="0" w:lastRow="0" w:firstColumn="1" w:lastColumn="0" w:oddVBand="0" w:evenVBand="0" w:oddHBand="0" w:evenHBand="0" w:firstRowFirstColumn="0" w:firstRowLastColumn="0" w:lastRowFirstColumn="0" w:lastRowLastColumn="0"/>
            <w:tcW w:w="4405" w:type="dxa"/>
          </w:tcPr>
          <w:p w:rsidR="00AF378F" w:rsidRPr="002B7BD9" w:rsidRDefault="00AF378F" w:rsidP="00AF378F">
            <w:pPr>
              <w:pStyle w:val="NoSpacing"/>
              <w:rPr>
                <w:rFonts w:eastAsiaTheme="minorHAnsi"/>
                <w:b w:val="0"/>
              </w:rPr>
            </w:pPr>
            <w:r w:rsidRPr="002B7BD9">
              <w:rPr>
                <w:b w:val="0"/>
              </w:rPr>
              <w:t>The Criminal C</w:t>
            </w:r>
            <w:r w:rsidR="002B7BD9">
              <w:rPr>
                <w:b w:val="0"/>
              </w:rPr>
              <w:t>ode</w:t>
            </w:r>
          </w:p>
        </w:tc>
        <w:tc>
          <w:tcPr>
            <w:tcW w:w="3227" w:type="dxa"/>
          </w:tcPr>
          <w:p w:rsidR="00AF378F" w:rsidRPr="002B7BD9" w:rsidRDefault="00AF378F" w:rsidP="00AF378F">
            <w:pPr>
              <w:pStyle w:val="NoSpacing"/>
              <w:cnfStyle w:val="000000000000" w:firstRow="0" w:lastRow="0" w:firstColumn="0" w:lastColumn="0" w:oddVBand="0" w:evenVBand="0" w:oddHBand="0" w:evenHBand="0" w:firstRowFirstColumn="0" w:firstRowLastColumn="0" w:lastRowFirstColumn="0" w:lastRowLastColumn="0"/>
              <w:rPr>
                <w:rFonts w:eastAsiaTheme="minorHAnsi"/>
              </w:rPr>
            </w:pPr>
            <w:r w:rsidRPr="002B7BD9">
              <w:t>Act 29, 1960</w:t>
            </w:r>
          </w:p>
        </w:tc>
      </w:tr>
      <w:tr w:rsidR="00C958AC" w:rsidRPr="000D3694" w:rsidTr="002B7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rsidR="00C958AC" w:rsidRPr="00C958AC" w:rsidRDefault="00C958AC" w:rsidP="00C958AC">
            <w:pPr>
              <w:pStyle w:val="NoSpacing"/>
              <w:rPr>
                <w:b w:val="0"/>
              </w:rPr>
            </w:pPr>
            <w:r w:rsidRPr="00C958AC">
              <w:rPr>
                <w:b w:val="0"/>
              </w:rPr>
              <w:t xml:space="preserve">Mercury </w:t>
            </w:r>
          </w:p>
        </w:tc>
        <w:tc>
          <w:tcPr>
            <w:tcW w:w="3227" w:type="dxa"/>
          </w:tcPr>
          <w:p w:rsidR="00C958AC" w:rsidRPr="002B7BD9" w:rsidRDefault="005B1F25" w:rsidP="00AF378F">
            <w:pPr>
              <w:pStyle w:val="NoSpacing"/>
              <w:cnfStyle w:val="000000100000" w:firstRow="0" w:lastRow="0" w:firstColumn="0" w:lastColumn="0" w:oddVBand="0" w:evenVBand="0" w:oddHBand="1" w:evenHBand="0" w:firstRowFirstColumn="0" w:firstRowLastColumn="0" w:lastRowFirstColumn="0" w:lastRowLastColumn="0"/>
            </w:pPr>
            <w:r>
              <w:t>Act</w:t>
            </w:r>
            <w:r w:rsidR="00C958AC" w:rsidRPr="0053063B">
              <w:t xml:space="preserve"> 1989 (PNDCL 217)</w:t>
            </w:r>
          </w:p>
        </w:tc>
      </w:tr>
    </w:tbl>
    <w:p w:rsidR="00AF378F" w:rsidRPr="000D3694" w:rsidRDefault="00AF378F" w:rsidP="00AF378F">
      <w:pPr>
        <w:pStyle w:val="NoSpacing"/>
        <w:ind w:left="360"/>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AF378F" w:rsidRPr="000D3694" w:rsidRDefault="00AF378F" w:rsidP="00AF378F">
      <w:pPr>
        <w:pStyle w:val="NoSpacing"/>
        <w:rPr>
          <w:color w:val="7030A0"/>
        </w:rPr>
      </w:pPr>
    </w:p>
    <w:p w:rsidR="006B55EA" w:rsidRDefault="006B55EA" w:rsidP="006B55EA">
      <w:pPr>
        <w:pStyle w:val="NoSpacing"/>
        <w:rPr>
          <w:color w:val="7030A0"/>
        </w:rPr>
      </w:pPr>
    </w:p>
    <w:p w:rsidR="006B55EA" w:rsidRDefault="006B55EA" w:rsidP="006B55EA">
      <w:pPr>
        <w:pStyle w:val="NoSpacing"/>
        <w:rPr>
          <w:color w:val="7030A0"/>
        </w:rPr>
      </w:pPr>
    </w:p>
    <w:p w:rsidR="006B55EA" w:rsidRDefault="006B55EA" w:rsidP="006B55EA">
      <w:pPr>
        <w:pStyle w:val="NoSpacing"/>
        <w:rPr>
          <w:color w:val="7030A0"/>
        </w:rPr>
      </w:pPr>
    </w:p>
    <w:p w:rsidR="006B55EA" w:rsidRDefault="006B55EA" w:rsidP="006B55EA">
      <w:pPr>
        <w:pStyle w:val="NoSpacing"/>
        <w:rPr>
          <w:color w:val="7030A0"/>
        </w:rPr>
      </w:pPr>
    </w:p>
    <w:p w:rsidR="006B55EA" w:rsidRDefault="006B55EA" w:rsidP="006B55EA">
      <w:pPr>
        <w:pStyle w:val="NoSpacing"/>
        <w:rPr>
          <w:color w:val="7030A0"/>
        </w:rPr>
      </w:pPr>
    </w:p>
    <w:p w:rsidR="006B55EA" w:rsidRPr="00C35A2F" w:rsidRDefault="00073584" w:rsidP="006B55EA">
      <w:pPr>
        <w:pStyle w:val="NoSpacing"/>
        <w:rPr>
          <w:color w:val="000000" w:themeColor="text1"/>
          <w:sz w:val="24"/>
          <w:szCs w:val="24"/>
        </w:rPr>
      </w:pPr>
      <w:r w:rsidRPr="00C35A2F">
        <w:rPr>
          <w:color w:val="000000" w:themeColor="text1"/>
          <w:sz w:val="24"/>
          <w:szCs w:val="24"/>
        </w:rPr>
        <w:t>57</w:t>
      </w:r>
      <w:r w:rsidR="00BB022D" w:rsidRPr="00C35A2F">
        <w:rPr>
          <w:color w:val="000000" w:themeColor="text1"/>
          <w:sz w:val="24"/>
          <w:szCs w:val="24"/>
        </w:rPr>
        <w:t xml:space="preserve">. </w:t>
      </w:r>
      <w:r w:rsidR="006B55EA" w:rsidRPr="00C35A2F">
        <w:rPr>
          <w:color w:val="000000" w:themeColor="text1"/>
          <w:sz w:val="24"/>
          <w:szCs w:val="24"/>
        </w:rPr>
        <w:t>The Mercury importation, usage and handling is regulated by the Mercury Act, which is generally pointed towards the mining industry. The act restricts the amounts of mercury one is allowed to trade with, but does not concern handling or buying equipment that contains Mercury.</w:t>
      </w:r>
      <w:r w:rsidR="00C958AC" w:rsidRPr="00C35A2F">
        <w:rPr>
          <w:color w:val="000000" w:themeColor="text1"/>
          <w:sz w:val="24"/>
          <w:szCs w:val="24"/>
        </w:rPr>
        <w:t xml:space="preserve"> </w:t>
      </w:r>
      <w:r w:rsidR="006B55EA" w:rsidRPr="00C35A2F">
        <w:rPr>
          <w:color w:val="000000" w:themeColor="text1"/>
          <w:sz w:val="24"/>
          <w:szCs w:val="24"/>
        </w:rPr>
        <w:t>Ghan</w:t>
      </w:r>
      <w:r w:rsidR="00C958AC" w:rsidRPr="00C35A2F">
        <w:rPr>
          <w:color w:val="000000" w:themeColor="text1"/>
          <w:sz w:val="24"/>
          <w:szCs w:val="24"/>
        </w:rPr>
        <w:t>a</w:t>
      </w:r>
      <w:r w:rsidR="006B55EA" w:rsidRPr="00C35A2F">
        <w:rPr>
          <w:color w:val="000000" w:themeColor="text1"/>
          <w:sz w:val="24"/>
          <w:szCs w:val="24"/>
        </w:rPr>
        <w:t xml:space="preserve"> has no official plan or policy for a phase-out of Mercury-containing equipment such as thermom</w:t>
      </w:r>
      <w:r w:rsidR="00C958AC" w:rsidRPr="00C35A2F">
        <w:rPr>
          <w:color w:val="000000" w:themeColor="text1"/>
          <w:sz w:val="24"/>
          <w:szCs w:val="24"/>
        </w:rPr>
        <w:t xml:space="preserve">eters in the health care sector. Mercury contained in products in the health sector, makes up approximately </w:t>
      </w:r>
      <w:r w:rsidR="009D4C7A" w:rsidRPr="00C35A2F">
        <w:rPr>
          <w:color w:val="000000" w:themeColor="text1"/>
          <w:sz w:val="24"/>
          <w:szCs w:val="24"/>
        </w:rPr>
        <w:t>11.</w:t>
      </w:r>
      <w:r w:rsidR="006B55EA" w:rsidRPr="00C35A2F">
        <w:rPr>
          <w:color w:val="000000" w:themeColor="text1"/>
          <w:sz w:val="24"/>
          <w:szCs w:val="24"/>
        </w:rPr>
        <w:t xml:space="preserve">7 % of the total </w:t>
      </w:r>
      <w:r w:rsidR="00C958AC" w:rsidRPr="00C35A2F">
        <w:rPr>
          <w:color w:val="000000" w:themeColor="text1"/>
          <w:sz w:val="24"/>
          <w:szCs w:val="24"/>
        </w:rPr>
        <w:t>Mercury releases.</w:t>
      </w:r>
    </w:p>
    <w:p w:rsidR="00AF378F" w:rsidRPr="00C35A2F" w:rsidRDefault="00AF378F" w:rsidP="00AF378F">
      <w:pPr>
        <w:pStyle w:val="NoSpacing"/>
        <w:rPr>
          <w:color w:val="7030A0"/>
          <w:sz w:val="24"/>
          <w:szCs w:val="24"/>
        </w:rPr>
      </w:pPr>
    </w:p>
    <w:p w:rsidR="00567485" w:rsidRDefault="00567485" w:rsidP="00B37543">
      <w:pPr>
        <w:rPr>
          <w:rFonts w:ascii="Times New Roman" w:hAnsi="Times New Roman"/>
          <w:i/>
          <w:sz w:val="24"/>
        </w:rPr>
      </w:pPr>
    </w:p>
    <w:p w:rsidR="001D789F" w:rsidRPr="00C35A2F" w:rsidRDefault="001D789F" w:rsidP="00B37543">
      <w:pPr>
        <w:rPr>
          <w:rFonts w:ascii="Times New Roman" w:hAnsi="Times New Roman"/>
          <w:i/>
          <w:sz w:val="24"/>
        </w:rPr>
      </w:pPr>
      <w:r w:rsidRPr="00C35A2F">
        <w:rPr>
          <w:rFonts w:ascii="Times New Roman" w:hAnsi="Times New Roman"/>
          <w:i/>
          <w:sz w:val="24"/>
        </w:rPr>
        <w:lastRenderedPageBreak/>
        <w:t xml:space="preserve">Training </w:t>
      </w:r>
      <w:r w:rsidR="009D559C" w:rsidRPr="00C35A2F">
        <w:rPr>
          <w:rFonts w:ascii="Times New Roman" w:hAnsi="Times New Roman"/>
          <w:i/>
          <w:sz w:val="24"/>
        </w:rPr>
        <w:t xml:space="preserve">and Capacity Building </w:t>
      </w:r>
      <w:r w:rsidRPr="00C35A2F">
        <w:rPr>
          <w:rFonts w:ascii="Times New Roman" w:hAnsi="Times New Roman"/>
          <w:i/>
          <w:sz w:val="24"/>
        </w:rPr>
        <w:t xml:space="preserve">related to HCWM </w:t>
      </w:r>
    </w:p>
    <w:p w:rsidR="00F11AA6" w:rsidRPr="00C35A2F" w:rsidRDefault="00073584" w:rsidP="00F11AA6">
      <w:pPr>
        <w:widowControl w:val="0"/>
        <w:autoSpaceDE w:val="0"/>
        <w:autoSpaceDN w:val="0"/>
        <w:adjustRightInd w:val="0"/>
        <w:spacing w:after="0"/>
        <w:rPr>
          <w:rFonts w:ascii="Times New Roman" w:hAnsi="Times New Roman"/>
          <w:color w:val="000000"/>
          <w:sz w:val="24"/>
          <w:lang w:val="en-US"/>
        </w:rPr>
      </w:pPr>
      <w:r w:rsidRPr="00C35A2F">
        <w:rPr>
          <w:rFonts w:ascii="Times New Roman" w:hAnsi="Times New Roman"/>
          <w:color w:val="000000"/>
          <w:sz w:val="24"/>
          <w:lang w:val="en-US"/>
        </w:rPr>
        <w:t>58</w:t>
      </w:r>
      <w:r w:rsidR="00BB022D" w:rsidRPr="00C35A2F">
        <w:rPr>
          <w:rFonts w:ascii="Times New Roman" w:hAnsi="Times New Roman"/>
          <w:color w:val="000000"/>
          <w:sz w:val="24"/>
          <w:lang w:val="en-US"/>
        </w:rPr>
        <w:t xml:space="preserve">. </w:t>
      </w:r>
      <w:r w:rsidR="00C77F49" w:rsidRPr="00C35A2F">
        <w:rPr>
          <w:rFonts w:ascii="Times New Roman" w:hAnsi="Times New Roman"/>
          <w:color w:val="000000"/>
          <w:sz w:val="24"/>
          <w:lang w:val="en-US"/>
        </w:rPr>
        <w:t>Most health care facilities have a responsible person for managing health care waste at the facility. Most of these are Environmental Health Officers</w:t>
      </w:r>
      <w:r w:rsidR="001317F8" w:rsidRPr="00C35A2F">
        <w:rPr>
          <w:rFonts w:ascii="Times New Roman" w:hAnsi="Times New Roman"/>
          <w:color w:val="000000"/>
          <w:sz w:val="24"/>
          <w:lang w:val="en-US"/>
        </w:rPr>
        <w:t xml:space="preserve"> (EHOs)</w:t>
      </w:r>
      <w:r w:rsidR="00C77F49" w:rsidRPr="00C35A2F">
        <w:rPr>
          <w:rFonts w:ascii="Times New Roman" w:hAnsi="Times New Roman"/>
          <w:color w:val="000000"/>
          <w:sz w:val="24"/>
          <w:lang w:val="en-US"/>
        </w:rPr>
        <w:t xml:space="preserve"> who have been trained by the School of Hygiene, except for the Holy family Municipal Hospital which had the duties footed by the Estate Manager. Komfo-Anokye Teaching (KATH) and 37 Military Hospitals had a number of staff working in the Environmental health unit with the unit heads holding Masters in Environmental Science and Environmental Management respectively. All the other staff either had a certificate or diploma from the School of Hygiene, which trains Environmental Health Officers for the country. </w:t>
      </w:r>
    </w:p>
    <w:p w:rsidR="00F11AA6" w:rsidRPr="00C35A2F" w:rsidRDefault="00F11AA6" w:rsidP="00F11AA6">
      <w:pPr>
        <w:widowControl w:val="0"/>
        <w:autoSpaceDE w:val="0"/>
        <w:autoSpaceDN w:val="0"/>
        <w:adjustRightInd w:val="0"/>
        <w:spacing w:after="0"/>
        <w:rPr>
          <w:rFonts w:ascii="Times New Roman" w:hAnsi="Times New Roman"/>
          <w:color w:val="000000"/>
          <w:sz w:val="24"/>
          <w:lang w:val="en-US"/>
        </w:rPr>
      </w:pPr>
    </w:p>
    <w:p w:rsidR="00C77F49" w:rsidRPr="00C35A2F" w:rsidRDefault="00073584" w:rsidP="00F11AA6">
      <w:pPr>
        <w:widowControl w:val="0"/>
        <w:autoSpaceDE w:val="0"/>
        <w:autoSpaceDN w:val="0"/>
        <w:adjustRightInd w:val="0"/>
        <w:spacing w:after="0"/>
        <w:rPr>
          <w:rFonts w:ascii="Times New Roman" w:hAnsi="Times New Roman"/>
          <w:color w:val="000000"/>
          <w:sz w:val="24"/>
          <w:lang w:val="en-US"/>
        </w:rPr>
      </w:pPr>
      <w:r w:rsidRPr="00C35A2F">
        <w:rPr>
          <w:rFonts w:ascii="Times New Roman" w:hAnsi="Times New Roman"/>
          <w:color w:val="000000"/>
          <w:sz w:val="24"/>
          <w:lang w:val="en-US"/>
        </w:rPr>
        <w:t>59</w:t>
      </w:r>
      <w:r w:rsidR="00BB022D" w:rsidRPr="00C35A2F">
        <w:rPr>
          <w:rFonts w:ascii="Times New Roman" w:hAnsi="Times New Roman"/>
          <w:color w:val="000000"/>
          <w:sz w:val="24"/>
          <w:lang w:val="en-US"/>
        </w:rPr>
        <w:t xml:space="preserve">. </w:t>
      </w:r>
      <w:r w:rsidR="00C77F49" w:rsidRPr="00C35A2F">
        <w:rPr>
          <w:rFonts w:ascii="Times New Roman" w:hAnsi="Times New Roman"/>
          <w:color w:val="000000"/>
          <w:sz w:val="24"/>
          <w:lang w:val="en-US"/>
        </w:rPr>
        <w:t>The Officers indica</w:t>
      </w:r>
      <w:r w:rsidR="001317F8" w:rsidRPr="00C35A2F">
        <w:rPr>
          <w:rFonts w:ascii="Times New Roman" w:hAnsi="Times New Roman"/>
          <w:color w:val="000000"/>
          <w:sz w:val="24"/>
          <w:lang w:val="en-US"/>
        </w:rPr>
        <w:t>ted that their training at the S</w:t>
      </w:r>
      <w:r w:rsidR="00C77F49" w:rsidRPr="00C35A2F">
        <w:rPr>
          <w:rFonts w:ascii="Times New Roman" w:hAnsi="Times New Roman"/>
          <w:color w:val="000000"/>
          <w:sz w:val="24"/>
          <w:lang w:val="en-US"/>
        </w:rPr>
        <w:t xml:space="preserve">chool of Hygiene was on waste management in general but did not include details on health care waste; therefore, they learn mostly about HCWM on the job. This was confirmed by the Principal of the Accra School of Hygiene who said that, “detailed training on health care waste is a </w:t>
      </w:r>
      <w:r w:rsidR="00C77F49" w:rsidRPr="00C35A2F">
        <w:rPr>
          <w:rFonts w:ascii="Times New Roman" w:hAnsi="Times New Roman"/>
          <w:color w:val="000000"/>
          <w:sz w:val="24"/>
        </w:rPr>
        <w:t>specialised</w:t>
      </w:r>
      <w:r w:rsidR="00C77F49" w:rsidRPr="00C35A2F">
        <w:rPr>
          <w:rFonts w:ascii="Times New Roman" w:hAnsi="Times New Roman"/>
          <w:color w:val="000000"/>
          <w:sz w:val="24"/>
          <w:lang w:val="en-US"/>
        </w:rPr>
        <w:t xml:space="preserve"> field which is reserved for higher degree which they have developed (Degree and Masters) but at diploma level the students are taken through waste management in</w:t>
      </w:r>
      <w:r w:rsidR="00F11AA6" w:rsidRPr="00C35A2F">
        <w:rPr>
          <w:rFonts w:ascii="Times New Roman" w:hAnsi="Times New Roman"/>
          <w:color w:val="000000"/>
          <w:sz w:val="24"/>
          <w:lang w:val="en-US"/>
        </w:rPr>
        <w:t xml:space="preserve"> general. </w:t>
      </w:r>
    </w:p>
    <w:p w:rsidR="00C77F49" w:rsidRPr="00C35A2F" w:rsidRDefault="00C77F49" w:rsidP="00F11AA6">
      <w:pPr>
        <w:widowControl w:val="0"/>
        <w:autoSpaceDE w:val="0"/>
        <w:autoSpaceDN w:val="0"/>
        <w:adjustRightInd w:val="0"/>
        <w:spacing w:after="0"/>
        <w:rPr>
          <w:rFonts w:ascii="Times New Roman" w:hAnsi="Times New Roman"/>
          <w:color w:val="000000"/>
          <w:sz w:val="24"/>
          <w:lang w:val="en-US"/>
        </w:rPr>
      </w:pPr>
    </w:p>
    <w:p w:rsidR="00C77F49" w:rsidRPr="00C35A2F" w:rsidRDefault="00073584" w:rsidP="00F11AA6">
      <w:pPr>
        <w:widowControl w:val="0"/>
        <w:autoSpaceDE w:val="0"/>
        <w:autoSpaceDN w:val="0"/>
        <w:adjustRightInd w:val="0"/>
        <w:spacing w:after="0"/>
        <w:rPr>
          <w:rFonts w:ascii="Times New Roman" w:hAnsi="Times New Roman"/>
          <w:color w:val="000000"/>
          <w:sz w:val="24"/>
          <w:lang w:val="en-US"/>
        </w:rPr>
      </w:pPr>
      <w:r w:rsidRPr="00C35A2F">
        <w:rPr>
          <w:rFonts w:ascii="Times New Roman" w:hAnsi="Times New Roman"/>
          <w:color w:val="000000"/>
          <w:sz w:val="24"/>
          <w:lang w:val="en-US"/>
        </w:rPr>
        <w:t>60</w:t>
      </w:r>
      <w:r w:rsidR="00BB022D" w:rsidRPr="00C35A2F">
        <w:rPr>
          <w:rFonts w:ascii="Times New Roman" w:hAnsi="Times New Roman"/>
          <w:color w:val="000000"/>
          <w:sz w:val="24"/>
          <w:lang w:val="en-US"/>
        </w:rPr>
        <w:t xml:space="preserve">. </w:t>
      </w:r>
      <w:r w:rsidR="00E91D86" w:rsidRPr="00C35A2F">
        <w:rPr>
          <w:rFonts w:ascii="Times New Roman" w:hAnsi="Times New Roman"/>
          <w:color w:val="000000"/>
          <w:sz w:val="24"/>
          <w:lang w:val="en-US"/>
        </w:rPr>
        <w:t xml:space="preserve">About five of the health facilities have not had any training on waste management for the past year and for some, the training took place more than 5 years ago. They however indicated that they have had HIV/AIDS infection prevention training in February 2013 in which the use of safety protective equipment and safe waste handling were </w:t>
      </w:r>
      <w:r w:rsidR="00F11AA6" w:rsidRPr="00C35A2F">
        <w:rPr>
          <w:rFonts w:ascii="Times New Roman" w:hAnsi="Times New Roman"/>
          <w:color w:val="000000"/>
          <w:sz w:val="24"/>
          <w:lang w:val="en-US"/>
        </w:rPr>
        <w:t>included</w:t>
      </w:r>
      <w:r w:rsidR="00E91D86" w:rsidRPr="00C35A2F">
        <w:rPr>
          <w:rFonts w:ascii="Times New Roman" w:hAnsi="Times New Roman"/>
          <w:color w:val="000000"/>
          <w:sz w:val="24"/>
          <w:lang w:val="en-US"/>
        </w:rPr>
        <w:t xml:space="preserve">. KATH and Holy Family Hospitals indicated that they have had some training on waste management but could not show any training document or list of participants as a proof. </w:t>
      </w:r>
    </w:p>
    <w:p w:rsidR="00C77F49" w:rsidRPr="00C35A2F" w:rsidRDefault="00C77F49" w:rsidP="00F11AA6">
      <w:pPr>
        <w:widowControl w:val="0"/>
        <w:autoSpaceDE w:val="0"/>
        <w:autoSpaceDN w:val="0"/>
        <w:adjustRightInd w:val="0"/>
        <w:spacing w:after="0"/>
        <w:rPr>
          <w:rFonts w:ascii="Times New Roman" w:hAnsi="Times New Roman"/>
          <w:color w:val="000000"/>
          <w:sz w:val="24"/>
          <w:lang w:val="en-US"/>
        </w:rPr>
      </w:pPr>
    </w:p>
    <w:p w:rsidR="00E91D86" w:rsidRPr="00C35A2F" w:rsidRDefault="00073584" w:rsidP="00F11AA6">
      <w:pPr>
        <w:widowControl w:val="0"/>
        <w:autoSpaceDE w:val="0"/>
        <w:autoSpaceDN w:val="0"/>
        <w:adjustRightInd w:val="0"/>
        <w:spacing w:after="0"/>
        <w:rPr>
          <w:rFonts w:ascii="Times New Roman" w:hAnsi="Times New Roman"/>
          <w:color w:val="000000"/>
          <w:sz w:val="24"/>
          <w:lang w:val="en-US"/>
        </w:rPr>
      </w:pPr>
      <w:r w:rsidRPr="00C35A2F">
        <w:rPr>
          <w:rFonts w:ascii="Times New Roman" w:hAnsi="Times New Roman"/>
          <w:color w:val="000000"/>
          <w:sz w:val="24"/>
          <w:lang w:val="en-US"/>
        </w:rPr>
        <w:t>61</w:t>
      </w:r>
      <w:r w:rsidR="00BB022D" w:rsidRPr="00C35A2F">
        <w:rPr>
          <w:rFonts w:ascii="Times New Roman" w:hAnsi="Times New Roman"/>
          <w:color w:val="000000"/>
          <w:sz w:val="24"/>
          <w:lang w:val="en-US"/>
        </w:rPr>
        <w:t xml:space="preserve">. </w:t>
      </w:r>
      <w:r w:rsidR="00E91D86" w:rsidRPr="00C35A2F">
        <w:rPr>
          <w:rFonts w:ascii="Times New Roman" w:hAnsi="Times New Roman"/>
          <w:color w:val="000000"/>
          <w:sz w:val="24"/>
          <w:lang w:val="en-US"/>
        </w:rPr>
        <w:t xml:space="preserve">Facilities that have not had such training receive constant information on segregation from the Environmental Health Officers during their routine inspection. All the facilities indicated that new staffs were trained during the usual orientation for new staff. Most of the facilities did not receive refresher training, at least once a year, except for KATH. </w:t>
      </w:r>
    </w:p>
    <w:p w:rsidR="001317F8" w:rsidRPr="00C35A2F" w:rsidRDefault="001317F8" w:rsidP="00F11AA6">
      <w:pPr>
        <w:widowControl w:val="0"/>
        <w:autoSpaceDE w:val="0"/>
        <w:autoSpaceDN w:val="0"/>
        <w:adjustRightInd w:val="0"/>
        <w:spacing w:after="0"/>
        <w:rPr>
          <w:rFonts w:ascii="Times New Roman" w:hAnsi="Times New Roman"/>
          <w:color w:val="000000"/>
          <w:sz w:val="24"/>
          <w:lang w:val="en-US"/>
        </w:rPr>
      </w:pPr>
    </w:p>
    <w:p w:rsidR="002533C1" w:rsidRPr="00C35A2F" w:rsidRDefault="005129DA" w:rsidP="009D6E8F">
      <w:pPr>
        <w:spacing w:after="0"/>
        <w:rPr>
          <w:rFonts w:ascii="Times New Roman" w:hAnsi="Times New Roman"/>
          <w:i/>
          <w:sz w:val="24"/>
        </w:rPr>
      </w:pPr>
      <w:r w:rsidRPr="00C35A2F">
        <w:rPr>
          <w:rFonts w:ascii="Times New Roman" w:hAnsi="Times New Roman"/>
          <w:i/>
          <w:sz w:val="24"/>
        </w:rPr>
        <w:t>Monitoring</w:t>
      </w:r>
    </w:p>
    <w:p w:rsidR="00967F9F" w:rsidRPr="00C35A2F" w:rsidRDefault="00073584" w:rsidP="00967F9F">
      <w:pPr>
        <w:widowControl w:val="0"/>
        <w:autoSpaceDE w:val="0"/>
        <w:autoSpaceDN w:val="0"/>
        <w:adjustRightInd w:val="0"/>
        <w:spacing w:after="0"/>
        <w:rPr>
          <w:rFonts w:ascii="Times New Roman" w:hAnsi="Times New Roman"/>
          <w:color w:val="000000"/>
          <w:sz w:val="24"/>
          <w:lang w:val="en-US"/>
        </w:rPr>
      </w:pPr>
      <w:r w:rsidRPr="00C35A2F">
        <w:rPr>
          <w:rFonts w:ascii="Times New Roman" w:hAnsi="Times New Roman"/>
          <w:color w:val="000000"/>
          <w:sz w:val="24"/>
          <w:lang w:val="en-US"/>
        </w:rPr>
        <w:t>62</w:t>
      </w:r>
      <w:r w:rsidR="00BB022D" w:rsidRPr="00C35A2F">
        <w:rPr>
          <w:rFonts w:ascii="Times New Roman" w:hAnsi="Times New Roman"/>
          <w:color w:val="000000"/>
          <w:sz w:val="24"/>
          <w:lang w:val="en-US"/>
        </w:rPr>
        <w:t xml:space="preserve">. </w:t>
      </w:r>
      <w:r w:rsidR="00967F9F" w:rsidRPr="00C35A2F">
        <w:rPr>
          <w:rFonts w:ascii="Times New Roman" w:hAnsi="Times New Roman"/>
          <w:color w:val="000000"/>
          <w:sz w:val="24"/>
          <w:lang w:val="en-US"/>
        </w:rPr>
        <w:t>Monitoring is done in almost all the facilities by the environmental health officers</w:t>
      </w:r>
      <w:r w:rsidR="005B1F25" w:rsidRPr="00C35A2F">
        <w:rPr>
          <w:rFonts w:ascii="Times New Roman" w:hAnsi="Times New Roman"/>
          <w:color w:val="000000"/>
          <w:sz w:val="24"/>
          <w:lang w:val="en-US"/>
        </w:rPr>
        <w:t>, Infection Prevention Committee and Occupational Health and Safety Committee through their regular daily and weekly and monthly inspections</w:t>
      </w:r>
      <w:r w:rsidR="00967F9F" w:rsidRPr="00C35A2F">
        <w:rPr>
          <w:rFonts w:ascii="Times New Roman" w:hAnsi="Times New Roman"/>
          <w:color w:val="000000"/>
          <w:sz w:val="24"/>
          <w:lang w:val="en-US"/>
        </w:rPr>
        <w:t xml:space="preserve"> of the wards and the compound. If any observation is made on the waste management practice which does not conform to separation and other requirements they would prompt the workers on the best practices. If environmental health officers are not clear with waste categories then it will be difficult for them to ensure that proper segregation is done. </w:t>
      </w:r>
    </w:p>
    <w:p w:rsidR="00967F9F" w:rsidRPr="00C35A2F" w:rsidRDefault="00967F9F" w:rsidP="00967F9F">
      <w:pPr>
        <w:widowControl w:val="0"/>
        <w:autoSpaceDE w:val="0"/>
        <w:autoSpaceDN w:val="0"/>
        <w:adjustRightInd w:val="0"/>
        <w:spacing w:after="0"/>
        <w:jc w:val="left"/>
        <w:rPr>
          <w:rFonts w:ascii="Times New Roman" w:hAnsi="Times New Roman"/>
          <w:color w:val="000000"/>
          <w:sz w:val="24"/>
          <w:lang w:val="en-US"/>
        </w:rPr>
      </w:pPr>
    </w:p>
    <w:p w:rsidR="00967F9F" w:rsidRPr="00C35A2F" w:rsidRDefault="00073584" w:rsidP="00967F9F">
      <w:pPr>
        <w:widowControl w:val="0"/>
        <w:autoSpaceDE w:val="0"/>
        <w:autoSpaceDN w:val="0"/>
        <w:adjustRightInd w:val="0"/>
        <w:spacing w:after="0"/>
        <w:jc w:val="left"/>
        <w:rPr>
          <w:rFonts w:ascii="Times New Roman" w:hAnsi="Times New Roman"/>
          <w:color w:val="000000"/>
          <w:sz w:val="24"/>
          <w:lang w:val="en-US"/>
        </w:rPr>
      </w:pPr>
      <w:r w:rsidRPr="00C35A2F">
        <w:rPr>
          <w:rFonts w:ascii="Times New Roman" w:hAnsi="Times New Roman"/>
          <w:color w:val="000000"/>
          <w:sz w:val="24"/>
          <w:lang w:val="en-US"/>
        </w:rPr>
        <w:t>63</w:t>
      </w:r>
      <w:r w:rsidR="00BB022D" w:rsidRPr="00C35A2F">
        <w:rPr>
          <w:rFonts w:ascii="Times New Roman" w:hAnsi="Times New Roman"/>
          <w:color w:val="000000"/>
          <w:sz w:val="24"/>
          <w:lang w:val="en-US"/>
        </w:rPr>
        <w:t xml:space="preserve">. </w:t>
      </w:r>
      <w:r w:rsidR="00967F9F" w:rsidRPr="00C35A2F">
        <w:rPr>
          <w:rFonts w:ascii="Times New Roman" w:hAnsi="Times New Roman"/>
          <w:color w:val="000000"/>
          <w:sz w:val="24"/>
          <w:lang w:val="en-US"/>
        </w:rPr>
        <w:t xml:space="preserve">Apart from the internal monitoring done </w:t>
      </w:r>
      <w:r w:rsidR="005B1F25" w:rsidRPr="00C35A2F">
        <w:rPr>
          <w:rFonts w:ascii="Times New Roman" w:hAnsi="Times New Roman"/>
          <w:color w:val="000000"/>
          <w:sz w:val="24"/>
          <w:lang w:val="en-US"/>
        </w:rPr>
        <w:t>by the various officers, there</w:t>
      </w:r>
      <w:r w:rsidR="00967F9F" w:rsidRPr="00C35A2F">
        <w:rPr>
          <w:rFonts w:ascii="Times New Roman" w:hAnsi="Times New Roman"/>
          <w:color w:val="000000"/>
          <w:sz w:val="24"/>
          <w:lang w:val="en-US"/>
        </w:rPr>
        <w:t xml:space="preserve"> should be an external agency or unit that visit</w:t>
      </w:r>
      <w:r w:rsidR="005B1F25" w:rsidRPr="00C35A2F">
        <w:rPr>
          <w:rFonts w:ascii="Times New Roman" w:hAnsi="Times New Roman"/>
          <w:color w:val="000000"/>
          <w:sz w:val="24"/>
          <w:lang w:val="en-US"/>
        </w:rPr>
        <w:t>s</w:t>
      </w:r>
      <w:r w:rsidR="00967F9F" w:rsidRPr="00C35A2F">
        <w:rPr>
          <w:rFonts w:ascii="Times New Roman" w:hAnsi="Times New Roman"/>
          <w:color w:val="000000"/>
          <w:sz w:val="24"/>
          <w:lang w:val="en-US"/>
        </w:rPr>
        <w:t xml:space="preserve"> the hospitals for inspection or monitoring on HCWM for either commendation or reprimand. The location of HCFs should not prevent the Ministry of health, Ghana health service and Environmental Protection Agency from visiting for inspection. </w:t>
      </w:r>
    </w:p>
    <w:p w:rsidR="00967F9F" w:rsidRPr="00C35A2F" w:rsidRDefault="00967F9F" w:rsidP="00967F9F">
      <w:pPr>
        <w:widowControl w:val="0"/>
        <w:autoSpaceDE w:val="0"/>
        <w:autoSpaceDN w:val="0"/>
        <w:adjustRightInd w:val="0"/>
        <w:spacing w:after="0"/>
        <w:jc w:val="left"/>
        <w:rPr>
          <w:rFonts w:ascii="Times New Roman" w:hAnsi="Times New Roman"/>
          <w:color w:val="000000"/>
          <w:sz w:val="24"/>
          <w:lang w:val="en-US"/>
        </w:rPr>
      </w:pPr>
    </w:p>
    <w:p w:rsidR="00967F9F" w:rsidRPr="00C35A2F" w:rsidRDefault="00073584" w:rsidP="00967F9F">
      <w:pPr>
        <w:spacing w:after="0"/>
        <w:rPr>
          <w:rFonts w:ascii="Times New Roman" w:hAnsi="Times New Roman"/>
          <w:sz w:val="24"/>
        </w:rPr>
      </w:pPr>
      <w:r w:rsidRPr="00C35A2F">
        <w:rPr>
          <w:rFonts w:ascii="Times New Roman" w:hAnsi="Times New Roman"/>
          <w:sz w:val="24"/>
        </w:rPr>
        <w:t>64</w:t>
      </w:r>
      <w:r w:rsidR="00BB022D" w:rsidRPr="00C35A2F">
        <w:rPr>
          <w:rFonts w:ascii="Times New Roman" w:hAnsi="Times New Roman"/>
          <w:sz w:val="24"/>
        </w:rPr>
        <w:t xml:space="preserve">. </w:t>
      </w:r>
      <w:r w:rsidR="00967F9F" w:rsidRPr="00C35A2F">
        <w:rPr>
          <w:rFonts w:ascii="Times New Roman" w:hAnsi="Times New Roman"/>
          <w:sz w:val="24"/>
        </w:rPr>
        <w:t xml:space="preserve">A common opinion is that HCF are not inspected on a regular basis which results in them not adhering to HCWM related regulations. Although the implementation of HCWM practices is </w:t>
      </w:r>
      <w:r w:rsidR="00967F9F" w:rsidRPr="00C35A2F">
        <w:rPr>
          <w:rFonts w:ascii="Times New Roman" w:hAnsi="Times New Roman"/>
          <w:sz w:val="24"/>
        </w:rPr>
        <w:lastRenderedPageBreak/>
        <w:t>more complex than simply adhering to related regulations, the aspect of monitoring and enforcement needs to be improved.</w:t>
      </w:r>
    </w:p>
    <w:p w:rsidR="00967F9F" w:rsidRPr="00C35A2F" w:rsidRDefault="00967F9F" w:rsidP="00967F9F">
      <w:pPr>
        <w:widowControl w:val="0"/>
        <w:autoSpaceDE w:val="0"/>
        <w:autoSpaceDN w:val="0"/>
        <w:adjustRightInd w:val="0"/>
        <w:spacing w:after="0"/>
        <w:jc w:val="left"/>
        <w:rPr>
          <w:rFonts w:ascii="Times New Roman" w:hAnsi="Times New Roman"/>
          <w:color w:val="000000"/>
          <w:sz w:val="24"/>
          <w:lang w:val="en-US"/>
        </w:rPr>
      </w:pPr>
    </w:p>
    <w:p w:rsidR="00093A98" w:rsidRPr="00C35A2F" w:rsidRDefault="00073584" w:rsidP="00967F9F">
      <w:pPr>
        <w:rPr>
          <w:rFonts w:ascii="Times New Roman" w:hAnsi="Times New Roman"/>
          <w:color w:val="000000"/>
          <w:sz w:val="24"/>
          <w:lang w:val="en-US"/>
        </w:rPr>
      </w:pPr>
      <w:r w:rsidRPr="00C35A2F">
        <w:rPr>
          <w:rFonts w:ascii="Times New Roman" w:hAnsi="Times New Roman"/>
          <w:color w:val="000000"/>
          <w:sz w:val="24"/>
          <w:lang w:val="en-US"/>
        </w:rPr>
        <w:t>65</w:t>
      </w:r>
      <w:r w:rsidR="00BB022D" w:rsidRPr="00C35A2F">
        <w:rPr>
          <w:rFonts w:ascii="Times New Roman" w:hAnsi="Times New Roman"/>
          <w:color w:val="000000"/>
          <w:sz w:val="24"/>
          <w:lang w:val="en-US"/>
        </w:rPr>
        <w:t xml:space="preserve">. </w:t>
      </w:r>
      <w:r w:rsidR="00967F9F" w:rsidRPr="00C35A2F">
        <w:rPr>
          <w:rFonts w:ascii="Times New Roman" w:hAnsi="Times New Roman"/>
          <w:color w:val="000000"/>
          <w:sz w:val="24"/>
          <w:lang w:val="en-US"/>
        </w:rPr>
        <w:t>A responsible unit should be mandated to do this regular monitoring of the HCFs to check their compliance to the national policy and laws to ensure best environmental practices. This will also contribute to getting the attention of the management of the health care facilities to prioritise HCWM issues in the HCFs.</w:t>
      </w:r>
    </w:p>
    <w:p w:rsidR="00967F9F" w:rsidRPr="00C35A2F" w:rsidRDefault="00967F9F" w:rsidP="00967F9F">
      <w:pPr>
        <w:rPr>
          <w:rFonts w:ascii="Times New Roman" w:hAnsi="Times New Roman"/>
          <w:color w:val="000000"/>
          <w:sz w:val="24"/>
          <w:lang w:val="en-US"/>
        </w:rPr>
      </w:pPr>
    </w:p>
    <w:p w:rsidR="00902011" w:rsidRPr="00C35A2F" w:rsidRDefault="00902011" w:rsidP="00FC1BC8">
      <w:pPr>
        <w:pStyle w:val="Heading2"/>
        <w:rPr>
          <w:sz w:val="24"/>
          <w:szCs w:val="24"/>
        </w:rPr>
      </w:pPr>
      <w:bookmarkStart w:id="12" w:name="_Toc416882949"/>
      <w:r w:rsidRPr="00C35A2F">
        <w:rPr>
          <w:sz w:val="24"/>
          <w:szCs w:val="24"/>
        </w:rPr>
        <w:t>Summary of the threats, fundamental causes and barriers for the environmentally sound management and treatment of healthcare waste and Mercury containing medical devices</w:t>
      </w:r>
      <w:bookmarkEnd w:id="12"/>
    </w:p>
    <w:p w:rsidR="00902011" w:rsidRPr="00C35A2F" w:rsidRDefault="00902011" w:rsidP="00902011">
      <w:pPr>
        <w:rPr>
          <w:rFonts w:ascii="Times New Roman" w:hAnsi="Times New Roman"/>
          <w:sz w:val="24"/>
        </w:rPr>
      </w:pPr>
    </w:p>
    <w:p w:rsidR="00902011" w:rsidRPr="00C35A2F" w:rsidRDefault="00073584" w:rsidP="00902011">
      <w:pPr>
        <w:pStyle w:val="NoSpacing"/>
        <w:rPr>
          <w:bCs/>
          <w:color w:val="000000" w:themeColor="text1"/>
          <w:sz w:val="24"/>
          <w:szCs w:val="24"/>
        </w:rPr>
      </w:pPr>
      <w:r w:rsidRPr="00C35A2F">
        <w:rPr>
          <w:bCs/>
          <w:color w:val="000000" w:themeColor="text1"/>
          <w:sz w:val="24"/>
          <w:szCs w:val="24"/>
        </w:rPr>
        <w:t>66</w:t>
      </w:r>
      <w:r w:rsidR="006378B4" w:rsidRPr="00C35A2F">
        <w:rPr>
          <w:bCs/>
          <w:color w:val="000000" w:themeColor="text1"/>
          <w:sz w:val="24"/>
          <w:szCs w:val="24"/>
        </w:rPr>
        <w:t xml:space="preserve">. </w:t>
      </w:r>
      <w:r w:rsidR="00902011" w:rsidRPr="00C35A2F">
        <w:rPr>
          <w:bCs/>
          <w:color w:val="000000" w:themeColor="text1"/>
          <w:sz w:val="24"/>
          <w:szCs w:val="24"/>
        </w:rPr>
        <w:t xml:space="preserve">The baseline presented in the previous sections already touches upon some of the challenges pertaining to HCWM that are encountered in </w:t>
      </w:r>
      <w:r w:rsidR="00371C93" w:rsidRPr="00C35A2F">
        <w:rPr>
          <w:bCs/>
          <w:color w:val="000000" w:themeColor="text1"/>
          <w:sz w:val="24"/>
          <w:szCs w:val="24"/>
        </w:rPr>
        <w:t>Ghana</w:t>
      </w:r>
      <w:r w:rsidR="00902011" w:rsidRPr="00C35A2F">
        <w:rPr>
          <w:bCs/>
          <w:color w:val="000000" w:themeColor="text1"/>
          <w:sz w:val="24"/>
          <w:szCs w:val="24"/>
        </w:rPr>
        <w:t>, these challenges can be summarized as follows:</w:t>
      </w:r>
    </w:p>
    <w:p w:rsidR="00902011" w:rsidRPr="00C35A2F" w:rsidRDefault="00902011" w:rsidP="00902011">
      <w:pPr>
        <w:rPr>
          <w:rFonts w:ascii="Times New Roman" w:hAnsi="Times New Roman"/>
          <w:sz w:val="24"/>
        </w:rPr>
      </w:pPr>
    </w:p>
    <w:p w:rsidR="00902011" w:rsidRPr="00C35A2F" w:rsidRDefault="00902011" w:rsidP="00902011">
      <w:pPr>
        <w:pStyle w:val="NoSpacing"/>
        <w:ind w:left="360"/>
        <w:rPr>
          <w:sz w:val="24"/>
          <w:szCs w:val="24"/>
        </w:rPr>
      </w:pPr>
      <w:r w:rsidRPr="00C35A2F">
        <w:rPr>
          <w:i/>
          <w:sz w:val="24"/>
          <w:szCs w:val="24"/>
        </w:rPr>
        <w:t>Inadequate Financial Resources Allocated to HCWM:</w:t>
      </w:r>
      <w:r w:rsidRPr="00C35A2F">
        <w:rPr>
          <w:sz w:val="24"/>
          <w:szCs w:val="24"/>
        </w:rPr>
        <w:t xml:space="preserve"> </w:t>
      </w:r>
      <w:r w:rsidRPr="00C35A2F">
        <w:rPr>
          <w:sz w:val="24"/>
          <w:szCs w:val="24"/>
        </w:rPr>
        <w:tab/>
      </w:r>
    </w:p>
    <w:p w:rsidR="00902011" w:rsidRPr="00C35A2F" w:rsidRDefault="00902011" w:rsidP="000F6C7A">
      <w:pPr>
        <w:pStyle w:val="NoSpacing"/>
        <w:numPr>
          <w:ilvl w:val="0"/>
          <w:numId w:val="18"/>
        </w:numPr>
        <w:rPr>
          <w:sz w:val="24"/>
          <w:szCs w:val="24"/>
        </w:rPr>
      </w:pPr>
      <w:r w:rsidRPr="00C35A2F">
        <w:rPr>
          <w:sz w:val="24"/>
          <w:szCs w:val="24"/>
        </w:rPr>
        <w:t>Low priority amo</w:t>
      </w:r>
      <w:r w:rsidR="005B1F25" w:rsidRPr="00C35A2F">
        <w:rPr>
          <w:sz w:val="24"/>
          <w:szCs w:val="24"/>
        </w:rPr>
        <w:t xml:space="preserve">ng implementers (e.g. </w:t>
      </w:r>
      <w:r w:rsidRPr="00C35A2F">
        <w:rPr>
          <w:sz w:val="24"/>
          <w:szCs w:val="24"/>
        </w:rPr>
        <w:t>Ministry of Finance, Minis</w:t>
      </w:r>
      <w:r w:rsidR="005B1F25" w:rsidRPr="00C35A2F">
        <w:rPr>
          <w:sz w:val="24"/>
          <w:szCs w:val="24"/>
        </w:rPr>
        <w:t>try of Health, District Assemblies</w:t>
      </w:r>
      <w:r w:rsidRPr="00C35A2F">
        <w:rPr>
          <w:sz w:val="24"/>
          <w:szCs w:val="24"/>
        </w:rPr>
        <w:t xml:space="preserve"> and HCFs) results in insufficient financial resources being allocated at facility level to manage healthcare waste properly.</w:t>
      </w:r>
    </w:p>
    <w:p w:rsidR="006D491D" w:rsidRPr="00C35A2F" w:rsidRDefault="006D491D" w:rsidP="000F6C7A">
      <w:pPr>
        <w:pStyle w:val="NoSpacing"/>
        <w:numPr>
          <w:ilvl w:val="0"/>
          <w:numId w:val="18"/>
        </w:numPr>
        <w:rPr>
          <w:sz w:val="24"/>
          <w:szCs w:val="24"/>
        </w:rPr>
      </w:pPr>
      <w:r w:rsidRPr="00C35A2F">
        <w:rPr>
          <w:sz w:val="24"/>
          <w:szCs w:val="24"/>
        </w:rPr>
        <w:t>High capital investment for treatment and disposal options for HCW</w:t>
      </w:r>
      <w:r w:rsidR="00EA0462" w:rsidRPr="00C35A2F">
        <w:rPr>
          <w:sz w:val="24"/>
          <w:szCs w:val="24"/>
        </w:rPr>
        <w:t xml:space="preserve">, </w:t>
      </w:r>
      <w:r w:rsidRPr="00C35A2F">
        <w:rPr>
          <w:sz w:val="24"/>
          <w:szCs w:val="24"/>
        </w:rPr>
        <w:t xml:space="preserve">which meet international BAT/BEP standards. </w:t>
      </w:r>
    </w:p>
    <w:p w:rsidR="00902011" w:rsidRPr="00C35A2F" w:rsidRDefault="00902011" w:rsidP="000F6C7A">
      <w:pPr>
        <w:pStyle w:val="NoSpacing"/>
        <w:numPr>
          <w:ilvl w:val="0"/>
          <w:numId w:val="18"/>
        </w:numPr>
        <w:rPr>
          <w:sz w:val="24"/>
          <w:szCs w:val="24"/>
        </w:rPr>
      </w:pPr>
      <w:r w:rsidRPr="00C35A2F">
        <w:rPr>
          <w:sz w:val="24"/>
          <w:szCs w:val="24"/>
        </w:rPr>
        <w:t xml:space="preserve">Inadequate human and financial resources allocated to </w:t>
      </w:r>
      <w:r w:rsidR="006D491D" w:rsidRPr="00C35A2F">
        <w:rPr>
          <w:sz w:val="24"/>
          <w:szCs w:val="24"/>
        </w:rPr>
        <w:t>HCWM</w:t>
      </w:r>
      <w:r w:rsidRPr="00C35A2F">
        <w:rPr>
          <w:sz w:val="24"/>
          <w:szCs w:val="24"/>
        </w:rPr>
        <w:t xml:space="preserve"> at facility level (resulting in absence of sharps containers, liners, b</w:t>
      </w:r>
      <w:r w:rsidR="006D491D" w:rsidRPr="00C35A2F">
        <w:rPr>
          <w:sz w:val="24"/>
          <w:szCs w:val="24"/>
        </w:rPr>
        <w:t xml:space="preserve">ins, </w:t>
      </w:r>
      <w:r w:rsidR="00EA0462" w:rsidRPr="00C35A2F">
        <w:rPr>
          <w:sz w:val="24"/>
          <w:szCs w:val="24"/>
        </w:rPr>
        <w:t xml:space="preserve">absence of PPE, absence of safe transportation trolleys, </w:t>
      </w:r>
      <w:r w:rsidR="006D491D" w:rsidRPr="00C35A2F">
        <w:rPr>
          <w:sz w:val="24"/>
          <w:szCs w:val="24"/>
        </w:rPr>
        <w:t xml:space="preserve">broken down incinerators, </w:t>
      </w:r>
      <w:r w:rsidRPr="00C35A2F">
        <w:rPr>
          <w:sz w:val="24"/>
          <w:szCs w:val="24"/>
        </w:rPr>
        <w:t>fuel to run the incinerator, etc.)</w:t>
      </w:r>
      <w:r w:rsidR="00EA0462" w:rsidRPr="00C35A2F">
        <w:rPr>
          <w:sz w:val="24"/>
          <w:szCs w:val="24"/>
        </w:rPr>
        <w:t xml:space="preserve"> </w:t>
      </w:r>
    </w:p>
    <w:p w:rsidR="00902011" w:rsidRPr="00C35A2F" w:rsidRDefault="00902011" w:rsidP="000F6C7A">
      <w:pPr>
        <w:pStyle w:val="NoSpacing"/>
        <w:numPr>
          <w:ilvl w:val="0"/>
          <w:numId w:val="18"/>
        </w:numPr>
        <w:rPr>
          <w:sz w:val="24"/>
          <w:szCs w:val="24"/>
        </w:rPr>
      </w:pPr>
      <w:r w:rsidRPr="00C35A2F">
        <w:rPr>
          <w:sz w:val="24"/>
          <w:szCs w:val="24"/>
        </w:rPr>
        <w:t xml:space="preserve">Many development partners in health are not interested in this area, even though many donors support health sector </w:t>
      </w:r>
      <w:r w:rsidRPr="00C35A2F">
        <w:rPr>
          <w:sz w:val="24"/>
          <w:szCs w:val="24"/>
          <w:lang w:val="en-GB"/>
        </w:rPr>
        <w:t>programmes</w:t>
      </w:r>
      <w:r w:rsidRPr="00C35A2F">
        <w:rPr>
          <w:sz w:val="24"/>
          <w:szCs w:val="24"/>
        </w:rPr>
        <w:t xml:space="preserve">, seldom aspects related to HCWM are taken up in these programs. </w:t>
      </w:r>
    </w:p>
    <w:p w:rsidR="00902011" w:rsidRPr="00C35A2F" w:rsidRDefault="00902011" w:rsidP="000F6C7A">
      <w:pPr>
        <w:pStyle w:val="NoSpacing"/>
        <w:numPr>
          <w:ilvl w:val="0"/>
          <w:numId w:val="18"/>
        </w:numPr>
        <w:rPr>
          <w:sz w:val="24"/>
          <w:szCs w:val="24"/>
        </w:rPr>
      </w:pPr>
      <w:r w:rsidRPr="00C35A2F">
        <w:rPr>
          <w:sz w:val="24"/>
          <w:szCs w:val="24"/>
        </w:rPr>
        <w:t xml:space="preserve">Most often HCFs are unaware how and how much to budget for HCWM related activities, results in no or too low budget allocations for HCWM. </w:t>
      </w:r>
    </w:p>
    <w:p w:rsidR="00902011" w:rsidRPr="00C35A2F" w:rsidRDefault="00902011" w:rsidP="00902011">
      <w:pPr>
        <w:pStyle w:val="NoSpacing"/>
        <w:rPr>
          <w:sz w:val="24"/>
          <w:szCs w:val="24"/>
          <w:lang w:val="en-GB"/>
        </w:rPr>
      </w:pPr>
    </w:p>
    <w:p w:rsidR="00902011" w:rsidRPr="00C35A2F" w:rsidRDefault="00902011" w:rsidP="00902011">
      <w:pPr>
        <w:pStyle w:val="NoSpacing"/>
        <w:ind w:left="360"/>
        <w:rPr>
          <w:i/>
          <w:sz w:val="24"/>
          <w:szCs w:val="24"/>
        </w:rPr>
      </w:pPr>
      <w:r w:rsidRPr="00C35A2F">
        <w:rPr>
          <w:i/>
          <w:sz w:val="24"/>
          <w:szCs w:val="24"/>
        </w:rPr>
        <w:t>Low Priority Given to HCWM by HCFs:</w:t>
      </w:r>
    </w:p>
    <w:p w:rsidR="002526DE" w:rsidRPr="00C35A2F" w:rsidRDefault="00902011" w:rsidP="000F6C7A">
      <w:pPr>
        <w:pStyle w:val="NoSpacing"/>
        <w:numPr>
          <w:ilvl w:val="0"/>
          <w:numId w:val="18"/>
        </w:numPr>
        <w:rPr>
          <w:sz w:val="24"/>
          <w:szCs w:val="24"/>
        </w:rPr>
      </w:pPr>
      <w:r w:rsidRPr="00C35A2F">
        <w:rPr>
          <w:sz w:val="24"/>
          <w:szCs w:val="24"/>
        </w:rPr>
        <w:t>More often than not, HCFs leadership is not interested or committed to HCWM activities (most likely because HCFs are not assessed on thei</w:t>
      </w:r>
      <w:r w:rsidR="00430475" w:rsidRPr="00C35A2F">
        <w:rPr>
          <w:sz w:val="24"/>
          <w:szCs w:val="24"/>
        </w:rPr>
        <w:t>r performance related to HCWM) which results in the fact that w</w:t>
      </w:r>
      <w:r w:rsidRPr="00C35A2F">
        <w:rPr>
          <w:sz w:val="24"/>
          <w:szCs w:val="24"/>
        </w:rPr>
        <w:t>aste management and infection preventio</w:t>
      </w:r>
      <w:r w:rsidR="00430475" w:rsidRPr="00C35A2F">
        <w:rPr>
          <w:sz w:val="24"/>
          <w:szCs w:val="24"/>
        </w:rPr>
        <w:t>n committees often do not exist. As a result it is assumed that HCWM is the duty of health offi</w:t>
      </w:r>
      <w:r w:rsidR="0028771C" w:rsidRPr="00C35A2F">
        <w:rPr>
          <w:sz w:val="24"/>
          <w:szCs w:val="24"/>
        </w:rPr>
        <w:t xml:space="preserve">cer and waste handlers, </w:t>
      </w:r>
      <w:r w:rsidRPr="00C35A2F">
        <w:rPr>
          <w:sz w:val="24"/>
          <w:szCs w:val="24"/>
        </w:rPr>
        <w:t>while at ward level no one is assigned the responsibility of HCWM</w:t>
      </w:r>
      <w:r w:rsidR="002526DE" w:rsidRPr="00C35A2F">
        <w:rPr>
          <w:sz w:val="24"/>
          <w:szCs w:val="24"/>
        </w:rPr>
        <w:t xml:space="preserve"> or the responsibility ends up with nurses and nurse assistants causing</w:t>
      </w:r>
      <w:r w:rsidR="00655080" w:rsidRPr="00C35A2F">
        <w:rPr>
          <w:sz w:val="24"/>
          <w:szCs w:val="24"/>
        </w:rPr>
        <w:t xml:space="preserve"> delays </w:t>
      </w:r>
      <w:r w:rsidR="002526DE" w:rsidRPr="00C35A2F">
        <w:rPr>
          <w:sz w:val="24"/>
          <w:szCs w:val="24"/>
        </w:rPr>
        <w:t>and poor quality of work.</w:t>
      </w:r>
    </w:p>
    <w:p w:rsidR="002526DE" w:rsidRPr="00C35A2F" w:rsidRDefault="002526DE" w:rsidP="000F6C7A">
      <w:pPr>
        <w:pStyle w:val="NoSpacing"/>
        <w:numPr>
          <w:ilvl w:val="0"/>
          <w:numId w:val="18"/>
        </w:numPr>
        <w:rPr>
          <w:sz w:val="24"/>
          <w:szCs w:val="24"/>
        </w:rPr>
      </w:pPr>
      <w:r w:rsidRPr="00C35A2F">
        <w:rPr>
          <w:sz w:val="24"/>
          <w:szCs w:val="24"/>
        </w:rPr>
        <w:t>Lack of specific staff to deal with HCWM. As a result few service providers (nurses and nurse assistant) deal with indoor collection of HCW and this causes delays of work and poor quality of work.</w:t>
      </w:r>
    </w:p>
    <w:p w:rsidR="00902011" w:rsidRPr="00C35A2F" w:rsidRDefault="00902011" w:rsidP="000F6C7A">
      <w:pPr>
        <w:pStyle w:val="NoSpacing"/>
        <w:numPr>
          <w:ilvl w:val="0"/>
          <w:numId w:val="18"/>
        </w:numPr>
        <w:rPr>
          <w:sz w:val="24"/>
          <w:szCs w:val="24"/>
        </w:rPr>
      </w:pPr>
      <w:r w:rsidRPr="00C35A2F">
        <w:rPr>
          <w:sz w:val="24"/>
          <w:szCs w:val="24"/>
        </w:rPr>
        <w:t>Most HCFs have no specific HCWM policy or plan in place.</w:t>
      </w:r>
    </w:p>
    <w:p w:rsidR="00902011" w:rsidRPr="00C35A2F" w:rsidRDefault="00902011" w:rsidP="00902011">
      <w:pPr>
        <w:pStyle w:val="NoSpacing"/>
        <w:rPr>
          <w:sz w:val="24"/>
          <w:szCs w:val="24"/>
          <w:lang w:val="en-GB"/>
        </w:rPr>
      </w:pPr>
    </w:p>
    <w:p w:rsidR="00902011" w:rsidRPr="00C35A2F" w:rsidRDefault="00902011" w:rsidP="00902011">
      <w:pPr>
        <w:pStyle w:val="NoSpacing"/>
        <w:ind w:left="360"/>
        <w:rPr>
          <w:i/>
          <w:sz w:val="24"/>
          <w:szCs w:val="24"/>
        </w:rPr>
      </w:pPr>
      <w:r w:rsidRPr="00C35A2F">
        <w:rPr>
          <w:i/>
          <w:sz w:val="24"/>
          <w:szCs w:val="24"/>
        </w:rPr>
        <w:t>Low Awareness &amp; Low Capacity:</w:t>
      </w:r>
    </w:p>
    <w:p w:rsidR="00902011" w:rsidRPr="00C35A2F" w:rsidRDefault="00902011" w:rsidP="000F6C7A">
      <w:pPr>
        <w:pStyle w:val="NoSpacing"/>
        <w:numPr>
          <w:ilvl w:val="0"/>
          <w:numId w:val="18"/>
        </w:numPr>
        <w:rPr>
          <w:sz w:val="24"/>
          <w:szCs w:val="24"/>
          <w:lang w:val="en-GB"/>
        </w:rPr>
      </w:pPr>
      <w:r w:rsidRPr="00C35A2F">
        <w:rPr>
          <w:sz w:val="24"/>
          <w:szCs w:val="24"/>
          <w:lang w:val="en-GB"/>
        </w:rPr>
        <w:t xml:space="preserve">Generally in-country knowledge on HCWM is low. </w:t>
      </w:r>
    </w:p>
    <w:p w:rsidR="00902011" w:rsidRPr="00C35A2F" w:rsidRDefault="00902011" w:rsidP="000F6C7A">
      <w:pPr>
        <w:pStyle w:val="NoSpacing"/>
        <w:numPr>
          <w:ilvl w:val="0"/>
          <w:numId w:val="18"/>
        </w:numPr>
        <w:rPr>
          <w:sz w:val="24"/>
          <w:szCs w:val="24"/>
        </w:rPr>
      </w:pPr>
      <w:r w:rsidRPr="00C35A2F">
        <w:rPr>
          <w:sz w:val="24"/>
          <w:szCs w:val="24"/>
        </w:rPr>
        <w:lastRenderedPageBreak/>
        <w:t xml:space="preserve">Low awareness among health workers on the dangers of infectious waste as well as lack of knowledge and skills on how to manage healthcare waste, resulting in: </w:t>
      </w:r>
    </w:p>
    <w:p w:rsidR="00C123C5" w:rsidRPr="00C35A2F" w:rsidRDefault="00C123C5" w:rsidP="000F6C7A">
      <w:pPr>
        <w:pStyle w:val="NoSpacing"/>
        <w:numPr>
          <w:ilvl w:val="1"/>
          <w:numId w:val="18"/>
        </w:numPr>
        <w:rPr>
          <w:sz w:val="24"/>
          <w:szCs w:val="24"/>
          <w:lang w:val="en-GB"/>
        </w:rPr>
      </w:pPr>
      <w:r w:rsidRPr="00C35A2F">
        <w:rPr>
          <w:sz w:val="24"/>
          <w:szCs w:val="24"/>
          <w:lang w:val="en-GB"/>
        </w:rPr>
        <w:t>No standard segregation procedures (every hospital having their own approach).</w:t>
      </w:r>
    </w:p>
    <w:p w:rsidR="00902011" w:rsidRPr="00C35A2F" w:rsidRDefault="00902011" w:rsidP="000F6C7A">
      <w:pPr>
        <w:pStyle w:val="NoSpacing"/>
        <w:numPr>
          <w:ilvl w:val="1"/>
          <w:numId w:val="18"/>
        </w:numPr>
        <w:rPr>
          <w:sz w:val="24"/>
          <w:szCs w:val="24"/>
          <w:lang w:val="en-GB"/>
        </w:rPr>
      </w:pPr>
      <w:r w:rsidRPr="00C35A2F">
        <w:rPr>
          <w:sz w:val="24"/>
          <w:szCs w:val="24"/>
          <w:lang w:val="en-GB"/>
        </w:rPr>
        <w:t xml:space="preserve">Mixing up of </w:t>
      </w:r>
      <w:r w:rsidRPr="00C35A2F">
        <w:rPr>
          <w:sz w:val="24"/>
          <w:szCs w:val="24"/>
        </w:rPr>
        <w:t xml:space="preserve">color-coding for receptacles/liners resulting in bad segregation. </w:t>
      </w:r>
    </w:p>
    <w:p w:rsidR="00902011" w:rsidRPr="00C35A2F" w:rsidRDefault="00902011" w:rsidP="000F6C7A">
      <w:pPr>
        <w:pStyle w:val="NoSpacing"/>
        <w:numPr>
          <w:ilvl w:val="1"/>
          <w:numId w:val="18"/>
        </w:numPr>
        <w:rPr>
          <w:sz w:val="24"/>
          <w:szCs w:val="24"/>
          <w:lang w:val="en-GB"/>
        </w:rPr>
      </w:pPr>
      <w:r w:rsidRPr="00C35A2F">
        <w:rPr>
          <w:sz w:val="24"/>
          <w:szCs w:val="24"/>
        </w:rPr>
        <w:t xml:space="preserve">No standardized safe way of collecting sharps using sharps containers, resulting in overfilling and risk of spillage during transportation of waste. </w:t>
      </w:r>
    </w:p>
    <w:p w:rsidR="00902011" w:rsidRPr="00C35A2F" w:rsidRDefault="00902011" w:rsidP="000F6C7A">
      <w:pPr>
        <w:pStyle w:val="NoSpacing"/>
        <w:numPr>
          <w:ilvl w:val="1"/>
          <w:numId w:val="18"/>
        </w:numPr>
        <w:rPr>
          <w:sz w:val="24"/>
          <w:szCs w:val="24"/>
          <w:lang w:val="en-GB"/>
        </w:rPr>
      </w:pPr>
      <w:r w:rsidRPr="00C35A2F">
        <w:rPr>
          <w:sz w:val="24"/>
          <w:szCs w:val="24"/>
        </w:rPr>
        <w:t>Highly infectious waste not separated or pretreated before final treatment/disposal.</w:t>
      </w:r>
    </w:p>
    <w:p w:rsidR="00902011" w:rsidRPr="00C35A2F" w:rsidRDefault="00902011" w:rsidP="000F6C7A">
      <w:pPr>
        <w:pStyle w:val="NoSpacing"/>
        <w:numPr>
          <w:ilvl w:val="1"/>
          <w:numId w:val="18"/>
        </w:numPr>
        <w:rPr>
          <w:sz w:val="24"/>
          <w:szCs w:val="24"/>
          <w:lang w:val="en-GB"/>
        </w:rPr>
      </w:pPr>
      <w:r w:rsidRPr="00C35A2F">
        <w:rPr>
          <w:sz w:val="24"/>
          <w:szCs w:val="24"/>
        </w:rPr>
        <w:t xml:space="preserve">Waste treatment technologies are often inadequately operated. </w:t>
      </w:r>
    </w:p>
    <w:p w:rsidR="00C123C5" w:rsidRPr="00C35A2F" w:rsidRDefault="00C123C5" w:rsidP="000F6C7A">
      <w:pPr>
        <w:pStyle w:val="NoSpacing"/>
        <w:numPr>
          <w:ilvl w:val="0"/>
          <w:numId w:val="18"/>
        </w:numPr>
        <w:rPr>
          <w:sz w:val="24"/>
          <w:szCs w:val="24"/>
        </w:rPr>
      </w:pPr>
      <w:r w:rsidRPr="00C35A2F">
        <w:rPr>
          <w:sz w:val="24"/>
          <w:szCs w:val="24"/>
        </w:rPr>
        <w:t>Health care providers (even EHOs), do often not receive formal training on HCWM, and they learn by doing at daily work. There is a need for good quality pre-service training, training upon entry-into service for new staff, and regular refresher courses for staff.</w:t>
      </w:r>
    </w:p>
    <w:p w:rsidR="00902011" w:rsidRPr="00C35A2F" w:rsidRDefault="00902011" w:rsidP="000F6C7A">
      <w:pPr>
        <w:pStyle w:val="NoSpacing"/>
        <w:numPr>
          <w:ilvl w:val="0"/>
          <w:numId w:val="18"/>
        </w:numPr>
        <w:rPr>
          <w:sz w:val="24"/>
          <w:szCs w:val="24"/>
        </w:rPr>
      </w:pPr>
      <w:r w:rsidRPr="00C35A2F">
        <w:rPr>
          <w:sz w:val="24"/>
          <w:szCs w:val="24"/>
        </w:rPr>
        <w:t xml:space="preserve">Inadequate institutional capacity at national level (e.g. enforcement agencies) to provide sufficient oversight and monitoring to HCFs, transportation and disposal companies to ensure that best HCWM practices are implemented and adhered to. </w:t>
      </w:r>
    </w:p>
    <w:p w:rsidR="00902011" w:rsidRPr="00C35A2F" w:rsidRDefault="00902011" w:rsidP="00902011">
      <w:pPr>
        <w:pStyle w:val="NoSpacing"/>
        <w:ind w:left="720"/>
        <w:rPr>
          <w:sz w:val="24"/>
          <w:szCs w:val="24"/>
          <w:lang w:val="en-GB"/>
        </w:rPr>
      </w:pPr>
    </w:p>
    <w:p w:rsidR="00902011" w:rsidRPr="00C35A2F" w:rsidRDefault="00902011" w:rsidP="00902011">
      <w:pPr>
        <w:pStyle w:val="NoSpacing"/>
        <w:ind w:left="360"/>
        <w:rPr>
          <w:i/>
          <w:sz w:val="24"/>
          <w:szCs w:val="24"/>
        </w:rPr>
      </w:pPr>
      <w:r w:rsidRPr="00C35A2F">
        <w:rPr>
          <w:i/>
          <w:sz w:val="24"/>
          <w:szCs w:val="24"/>
        </w:rPr>
        <w:t xml:space="preserve">Mediocre Quality or Absence of Treatment Technologies: </w:t>
      </w:r>
    </w:p>
    <w:p w:rsidR="00502580" w:rsidRPr="00C35A2F" w:rsidRDefault="00902011" w:rsidP="00D35BDE">
      <w:pPr>
        <w:pStyle w:val="NoSpacing"/>
        <w:numPr>
          <w:ilvl w:val="0"/>
          <w:numId w:val="26"/>
        </w:numPr>
        <w:rPr>
          <w:sz w:val="24"/>
          <w:szCs w:val="24"/>
        </w:rPr>
      </w:pPr>
      <w:r w:rsidRPr="00C35A2F">
        <w:rPr>
          <w:sz w:val="24"/>
          <w:szCs w:val="24"/>
        </w:rPr>
        <w:t>Good technologies (meeting BAT/BEP requirements) for managing healthcare waste are expensive and not afford</w:t>
      </w:r>
      <w:r w:rsidR="00502580" w:rsidRPr="00C35A2F">
        <w:rPr>
          <w:sz w:val="24"/>
          <w:szCs w:val="24"/>
        </w:rPr>
        <w:t xml:space="preserve">able for many health facilities. This results in HCFs disposing of HCW by open burning and using old fashioned single chambered and badly maintained technologies which </w:t>
      </w:r>
      <w:r w:rsidR="00502580" w:rsidRPr="00C35A2F">
        <w:rPr>
          <w:sz w:val="24"/>
          <w:szCs w:val="24"/>
          <w:lang w:val="en-GB"/>
        </w:rPr>
        <w:t xml:space="preserve">release UPOPS and mercury </w:t>
      </w:r>
    </w:p>
    <w:p w:rsidR="00502580" w:rsidRPr="00C35A2F" w:rsidRDefault="00502580" w:rsidP="00D35BDE">
      <w:pPr>
        <w:pStyle w:val="NoSpacing"/>
        <w:numPr>
          <w:ilvl w:val="0"/>
          <w:numId w:val="26"/>
        </w:numPr>
        <w:rPr>
          <w:sz w:val="24"/>
          <w:szCs w:val="24"/>
        </w:rPr>
      </w:pPr>
      <w:r w:rsidRPr="00C35A2F">
        <w:rPr>
          <w:bCs/>
          <w:sz w:val="24"/>
          <w:szCs w:val="24"/>
        </w:rPr>
        <w:t xml:space="preserve">Some HCFs dispose of their waste at city dumpsite. </w:t>
      </w:r>
    </w:p>
    <w:p w:rsidR="000257BB" w:rsidRPr="00C35A2F" w:rsidRDefault="000257BB" w:rsidP="00D35BDE">
      <w:pPr>
        <w:pStyle w:val="NoSpacing"/>
        <w:numPr>
          <w:ilvl w:val="0"/>
          <w:numId w:val="26"/>
        </w:numPr>
        <w:rPr>
          <w:sz w:val="24"/>
          <w:szCs w:val="24"/>
        </w:rPr>
      </w:pPr>
      <w:r w:rsidRPr="00C35A2F">
        <w:rPr>
          <w:sz w:val="24"/>
          <w:szCs w:val="24"/>
        </w:rPr>
        <w:t>No standardized methods for treatment of HCW, as a result each facility constructs its own incinerator of any standard.</w:t>
      </w:r>
      <w:r w:rsidRPr="00C35A2F">
        <w:rPr>
          <w:sz w:val="24"/>
          <w:szCs w:val="24"/>
          <w:lang w:val="en-GB"/>
        </w:rPr>
        <w:t xml:space="preserve"> </w:t>
      </w:r>
    </w:p>
    <w:p w:rsidR="000257BB" w:rsidRPr="00C35A2F" w:rsidRDefault="000257BB" w:rsidP="000257BB">
      <w:pPr>
        <w:pStyle w:val="NoSpacing"/>
        <w:ind w:left="720"/>
        <w:rPr>
          <w:sz w:val="24"/>
          <w:szCs w:val="24"/>
        </w:rPr>
      </w:pPr>
    </w:p>
    <w:p w:rsidR="00902011" w:rsidRPr="00C35A2F" w:rsidRDefault="00902011" w:rsidP="00902011">
      <w:pPr>
        <w:pStyle w:val="NoSpacing"/>
        <w:ind w:left="360"/>
        <w:rPr>
          <w:i/>
          <w:sz w:val="24"/>
          <w:szCs w:val="24"/>
        </w:rPr>
      </w:pPr>
      <w:r w:rsidRPr="00C35A2F">
        <w:rPr>
          <w:i/>
          <w:sz w:val="24"/>
          <w:szCs w:val="24"/>
        </w:rPr>
        <w:t>Policies and Regulations:</w:t>
      </w:r>
    </w:p>
    <w:p w:rsidR="00902011" w:rsidRPr="00C35A2F" w:rsidRDefault="00902011" w:rsidP="000F6C7A">
      <w:pPr>
        <w:pStyle w:val="NoSpacing"/>
        <w:numPr>
          <w:ilvl w:val="0"/>
          <w:numId w:val="18"/>
        </w:numPr>
        <w:rPr>
          <w:sz w:val="24"/>
          <w:szCs w:val="24"/>
        </w:rPr>
      </w:pPr>
      <w:r w:rsidRPr="00C35A2F">
        <w:rPr>
          <w:sz w:val="24"/>
          <w:szCs w:val="24"/>
        </w:rPr>
        <w:t>Absence of a specific national policy on HCWM.</w:t>
      </w:r>
    </w:p>
    <w:p w:rsidR="00902011" w:rsidRPr="00C35A2F" w:rsidRDefault="00902011" w:rsidP="000F6C7A">
      <w:pPr>
        <w:pStyle w:val="NoSpacing"/>
        <w:numPr>
          <w:ilvl w:val="0"/>
          <w:numId w:val="18"/>
        </w:numPr>
        <w:rPr>
          <w:sz w:val="24"/>
          <w:szCs w:val="24"/>
        </w:rPr>
      </w:pPr>
      <w:r w:rsidRPr="00C35A2F">
        <w:rPr>
          <w:sz w:val="24"/>
          <w:szCs w:val="24"/>
        </w:rPr>
        <w:t xml:space="preserve">Lack of legislation/regulations governing the management of HCW and other hazardous discharges, resulting in a reluctance to adhere to HCWM procedures. </w:t>
      </w:r>
    </w:p>
    <w:p w:rsidR="00902011" w:rsidRPr="00C35A2F" w:rsidRDefault="00902011" w:rsidP="000F6C7A">
      <w:pPr>
        <w:pStyle w:val="NoSpacing"/>
        <w:numPr>
          <w:ilvl w:val="0"/>
          <w:numId w:val="18"/>
        </w:numPr>
        <w:rPr>
          <w:sz w:val="24"/>
          <w:szCs w:val="24"/>
        </w:rPr>
      </w:pPr>
      <w:r w:rsidRPr="00C35A2F">
        <w:rPr>
          <w:sz w:val="24"/>
          <w:szCs w:val="24"/>
        </w:rPr>
        <w:t xml:space="preserve">There are no specific fees and penalty instituted for those acting in contrary to national standards and procedures governing HCWM. </w:t>
      </w:r>
    </w:p>
    <w:p w:rsidR="00902011" w:rsidRPr="00C35A2F" w:rsidRDefault="00902011" w:rsidP="000F6C7A">
      <w:pPr>
        <w:pStyle w:val="NoSpacing"/>
        <w:numPr>
          <w:ilvl w:val="0"/>
          <w:numId w:val="18"/>
        </w:numPr>
        <w:rPr>
          <w:sz w:val="24"/>
          <w:szCs w:val="24"/>
        </w:rPr>
      </w:pPr>
      <w:r w:rsidRPr="00C35A2F">
        <w:rPr>
          <w:sz w:val="24"/>
          <w:szCs w:val="24"/>
        </w:rPr>
        <w:t>Environmental impact assessments (EIAs) are not taken as a priority before engaging in any health related activities.</w:t>
      </w:r>
    </w:p>
    <w:p w:rsidR="00745293" w:rsidRPr="00C35A2F" w:rsidRDefault="00745293" w:rsidP="000F6C7A">
      <w:pPr>
        <w:pStyle w:val="NoSpacing"/>
        <w:numPr>
          <w:ilvl w:val="0"/>
          <w:numId w:val="18"/>
        </w:numPr>
        <w:rPr>
          <w:bCs/>
          <w:sz w:val="24"/>
          <w:szCs w:val="24"/>
        </w:rPr>
      </w:pPr>
      <w:r w:rsidRPr="00C35A2F">
        <w:rPr>
          <w:bCs/>
          <w:sz w:val="24"/>
          <w:szCs w:val="24"/>
        </w:rPr>
        <w:t>National Policy, guidelines,</w:t>
      </w:r>
      <w:r w:rsidRPr="00C35A2F">
        <w:rPr>
          <w:sz w:val="24"/>
          <w:szCs w:val="24"/>
        </w:rPr>
        <w:t xml:space="preserve"> procedures, monitoring plan</w:t>
      </w:r>
      <w:r w:rsidRPr="00C35A2F">
        <w:rPr>
          <w:bCs/>
          <w:sz w:val="24"/>
          <w:szCs w:val="24"/>
        </w:rPr>
        <w:t xml:space="preserve"> and </w:t>
      </w:r>
      <w:r w:rsidRPr="00C35A2F">
        <w:rPr>
          <w:sz w:val="24"/>
          <w:szCs w:val="24"/>
        </w:rPr>
        <w:t xml:space="preserve">posters, which are related to HCWM </w:t>
      </w:r>
      <w:r w:rsidRPr="00C35A2F">
        <w:rPr>
          <w:bCs/>
          <w:sz w:val="24"/>
          <w:szCs w:val="24"/>
        </w:rPr>
        <w:t xml:space="preserve">are not available at many HCFs. There is a need for more advocacy and dissemination of awareness raising materials. </w:t>
      </w:r>
    </w:p>
    <w:p w:rsidR="00EA0462" w:rsidRPr="00C35A2F" w:rsidRDefault="00EA0462" w:rsidP="00EA0462">
      <w:pPr>
        <w:pStyle w:val="NoSpacing"/>
        <w:rPr>
          <w:sz w:val="24"/>
          <w:szCs w:val="24"/>
        </w:rPr>
      </w:pPr>
    </w:p>
    <w:p w:rsidR="00EA0462" w:rsidRPr="00C35A2F" w:rsidRDefault="00EA0462" w:rsidP="00EA0462">
      <w:pPr>
        <w:pStyle w:val="NoSpacing"/>
        <w:ind w:left="360"/>
        <w:rPr>
          <w:i/>
          <w:sz w:val="24"/>
          <w:szCs w:val="24"/>
        </w:rPr>
      </w:pPr>
      <w:r w:rsidRPr="00C35A2F">
        <w:rPr>
          <w:i/>
          <w:sz w:val="24"/>
          <w:szCs w:val="24"/>
        </w:rPr>
        <w:t>Maintenance and Repair:</w:t>
      </w:r>
    </w:p>
    <w:p w:rsidR="00502580" w:rsidRPr="00C35A2F" w:rsidRDefault="00502580" w:rsidP="000F6C7A">
      <w:pPr>
        <w:pStyle w:val="NoSpacing"/>
        <w:numPr>
          <w:ilvl w:val="0"/>
          <w:numId w:val="18"/>
        </w:numPr>
        <w:rPr>
          <w:sz w:val="24"/>
          <w:szCs w:val="24"/>
        </w:rPr>
      </w:pPr>
      <w:r w:rsidRPr="00C35A2F">
        <w:rPr>
          <w:sz w:val="24"/>
          <w:szCs w:val="24"/>
        </w:rPr>
        <w:t xml:space="preserve">Poor operation, maintenance and absence of repair capacity remains one of the main reasons for breakdown and sub-optimal functioning of existing disposal technologies results in frequent breakdown of technologies. </w:t>
      </w:r>
    </w:p>
    <w:p w:rsidR="00EA0462" w:rsidRDefault="00EA0462" w:rsidP="000F6C7A">
      <w:pPr>
        <w:pStyle w:val="NoSpacing"/>
        <w:numPr>
          <w:ilvl w:val="0"/>
          <w:numId w:val="18"/>
        </w:numPr>
        <w:rPr>
          <w:sz w:val="24"/>
          <w:szCs w:val="24"/>
        </w:rPr>
      </w:pPr>
      <w:r w:rsidRPr="00C35A2F">
        <w:rPr>
          <w:sz w:val="24"/>
          <w:szCs w:val="24"/>
        </w:rPr>
        <w:t xml:space="preserve">Lack of capacity of maintenance teams, both at national/regional/district level as well as at HCFs level in terms of manpower, capacity, know-how, spare parts or the funds to undertake regular trips to service and repair technologies. </w:t>
      </w:r>
    </w:p>
    <w:p w:rsidR="00567485" w:rsidRPr="00C35A2F" w:rsidRDefault="00567485" w:rsidP="005A7442">
      <w:pPr>
        <w:pStyle w:val="NoSpacing"/>
        <w:ind w:left="720"/>
        <w:rPr>
          <w:sz w:val="24"/>
          <w:szCs w:val="24"/>
        </w:rPr>
      </w:pPr>
    </w:p>
    <w:p w:rsidR="00902011" w:rsidRPr="00C35A2F" w:rsidRDefault="00902011" w:rsidP="00902011">
      <w:pPr>
        <w:pStyle w:val="NoSpacing"/>
        <w:ind w:left="720"/>
        <w:rPr>
          <w:sz w:val="24"/>
          <w:szCs w:val="24"/>
        </w:rPr>
      </w:pPr>
    </w:p>
    <w:p w:rsidR="00902011" w:rsidRPr="00C35A2F" w:rsidRDefault="00902011" w:rsidP="00902011">
      <w:pPr>
        <w:pStyle w:val="NoSpacing"/>
        <w:ind w:left="360"/>
        <w:rPr>
          <w:i/>
          <w:sz w:val="24"/>
          <w:szCs w:val="24"/>
        </w:rPr>
      </w:pPr>
      <w:r w:rsidRPr="00C35A2F">
        <w:rPr>
          <w:i/>
          <w:sz w:val="24"/>
          <w:szCs w:val="24"/>
        </w:rPr>
        <w:lastRenderedPageBreak/>
        <w:t xml:space="preserve">Inadequate infrastructure &amp; disposables: </w:t>
      </w:r>
    </w:p>
    <w:p w:rsidR="00902011" w:rsidRPr="00C35A2F" w:rsidRDefault="00902011" w:rsidP="000F6C7A">
      <w:pPr>
        <w:pStyle w:val="NoSpacing"/>
        <w:numPr>
          <w:ilvl w:val="0"/>
          <w:numId w:val="18"/>
        </w:numPr>
        <w:rPr>
          <w:sz w:val="24"/>
          <w:szCs w:val="24"/>
        </w:rPr>
      </w:pPr>
      <w:r w:rsidRPr="00C35A2F">
        <w:rPr>
          <w:sz w:val="24"/>
          <w:szCs w:val="24"/>
        </w:rPr>
        <w:t>Often there are no separate storage facilities available on the health facility’s premises for infectious and municipal waste, often resulting in the remixing of previously segregated wastes.</w:t>
      </w:r>
    </w:p>
    <w:p w:rsidR="00902011" w:rsidRPr="00C35A2F" w:rsidRDefault="00902011" w:rsidP="000F6C7A">
      <w:pPr>
        <w:pStyle w:val="NoSpacing"/>
        <w:numPr>
          <w:ilvl w:val="0"/>
          <w:numId w:val="18"/>
        </w:numPr>
        <w:rPr>
          <w:sz w:val="24"/>
          <w:szCs w:val="24"/>
        </w:rPr>
      </w:pPr>
      <w:r w:rsidRPr="00C35A2F">
        <w:rPr>
          <w:sz w:val="24"/>
          <w:szCs w:val="24"/>
        </w:rPr>
        <w:t>Personal protective equipment is not always available or if available only certain items are available.</w:t>
      </w:r>
    </w:p>
    <w:p w:rsidR="00902011" w:rsidRPr="00C35A2F" w:rsidRDefault="00902011" w:rsidP="000F6C7A">
      <w:pPr>
        <w:pStyle w:val="NoSpacing"/>
        <w:numPr>
          <w:ilvl w:val="0"/>
          <w:numId w:val="18"/>
        </w:numPr>
        <w:rPr>
          <w:sz w:val="24"/>
          <w:szCs w:val="24"/>
        </w:rPr>
      </w:pPr>
      <w:r w:rsidRPr="00C35A2F">
        <w:rPr>
          <w:sz w:val="24"/>
          <w:szCs w:val="24"/>
        </w:rPr>
        <w:t>Absence of segregation posters, even if standard segregation posters are available, stocks are often depleted.</w:t>
      </w:r>
    </w:p>
    <w:p w:rsidR="00902011" w:rsidRPr="00C35A2F" w:rsidRDefault="00902011" w:rsidP="000F6C7A">
      <w:pPr>
        <w:pStyle w:val="NoSpacing"/>
        <w:numPr>
          <w:ilvl w:val="0"/>
          <w:numId w:val="18"/>
        </w:numPr>
        <w:rPr>
          <w:sz w:val="24"/>
          <w:szCs w:val="24"/>
        </w:rPr>
      </w:pPr>
      <w:r w:rsidRPr="00C35A2F">
        <w:rPr>
          <w:sz w:val="24"/>
          <w:szCs w:val="24"/>
        </w:rPr>
        <w:t xml:space="preserve">Access to incinerators and waste storage points is often not restricted allowing excess to it by unauthorized personnel and animals. </w:t>
      </w:r>
    </w:p>
    <w:p w:rsidR="00902011" w:rsidRPr="00C35A2F" w:rsidRDefault="00902011" w:rsidP="000F6C7A">
      <w:pPr>
        <w:pStyle w:val="NoSpacing"/>
        <w:numPr>
          <w:ilvl w:val="0"/>
          <w:numId w:val="18"/>
        </w:numPr>
        <w:rPr>
          <w:sz w:val="24"/>
          <w:szCs w:val="24"/>
        </w:rPr>
      </w:pPr>
      <w:r w:rsidRPr="00C35A2F">
        <w:rPr>
          <w:sz w:val="24"/>
          <w:szCs w:val="24"/>
        </w:rPr>
        <w:t>Waste is often placed in the open or next to the incinerator being exposed to the weather (sun, rain, etc.) and scavenging animals.</w:t>
      </w:r>
    </w:p>
    <w:p w:rsidR="00C123C5" w:rsidRPr="00C35A2F" w:rsidRDefault="00C123C5" w:rsidP="000F6C7A">
      <w:pPr>
        <w:pStyle w:val="NoSpacing"/>
        <w:numPr>
          <w:ilvl w:val="0"/>
          <w:numId w:val="18"/>
        </w:numPr>
        <w:rPr>
          <w:sz w:val="24"/>
          <w:szCs w:val="24"/>
        </w:rPr>
      </w:pPr>
      <w:r w:rsidRPr="00C35A2F">
        <w:rPr>
          <w:sz w:val="24"/>
          <w:szCs w:val="24"/>
        </w:rPr>
        <w:t>Lack of adequate supplies and equipment for HCWM as equipme</w:t>
      </w:r>
      <w:r w:rsidR="0092268B" w:rsidRPr="00C35A2F">
        <w:rPr>
          <w:sz w:val="24"/>
          <w:szCs w:val="24"/>
        </w:rPr>
        <w:t>nt are not included in the MoH</w:t>
      </w:r>
      <w:r w:rsidRPr="00C35A2F">
        <w:rPr>
          <w:sz w:val="24"/>
          <w:szCs w:val="24"/>
        </w:rPr>
        <w:t xml:space="preserve"> and Medical Store (MSD) catalogue. The catalogue includes all essential drugs but equipment for HCWM is not in the list of essential drugs.</w:t>
      </w:r>
    </w:p>
    <w:p w:rsidR="00C123C5" w:rsidRPr="00C35A2F" w:rsidRDefault="00C123C5" w:rsidP="00C123C5">
      <w:pPr>
        <w:pStyle w:val="NoSpacing"/>
        <w:ind w:left="720"/>
        <w:rPr>
          <w:sz w:val="24"/>
          <w:szCs w:val="24"/>
        </w:rPr>
      </w:pPr>
    </w:p>
    <w:p w:rsidR="00E561B3" w:rsidRPr="00C35A2F" w:rsidRDefault="00FC1BC8" w:rsidP="00FC1BC8">
      <w:pPr>
        <w:pStyle w:val="Heading2"/>
        <w:rPr>
          <w:sz w:val="24"/>
          <w:szCs w:val="24"/>
        </w:rPr>
      </w:pPr>
      <w:bookmarkStart w:id="13" w:name="_Toc416882950"/>
      <w:r w:rsidRPr="00C35A2F">
        <w:rPr>
          <w:sz w:val="24"/>
          <w:szCs w:val="24"/>
        </w:rPr>
        <w:t>Stakeholder A</w:t>
      </w:r>
      <w:r w:rsidR="00E561B3" w:rsidRPr="00C35A2F">
        <w:rPr>
          <w:sz w:val="24"/>
          <w:szCs w:val="24"/>
        </w:rPr>
        <w:t>nalysis</w:t>
      </w:r>
      <w:bookmarkEnd w:id="13"/>
      <w:r w:rsidR="00E561B3" w:rsidRPr="00C35A2F">
        <w:rPr>
          <w:sz w:val="24"/>
          <w:szCs w:val="24"/>
        </w:rPr>
        <w:t xml:space="preserve"> </w:t>
      </w:r>
    </w:p>
    <w:p w:rsidR="001B0A23" w:rsidRPr="00C35A2F" w:rsidRDefault="00073584" w:rsidP="00432840">
      <w:pPr>
        <w:pStyle w:val="NoSpacing"/>
        <w:rPr>
          <w:sz w:val="24"/>
          <w:szCs w:val="24"/>
        </w:rPr>
      </w:pPr>
      <w:r w:rsidRPr="00C35A2F">
        <w:rPr>
          <w:sz w:val="24"/>
          <w:szCs w:val="24"/>
        </w:rPr>
        <w:t>67</w:t>
      </w:r>
      <w:r w:rsidR="006378B4" w:rsidRPr="00C35A2F">
        <w:rPr>
          <w:sz w:val="24"/>
          <w:szCs w:val="24"/>
        </w:rPr>
        <w:t xml:space="preserve">. </w:t>
      </w:r>
      <w:r w:rsidR="001B0A23" w:rsidRPr="00C35A2F">
        <w:rPr>
          <w:sz w:val="24"/>
          <w:szCs w:val="24"/>
        </w:rPr>
        <w:t xml:space="preserve">Table </w:t>
      </w:r>
      <w:r w:rsidR="00F65957" w:rsidRPr="00C35A2F">
        <w:rPr>
          <w:sz w:val="24"/>
          <w:szCs w:val="24"/>
        </w:rPr>
        <w:t>6</w:t>
      </w:r>
      <w:r w:rsidR="001B0A23" w:rsidRPr="00C35A2F">
        <w:rPr>
          <w:sz w:val="24"/>
          <w:szCs w:val="24"/>
        </w:rPr>
        <w:t xml:space="preserve"> below provides an overview of the stakeholders that are involved in the area </w:t>
      </w:r>
      <w:r w:rsidR="00432840" w:rsidRPr="00C35A2F">
        <w:rPr>
          <w:sz w:val="24"/>
          <w:szCs w:val="24"/>
        </w:rPr>
        <w:t xml:space="preserve">of Health Care Waste Management at national level and have been consulted throughout the preparation of the proposed project.  </w:t>
      </w:r>
    </w:p>
    <w:p w:rsidR="00432840" w:rsidRPr="00C35A2F" w:rsidRDefault="00432840" w:rsidP="00432840">
      <w:pPr>
        <w:pStyle w:val="NoSpacing"/>
        <w:rPr>
          <w:sz w:val="24"/>
          <w:szCs w:val="24"/>
        </w:rPr>
      </w:pPr>
    </w:p>
    <w:p w:rsidR="00432840" w:rsidRPr="00C35A2F" w:rsidRDefault="00073584" w:rsidP="00432840">
      <w:pPr>
        <w:pStyle w:val="NoSpacing1"/>
        <w:jc w:val="both"/>
        <w:rPr>
          <w:rFonts w:ascii="Times New Roman" w:hAnsi="Times New Roman"/>
          <w:color w:val="000000" w:themeColor="text1"/>
          <w:sz w:val="24"/>
          <w:szCs w:val="24"/>
        </w:rPr>
      </w:pPr>
      <w:r w:rsidRPr="00C35A2F">
        <w:rPr>
          <w:rFonts w:ascii="Times New Roman" w:hAnsi="Times New Roman"/>
          <w:color w:val="000000" w:themeColor="text1"/>
          <w:sz w:val="24"/>
          <w:szCs w:val="24"/>
        </w:rPr>
        <w:t>68</w:t>
      </w:r>
      <w:r w:rsidR="006378B4" w:rsidRPr="00C35A2F">
        <w:rPr>
          <w:rFonts w:ascii="Times New Roman" w:hAnsi="Times New Roman"/>
          <w:color w:val="000000" w:themeColor="text1"/>
          <w:sz w:val="24"/>
          <w:szCs w:val="24"/>
        </w:rPr>
        <w:t xml:space="preserve">. </w:t>
      </w:r>
      <w:r w:rsidR="00432840" w:rsidRPr="00C35A2F">
        <w:rPr>
          <w:rFonts w:ascii="Times New Roman" w:hAnsi="Times New Roman"/>
          <w:color w:val="000000" w:themeColor="text1"/>
          <w:sz w:val="24"/>
          <w:szCs w:val="24"/>
        </w:rPr>
        <w:t xml:space="preserve">There are a number of initiatives in </w:t>
      </w:r>
      <w:r w:rsidR="00371C93" w:rsidRPr="00C35A2F">
        <w:rPr>
          <w:rFonts w:ascii="Times New Roman" w:hAnsi="Times New Roman"/>
          <w:color w:val="000000" w:themeColor="text1"/>
          <w:sz w:val="24"/>
          <w:szCs w:val="24"/>
        </w:rPr>
        <w:t>Ghana</w:t>
      </w:r>
      <w:r w:rsidR="00432840" w:rsidRPr="00C35A2F">
        <w:rPr>
          <w:rFonts w:ascii="Times New Roman" w:hAnsi="Times New Roman"/>
          <w:color w:val="000000" w:themeColor="text1"/>
          <w:sz w:val="24"/>
          <w:szCs w:val="24"/>
        </w:rPr>
        <w:t xml:space="preserve"> (past, on-going and future) that are relevant for the proposed project components in </w:t>
      </w:r>
      <w:r w:rsidR="00371C93" w:rsidRPr="00C35A2F">
        <w:rPr>
          <w:rFonts w:ascii="Times New Roman" w:hAnsi="Times New Roman"/>
          <w:color w:val="000000" w:themeColor="text1"/>
          <w:sz w:val="24"/>
          <w:szCs w:val="24"/>
        </w:rPr>
        <w:t>Ghana</w:t>
      </w:r>
      <w:r w:rsidR="00432840" w:rsidRPr="00C35A2F">
        <w:rPr>
          <w:rFonts w:ascii="Times New Roman" w:hAnsi="Times New Roman"/>
          <w:color w:val="000000" w:themeColor="text1"/>
          <w:sz w:val="24"/>
          <w:szCs w:val="24"/>
        </w:rPr>
        <w:t>. For an overview of th</w:t>
      </w:r>
      <w:r w:rsidR="00BB022D" w:rsidRPr="00C35A2F">
        <w:rPr>
          <w:rFonts w:ascii="Times New Roman" w:hAnsi="Times New Roman"/>
          <w:color w:val="000000" w:themeColor="text1"/>
          <w:sz w:val="24"/>
          <w:szCs w:val="24"/>
        </w:rPr>
        <w:t>ese activities please refer to t</w:t>
      </w:r>
      <w:r w:rsidR="00432840" w:rsidRPr="00C35A2F">
        <w:rPr>
          <w:rFonts w:ascii="Times New Roman" w:hAnsi="Times New Roman"/>
          <w:color w:val="000000" w:themeColor="text1"/>
          <w:sz w:val="24"/>
          <w:szCs w:val="24"/>
        </w:rPr>
        <w:t>able</w:t>
      </w:r>
      <w:r w:rsidR="00336A12" w:rsidRPr="00C35A2F">
        <w:rPr>
          <w:rFonts w:ascii="Times New Roman" w:hAnsi="Times New Roman"/>
          <w:color w:val="000000" w:themeColor="text1"/>
          <w:sz w:val="24"/>
          <w:szCs w:val="24"/>
        </w:rPr>
        <w:t xml:space="preserve"> </w:t>
      </w:r>
      <w:r w:rsidR="00336A12" w:rsidRPr="00C35A2F">
        <w:rPr>
          <w:rFonts w:ascii="Times New Roman" w:hAnsi="Times New Roman"/>
          <w:sz w:val="24"/>
          <w:szCs w:val="24"/>
        </w:rPr>
        <w:t>11</w:t>
      </w:r>
      <w:r w:rsidR="00432840" w:rsidRPr="00C35A2F">
        <w:rPr>
          <w:rFonts w:ascii="Times New Roman" w:hAnsi="Times New Roman"/>
          <w:color w:val="000000" w:themeColor="text1"/>
          <w:sz w:val="24"/>
          <w:szCs w:val="24"/>
        </w:rPr>
        <w:t xml:space="preserve">, which has been presented in Annex </w:t>
      </w:r>
      <w:r w:rsidR="00432840" w:rsidRPr="00C35A2F">
        <w:rPr>
          <w:rFonts w:ascii="Times New Roman" w:hAnsi="Times New Roman"/>
          <w:sz w:val="24"/>
          <w:szCs w:val="24"/>
        </w:rPr>
        <w:t>I</w:t>
      </w:r>
      <w:r w:rsidR="00432840" w:rsidRPr="00C35A2F">
        <w:rPr>
          <w:rFonts w:ascii="Times New Roman" w:hAnsi="Times New Roman"/>
          <w:color w:val="000000" w:themeColor="text1"/>
          <w:sz w:val="24"/>
          <w:szCs w:val="24"/>
        </w:rPr>
        <w:t xml:space="preserve">. </w:t>
      </w:r>
    </w:p>
    <w:p w:rsidR="00E561B3" w:rsidRPr="00C35A2F" w:rsidRDefault="00E561B3" w:rsidP="00E561B3">
      <w:pPr>
        <w:pStyle w:val="Caption"/>
        <w:rPr>
          <w:b w:val="0"/>
          <w:i/>
          <w:sz w:val="24"/>
        </w:rPr>
      </w:pPr>
    </w:p>
    <w:p w:rsidR="00E561B3" w:rsidRPr="00C35A2F" w:rsidRDefault="006C7208" w:rsidP="006C7208">
      <w:pPr>
        <w:pStyle w:val="Caption"/>
        <w:rPr>
          <w:b w:val="0"/>
          <w:i/>
          <w:sz w:val="24"/>
        </w:rPr>
      </w:pPr>
      <w:bookmarkStart w:id="14" w:name="_Toc405890820"/>
      <w:r w:rsidRPr="00C35A2F">
        <w:rPr>
          <w:b w:val="0"/>
          <w:i/>
          <w:sz w:val="24"/>
        </w:rPr>
        <w:t xml:space="preserve">Table </w:t>
      </w:r>
      <w:r w:rsidRPr="00C35A2F">
        <w:rPr>
          <w:b w:val="0"/>
          <w:i/>
          <w:sz w:val="24"/>
        </w:rPr>
        <w:fldChar w:fldCharType="begin"/>
      </w:r>
      <w:r w:rsidRPr="00C35A2F">
        <w:rPr>
          <w:b w:val="0"/>
          <w:i/>
          <w:sz w:val="24"/>
        </w:rPr>
        <w:instrText xml:space="preserve"> SEQ Table \* ARABIC </w:instrText>
      </w:r>
      <w:r w:rsidRPr="00C35A2F">
        <w:rPr>
          <w:b w:val="0"/>
          <w:i/>
          <w:sz w:val="24"/>
        </w:rPr>
        <w:fldChar w:fldCharType="separate"/>
      </w:r>
      <w:r w:rsidR="00D3012F">
        <w:rPr>
          <w:b w:val="0"/>
          <w:i/>
          <w:noProof/>
          <w:sz w:val="24"/>
        </w:rPr>
        <w:t>6</w:t>
      </w:r>
      <w:r w:rsidRPr="00C35A2F">
        <w:rPr>
          <w:b w:val="0"/>
          <w:i/>
          <w:sz w:val="24"/>
        </w:rPr>
        <w:fldChar w:fldCharType="end"/>
      </w:r>
      <w:r w:rsidRPr="00C35A2F">
        <w:rPr>
          <w:b w:val="0"/>
          <w:i/>
          <w:sz w:val="24"/>
        </w:rPr>
        <w:t>:</w:t>
      </w:r>
      <w:r w:rsidRPr="00C35A2F">
        <w:rPr>
          <w:sz w:val="24"/>
        </w:rPr>
        <w:t xml:space="preserve"> </w:t>
      </w:r>
      <w:r w:rsidRPr="00C35A2F">
        <w:rPr>
          <w:b w:val="0"/>
          <w:i/>
          <w:sz w:val="24"/>
        </w:rPr>
        <w:t xml:space="preserve">National Stakeholders Involved in the Area of HCWM in </w:t>
      </w:r>
      <w:r w:rsidR="00967F9F" w:rsidRPr="00C35A2F">
        <w:rPr>
          <w:b w:val="0"/>
          <w:i/>
          <w:sz w:val="24"/>
        </w:rPr>
        <w:t>Ghana</w:t>
      </w:r>
      <w:r w:rsidR="00E6569E" w:rsidRPr="00C35A2F">
        <w:rPr>
          <w:b w:val="0"/>
          <w:i/>
          <w:sz w:val="24"/>
        </w:rPr>
        <w:t xml:space="preserve"> and for the Project Implementation</w:t>
      </w:r>
      <w:r w:rsidRPr="00C35A2F">
        <w:rPr>
          <w:b w:val="0"/>
          <w:i/>
          <w:sz w:val="24"/>
        </w:rPr>
        <w:t>.</w:t>
      </w:r>
      <w:bookmarkEnd w:id="14"/>
    </w:p>
    <w:tbl>
      <w:tblPr>
        <w:tblStyle w:val="MediumGrid3-Accent1"/>
        <w:tblW w:w="0" w:type="auto"/>
        <w:tblLook w:val="04A0" w:firstRow="1" w:lastRow="0" w:firstColumn="1" w:lastColumn="0" w:noHBand="0" w:noVBand="1"/>
      </w:tblPr>
      <w:tblGrid>
        <w:gridCol w:w="3078"/>
        <w:gridCol w:w="6498"/>
      </w:tblGrid>
      <w:tr w:rsidR="00E6569E" w:rsidRPr="00295E3D" w:rsidTr="00C35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jc w:val="center"/>
              <w:rPr>
                <w:rFonts w:ascii="Times New Roman" w:hAnsi="Times New Roman"/>
              </w:rPr>
            </w:pPr>
            <w:r w:rsidRPr="00C35A2F">
              <w:rPr>
                <w:rFonts w:ascii="Times New Roman" w:hAnsi="Times New Roman"/>
              </w:rPr>
              <w:t>Entity</w:t>
            </w:r>
          </w:p>
        </w:tc>
        <w:tc>
          <w:tcPr>
            <w:tcW w:w="6498" w:type="dxa"/>
          </w:tcPr>
          <w:p w:rsidR="00E6569E" w:rsidRPr="00C35A2F" w:rsidRDefault="00E6569E" w:rsidP="00066A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2"/>
              </w:rPr>
            </w:pPr>
            <w:r w:rsidRPr="00C35A2F">
              <w:rPr>
                <w:rFonts w:ascii="Times New Roman" w:hAnsi="Times New Roman"/>
                <w:szCs w:val="22"/>
              </w:rPr>
              <w:t>Roles and Responsibilities pertaining to (Healthcare) Waste</w:t>
            </w:r>
          </w:p>
        </w:tc>
      </w:tr>
      <w:tr w:rsidR="00E6569E" w:rsidRPr="00F43545"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000000" w:themeColor="text1"/>
              </w:rPr>
            </w:pPr>
            <w:r w:rsidRPr="00C35A2F">
              <w:rPr>
                <w:rFonts w:ascii="Times New Roman" w:hAnsi="Times New Roman"/>
                <w:color w:val="000000" w:themeColor="text1"/>
              </w:rPr>
              <w:t xml:space="preserve">Ministry of Health (MoH) </w:t>
            </w:r>
          </w:p>
          <w:p w:rsidR="00E6569E" w:rsidRPr="00C35A2F" w:rsidRDefault="00E6569E" w:rsidP="00066AF9">
            <w:pPr>
              <w:pStyle w:val="NoSpacing1"/>
              <w:rPr>
                <w:rFonts w:ascii="Times New Roman" w:hAnsi="Times New Roman"/>
                <w:color w:val="000000" w:themeColor="text1"/>
              </w:rPr>
            </w:pPr>
            <w:r w:rsidRPr="00C35A2F">
              <w:rPr>
                <w:rFonts w:ascii="Times New Roman" w:hAnsi="Times New Roman"/>
                <w:color w:val="000000" w:themeColor="text1"/>
              </w:rPr>
              <w:t xml:space="preserve"> and Ghana Health Service (GHS)</w:t>
            </w:r>
          </w:p>
          <w:p w:rsidR="00387BD6" w:rsidRDefault="00387BD6" w:rsidP="00066AF9">
            <w:pPr>
              <w:pStyle w:val="NoSpacing1"/>
              <w:rPr>
                <w:rFonts w:ascii="Times New Roman" w:hAnsi="Times New Roman"/>
                <w:i/>
                <w:color w:val="000000" w:themeColor="text1"/>
              </w:rPr>
            </w:pPr>
          </w:p>
          <w:p w:rsidR="00E6569E" w:rsidRPr="00C35A2F" w:rsidRDefault="00387BD6" w:rsidP="00066AF9">
            <w:pPr>
              <w:pStyle w:val="NoSpacing1"/>
              <w:rPr>
                <w:rFonts w:ascii="Times New Roman" w:hAnsi="Times New Roman"/>
                <w:color w:val="000000" w:themeColor="text1"/>
              </w:rPr>
            </w:pPr>
            <w:r>
              <w:rPr>
                <w:rFonts w:ascii="Times New Roman" w:hAnsi="Times New Roman"/>
                <w:i/>
                <w:color w:val="000000" w:themeColor="text1"/>
              </w:rPr>
              <w:t>Occupational &amp; Environmental Health unit</w:t>
            </w:r>
          </w:p>
          <w:p w:rsidR="00E6569E" w:rsidRPr="00C35A2F" w:rsidRDefault="00E6569E" w:rsidP="00066AF9">
            <w:pPr>
              <w:pStyle w:val="NoSpacing1"/>
              <w:rPr>
                <w:rFonts w:ascii="Times New Roman" w:hAnsi="Times New Roman"/>
                <w:color w:val="000000" w:themeColor="text1"/>
              </w:rPr>
            </w:pPr>
            <w:r w:rsidRPr="00C35A2F">
              <w:rPr>
                <w:rFonts w:ascii="Times New Roman" w:hAnsi="Times New Roman"/>
                <w:b w:val="0"/>
                <w:color w:val="000000" w:themeColor="text1"/>
              </w:rPr>
              <w:t>Lead executing agency</w:t>
            </w:r>
          </w:p>
        </w:tc>
        <w:tc>
          <w:tcPr>
            <w:tcW w:w="6498" w:type="dxa"/>
          </w:tcPr>
          <w:p w:rsidR="00E6569E" w:rsidRPr="00C35A2F" w:rsidRDefault="00E6569E" w:rsidP="00D35BDE">
            <w:pPr>
              <w:pStyle w:val="ListParagraph"/>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sz w:val="22"/>
                <w:szCs w:val="22"/>
              </w:rPr>
            </w:pPr>
            <w:r w:rsidRPr="00C35A2F">
              <w:rPr>
                <w:sz w:val="22"/>
                <w:szCs w:val="22"/>
              </w:rPr>
              <w:t>Responsible for organizing a safe and environmentally sound management system for the management of healthcare waste generated by all government, mission, private and health facilities in the country and facilitate and support various measures directed towards managing environmental impacts, from the health sector.</w:t>
            </w:r>
          </w:p>
        </w:tc>
      </w:tr>
      <w:tr w:rsidR="00E6569E" w:rsidRPr="00F43545" w:rsidTr="00C35A2F">
        <w:trPr>
          <w:trHeight w:val="980"/>
        </w:trPr>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E6569E">
            <w:pPr>
              <w:pStyle w:val="NoSpacing1"/>
              <w:rPr>
                <w:rFonts w:ascii="Times New Roman" w:hAnsi="Times New Roman"/>
                <w:color w:val="000000" w:themeColor="text1"/>
              </w:rPr>
            </w:pPr>
            <w:r w:rsidRPr="00C35A2F">
              <w:rPr>
                <w:rFonts w:ascii="Times New Roman" w:hAnsi="Times New Roman"/>
                <w:color w:val="000000" w:themeColor="text1"/>
              </w:rPr>
              <w:t>Ministry of Environment, Science, Technology and Innovation (MESTI)</w:t>
            </w:r>
          </w:p>
        </w:tc>
        <w:tc>
          <w:tcPr>
            <w:tcW w:w="6498" w:type="dxa"/>
          </w:tcPr>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35A2F">
              <w:rPr>
                <w:sz w:val="22"/>
                <w:szCs w:val="22"/>
              </w:rPr>
              <w:t>Responsible for providing policies pertaining to environmental protection e.g. such as National Environmental Policies, Environmental Management Acts and their Regulations, programmes and projects.</w:t>
            </w:r>
          </w:p>
        </w:tc>
      </w:tr>
      <w:tr w:rsidR="00E6569E" w:rsidRPr="00F43545"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000000" w:themeColor="text1"/>
              </w:rPr>
            </w:pPr>
            <w:r w:rsidRPr="00C35A2F">
              <w:rPr>
                <w:rFonts w:ascii="Times New Roman" w:hAnsi="Times New Roman"/>
                <w:color w:val="000000" w:themeColor="text1"/>
              </w:rPr>
              <w:t xml:space="preserve">Ministry of Local Government and Rural Development (MLGRD) </w:t>
            </w:r>
          </w:p>
        </w:tc>
        <w:tc>
          <w:tcPr>
            <w:tcW w:w="6498" w:type="dxa"/>
          </w:tcPr>
          <w:p w:rsidR="00E6569E" w:rsidRPr="00C35A2F" w:rsidRDefault="00E6569E" w:rsidP="00D35BDE">
            <w:pPr>
              <w:pStyle w:val="ListParagraph"/>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sz w:val="22"/>
                <w:szCs w:val="22"/>
              </w:rPr>
            </w:pPr>
            <w:r w:rsidRPr="00C35A2F">
              <w:rPr>
                <w:sz w:val="22"/>
                <w:szCs w:val="22"/>
              </w:rPr>
              <w:t xml:space="preserve">Regulate and supervise waste management in municipalities/districts/councils. </w:t>
            </w:r>
          </w:p>
          <w:p w:rsidR="00E6569E" w:rsidRPr="00C35A2F" w:rsidRDefault="00E6569E" w:rsidP="00D35BDE">
            <w:pPr>
              <w:pStyle w:val="ListParagraph"/>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sz w:val="22"/>
                <w:szCs w:val="22"/>
              </w:rPr>
            </w:pPr>
            <w:r w:rsidRPr="00C35A2F">
              <w:rPr>
                <w:sz w:val="22"/>
                <w:szCs w:val="22"/>
              </w:rPr>
              <w:t>In towns, the urban local authorities are responsible for the provision of containers for waste collection, the transportation of the waste from the point of collection to the disposal site, proper disposal of the waste as well as management of the landfill/disposal site.</w:t>
            </w:r>
          </w:p>
        </w:tc>
      </w:tr>
      <w:tr w:rsidR="00E6569E" w:rsidRPr="00F43545" w:rsidTr="00C35A2F">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000000" w:themeColor="text1"/>
              </w:rPr>
            </w:pPr>
            <w:r w:rsidRPr="00C35A2F">
              <w:rPr>
                <w:rFonts w:ascii="Times New Roman" w:hAnsi="Times New Roman"/>
                <w:color w:val="000000" w:themeColor="text1"/>
              </w:rPr>
              <w:t xml:space="preserve">Environmental Protection </w:t>
            </w:r>
            <w:r w:rsidRPr="00C35A2F">
              <w:rPr>
                <w:rFonts w:ascii="Times New Roman" w:hAnsi="Times New Roman"/>
                <w:color w:val="000000" w:themeColor="text1"/>
              </w:rPr>
              <w:lastRenderedPageBreak/>
              <w:t xml:space="preserve">Agency (EPA) </w:t>
            </w:r>
          </w:p>
        </w:tc>
        <w:tc>
          <w:tcPr>
            <w:tcW w:w="6498" w:type="dxa"/>
          </w:tcPr>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sz w:val="22"/>
                <w:szCs w:val="22"/>
              </w:rPr>
            </w:pPr>
            <w:r w:rsidRPr="00C35A2F">
              <w:rPr>
                <w:sz w:val="22"/>
                <w:szCs w:val="22"/>
              </w:rPr>
              <w:lastRenderedPageBreak/>
              <w:t xml:space="preserve">Draft environmental regulations and guidelines. </w:t>
            </w:r>
          </w:p>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sz w:val="22"/>
                <w:szCs w:val="22"/>
              </w:rPr>
            </w:pPr>
            <w:r w:rsidRPr="00C35A2F">
              <w:rPr>
                <w:sz w:val="22"/>
                <w:szCs w:val="22"/>
              </w:rPr>
              <w:lastRenderedPageBreak/>
              <w:t xml:space="preserve">Support enforcement and compliance pertaining to environmental protection and pollution control. </w:t>
            </w:r>
          </w:p>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sz w:val="22"/>
                <w:szCs w:val="22"/>
              </w:rPr>
            </w:pPr>
            <w:r w:rsidRPr="00C35A2F">
              <w:rPr>
                <w:sz w:val="22"/>
                <w:szCs w:val="22"/>
              </w:rPr>
              <w:t xml:space="preserve">Review and monitor environmental impact assessments (EIAs), facilitate public participation in environmental decision-making and supervise and co-ordinate environmental management issues.  </w:t>
            </w:r>
          </w:p>
        </w:tc>
      </w:tr>
      <w:tr w:rsidR="00E6569E" w:rsidRPr="00F43545"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000000" w:themeColor="text1"/>
              </w:rPr>
            </w:pPr>
            <w:r w:rsidRPr="00C35A2F">
              <w:rPr>
                <w:rFonts w:ascii="Times New Roman" w:hAnsi="Times New Roman"/>
                <w:color w:val="000000" w:themeColor="text1"/>
              </w:rPr>
              <w:lastRenderedPageBreak/>
              <w:t>Ministry of Finance</w:t>
            </w:r>
          </w:p>
        </w:tc>
        <w:tc>
          <w:tcPr>
            <w:tcW w:w="6498" w:type="dxa"/>
          </w:tcPr>
          <w:p w:rsidR="00E6569E" w:rsidRPr="00C35A2F" w:rsidRDefault="00E6569E" w:rsidP="00D35BDE">
            <w:pPr>
              <w:pStyle w:val="ListParagraph"/>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sz w:val="22"/>
                <w:szCs w:val="22"/>
              </w:rPr>
            </w:pPr>
            <w:r w:rsidRPr="00C35A2F">
              <w:rPr>
                <w:sz w:val="22"/>
                <w:szCs w:val="22"/>
              </w:rPr>
              <w:t>Coordinate all the financial activities of UN funded projects in the country</w:t>
            </w:r>
          </w:p>
          <w:p w:rsidR="00E6569E" w:rsidRPr="00C35A2F" w:rsidRDefault="00E6569E" w:rsidP="00D35BDE">
            <w:pPr>
              <w:pStyle w:val="ListParagraph"/>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sz w:val="22"/>
                <w:szCs w:val="22"/>
              </w:rPr>
            </w:pPr>
            <w:r w:rsidRPr="00C35A2F">
              <w:rPr>
                <w:sz w:val="22"/>
                <w:szCs w:val="22"/>
              </w:rPr>
              <w:t>Support in project quality assurance processes</w:t>
            </w:r>
          </w:p>
          <w:p w:rsidR="00E6569E" w:rsidRPr="00C35A2F" w:rsidRDefault="00E6569E" w:rsidP="00D35BDE">
            <w:pPr>
              <w:pStyle w:val="ListParagraph"/>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sz w:val="22"/>
                <w:szCs w:val="22"/>
              </w:rPr>
            </w:pPr>
            <w:r w:rsidRPr="00C35A2F">
              <w:rPr>
                <w:sz w:val="22"/>
                <w:szCs w:val="22"/>
              </w:rPr>
              <w:t xml:space="preserve">Contribute to project budgeting and </w:t>
            </w:r>
          </w:p>
        </w:tc>
      </w:tr>
      <w:tr w:rsidR="00E6569E" w:rsidRPr="00F43545" w:rsidTr="00C35A2F">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000000" w:themeColor="text1"/>
              </w:rPr>
            </w:pPr>
            <w:r w:rsidRPr="00C35A2F">
              <w:rPr>
                <w:rFonts w:ascii="Times New Roman" w:hAnsi="Times New Roman"/>
                <w:color w:val="000000" w:themeColor="text1"/>
              </w:rPr>
              <w:t>Pharmacy Board (Chief Pharmacist &amp; National Centralized Procurement Division)</w:t>
            </w:r>
          </w:p>
        </w:tc>
        <w:tc>
          <w:tcPr>
            <w:tcW w:w="6498" w:type="dxa"/>
          </w:tcPr>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35A2F">
              <w:rPr>
                <w:sz w:val="22"/>
                <w:szCs w:val="22"/>
              </w:rPr>
              <w:t>The Chief Pharmacist can propose changes to the health specific procurement catalogue and advise the pharmacy board on changes and additions to the current offer of devices/products and supplies for public healthcare facilities (e.g. relevant for the introduction of Hg and PVC-free alternatives).</w:t>
            </w:r>
          </w:p>
        </w:tc>
      </w:tr>
      <w:tr w:rsidR="00E6569E" w:rsidRPr="00F43545"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auto"/>
              </w:rPr>
            </w:pPr>
            <w:r w:rsidRPr="00C35A2F">
              <w:rPr>
                <w:rFonts w:ascii="Times New Roman" w:hAnsi="Times New Roman"/>
                <w:color w:val="auto"/>
              </w:rPr>
              <w:t>Healthcare Facilities (HCFs)</w:t>
            </w:r>
          </w:p>
        </w:tc>
        <w:tc>
          <w:tcPr>
            <w:tcW w:w="6498" w:type="dxa"/>
          </w:tcPr>
          <w:p w:rsidR="00E6569E" w:rsidRPr="00C35A2F" w:rsidRDefault="00E6569E" w:rsidP="00D35BDE">
            <w:pPr>
              <w:pStyle w:val="ListParagraph"/>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sz w:val="22"/>
                <w:szCs w:val="22"/>
              </w:rPr>
            </w:pPr>
            <w:r w:rsidRPr="00C35A2F">
              <w:rPr>
                <w:sz w:val="22"/>
                <w:szCs w:val="22"/>
              </w:rPr>
              <w:t>The heads of health facilities are responsible for the health protection and safety of the staff, patients and visitors and bear the responsibility for the safe disposal of health-care waste generated within their health management systems to safeguard the general public.</w:t>
            </w:r>
          </w:p>
          <w:p w:rsidR="00E6569E" w:rsidRPr="00C35A2F" w:rsidRDefault="00E6569E" w:rsidP="00D35BDE">
            <w:pPr>
              <w:pStyle w:val="NoSpacing1"/>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35A2F">
              <w:rPr>
                <w:rFonts w:ascii="Times New Roman" w:hAnsi="Times New Roman"/>
              </w:rPr>
              <w:t>In HCFs where there is an Environmental Health Technician/Environmental Health Officer, (s)he is responsible for the development of the HCWM plan in the hospital and for the day-to-day operation and monitoring of the waste management system at the hospitals.</w:t>
            </w:r>
          </w:p>
        </w:tc>
      </w:tr>
      <w:tr w:rsidR="00E6569E" w:rsidRPr="00F43545" w:rsidTr="00C35A2F">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auto"/>
              </w:rPr>
            </w:pPr>
            <w:r w:rsidRPr="00C35A2F">
              <w:rPr>
                <w:rFonts w:ascii="Times New Roman" w:hAnsi="Times New Roman"/>
                <w:color w:val="auto"/>
              </w:rPr>
              <w:t>National Dental Association (NDA)</w:t>
            </w:r>
          </w:p>
        </w:tc>
        <w:tc>
          <w:tcPr>
            <w:tcW w:w="6498" w:type="dxa"/>
          </w:tcPr>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35A2F">
              <w:rPr>
                <w:sz w:val="22"/>
                <w:szCs w:val="22"/>
              </w:rPr>
              <w:t xml:space="preserve">NDA is a key partner in supporting the development of guidelines for best practices pertaining to Hg/dental amalgam management, disposal practices and dissemination of information related to best amalgam practices and guidelines among dental association members. </w:t>
            </w:r>
          </w:p>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35A2F">
              <w:rPr>
                <w:sz w:val="22"/>
                <w:szCs w:val="22"/>
              </w:rPr>
              <w:t>The NDA can also play an important role in encouraging a ban on the mixing of dental amalgam at dental offices and promoting a shift towards pre-mixed capsules or preferably alternative restorative materials.</w:t>
            </w:r>
          </w:p>
        </w:tc>
      </w:tr>
      <w:tr w:rsidR="00E6569E" w:rsidRPr="00F43545" w:rsidTr="005A7442">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auto"/>
              </w:rPr>
            </w:pPr>
            <w:r w:rsidRPr="00C35A2F">
              <w:rPr>
                <w:rFonts w:ascii="Times New Roman" w:hAnsi="Times New Roman"/>
                <w:color w:val="auto"/>
              </w:rPr>
              <w:t>Medical Universities, colleges and medical/nursing schools</w:t>
            </w:r>
            <w:r w:rsidRPr="00C35A2F">
              <w:rPr>
                <w:rFonts w:ascii="Times New Roman" w:hAnsi="Times New Roman"/>
                <w:b w:val="0"/>
                <w:color w:val="auto"/>
                <w:highlight w:val="yellow"/>
              </w:rPr>
              <w:t xml:space="preserve"> </w:t>
            </w:r>
          </w:p>
        </w:tc>
        <w:tc>
          <w:tcPr>
            <w:tcW w:w="6498" w:type="dxa"/>
          </w:tcPr>
          <w:p w:rsidR="00E6569E" w:rsidRPr="005A7442" w:rsidRDefault="00E6569E" w:rsidP="005A7442">
            <w:pPr>
              <w:pStyle w:val="ListParagraph"/>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35A2F">
              <w:rPr>
                <w:sz w:val="22"/>
                <w:szCs w:val="22"/>
              </w:rPr>
              <w:t xml:space="preserve">Offer education and training in HCWM at national and facility levels (e.g. diploma courses in Environmental Health for example at a School of Medicine) </w:t>
            </w:r>
          </w:p>
        </w:tc>
      </w:tr>
      <w:tr w:rsidR="00E6569E" w:rsidRPr="00F43545" w:rsidTr="00C35A2F">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auto"/>
              </w:rPr>
            </w:pPr>
            <w:r w:rsidRPr="00C35A2F">
              <w:rPr>
                <w:rFonts w:ascii="Times New Roman" w:hAnsi="Times New Roman"/>
                <w:color w:val="auto"/>
              </w:rPr>
              <w:t xml:space="preserve">Private Sector </w:t>
            </w:r>
          </w:p>
        </w:tc>
        <w:tc>
          <w:tcPr>
            <w:tcW w:w="6498" w:type="dxa"/>
          </w:tcPr>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sz w:val="22"/>
                <w:szCs w:val="22"/>
              </w:rPr>
            </w:pPr>
            <w:r w:rsidRPr="00C35A2F">
              <w:rPr>
                <w:sz w:val="22"/>
                <w:szCs w:val="22"/>
              </w:rPr>
              <w:t xml:space="preserve">In many of the project countries, the private sector is engaged – through Public Private Partnerships (PPPs) in the collection and haulage of municipal solid waste, sometimes also hospital waste. </w:t>
            </w:r>
          </w:p>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35A2F">
              <w:rPr>
                <w:sz w:val="22"/>
                <w:szCs w:val="22"/>
              </w:rPr>
              <w:t>In Ghana, the private sector is already involved in the collection of HCW but not into treatment of HCW.</w:t>
            </w:r>
            <w:r w:rsidRPr="00C35A2F">
              <w:rPr>
                <w:color w:val="000000" w:themeColor="text1"/>
                <w:sz w:val="22"/>
                <w:szCs w:val="22"/>
              </w:rPr>
              <w:t xml:space="preserve">  </w:t>
            </w:r>
          </w:p>
        </w:tc>
      </w:tr>
      <w:tr w:rsidR="00E6569E" w:rsidRPr="00F43545" w:rsidTr="00C35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auto"/>
              </w:rPr>
            </w:pPr>
            <w:r w:rsidRPr="00C35A2F">
              <w:rPr>
                <w:rFonts w:ascii="Times New Roman" w:hAnsi="Times New Roman"/>
                <w:color w:val="auto"/>
              </w:rPr>
              <w:t xml:space="preserve">Development partners in the health sectors </w:t>
            </w:r>
          </w:p>
        </w:tc>
        <w:tc>
          <w:tcPr>
            <w:tcW w:w="6498" w:type="dxa"/>
          </w:tcPr>
          <w:p w:rsidR="00E6569E" w:rsidRPr="00C35A2F" w:rsidRDefault="00E6569E" w:rsidP="00D35BDE">
            <w:pPr>
              <w:pStyle w:val="ListParagraph"/>
              <w:numPr>
                <w:ilvl w:val="0"/>
                <w:numId w:val="42"/>
              </w:numPr>
              <w:ind w:left="252" w:hanging="252"/>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35A2F">
              <w:rPr>
                <w:sz w:val="22"/>
                <w:szCs w:val="22"/>
              </w:rPr>
              <w:t>Donor agencies and international organization support country initiatives through financing, project management and technical expertise in the area of Healthcare Waste Management (e.g. WHO, UNICEF, UNHABITAT, Health Care Without Harm, World Bank, EPI, CDC)</w:t>
            </w:r>
          </w:p>
        </w:tc>
      </w:tr>
      <w:tr w:rsidR="00E6569E" w:rsidRPr="00F43545" w:rsidTr="00C35A2F">
        <w:tc>
          <w:tcPr>
            <w:cnfStyle w:val="001000000000" w:firstRow="0" w:lastRow="0" w:firstColumn="1" w:lastColumn="0" w:oddVBand="0" w:evenVBand="0" w:oddHBand="0" w:evenHBand="0" w:firstRowFirstColumn="0" w:firstRowLastColumn="0" w:lastRowFirstColumn="0" w:lastRowLastColumn="0"/>
            <w:tcW w:w="3078" w:type="dxa"/>
          </w:tcPr>
          <w:p w:rsidR="00E6569E" w:rsidRPr="00C35A2F" w:rsidRDefault="00E6569E" w:rsidP="00066AF9">
            <w:pPr>
              <w:pStyle w:val="NoSpacing1"/>
              <w:rPr>
                <w:rFonts w:ascii="Times New Roman" w:hAnsi="Times New Roman"/>
                <w:color w:val="auto"/>
              </w:rPr>
            </w:pPr>
            <w:r w:rsidRPr="00C35A2F">
              <w:rPr>
                <w:rFonts w:ascii="Times New Roman" w:hAnsi="Times New Roman"/>
                <w:color w:val="auto"/>
              </w:rPr>
              <w:t>NGOs</w:t>
            </w:r>
          </w:p>
        </w:tc>
        <w:tc>
          <w:tcPr>
            <w:tcW w:w="6498" w:type="dxa"/>
          </w:tcPr>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sz w:val="22"/>
                <w:szCs w:val="22"/>
              </w:rPr>
            </w:pPr>
            <w:r w:rsidRPr="00C35A2F">
              <w:rPr>
                <w:sz w:val="22"/>
                <w:szCs w:val="22"/>
              </w:rPr>
              <w:t xml:space="preserve">Supplement government efforts in curbing environmental impacts from hazardous waste practices through targeted interventions at national, regional and global level. </w:t>
            </w:r>
          </w:p>
          <w:p w:rsidR="00E6569E" w:rsidRPr="00C35A2F" w:rsidRDefault="00E6569E" w:rsidP="00D35BDE">
            <w:pPr>
              <w:pStyle w:val="ListParagraph"/>
              <w:numPr>
                <w:ilvl w:val="0"/>
                <w:numId w:val="42"/>
              </w:numPr>
              <w:ind w:left="252" w:hanging="252"/>
              <w:jc w:val="both"/>
              <w:cnfStyle w:val="000000000000" w:firstRow="0" w:lastRow="0" w:firstColumn="0" w:lastColumn="0" w:oddVBand="0" w:evenVBand="0" w:oddHBand="0" w:evenHBand="0" w:firstRowFirstColumn="0" w:firstRowLastColumn="0" w:lastRowFirstColumn="0" w:lastRowLastColumn="0"/>
              <w:rPr>
                <w:sz w:val="22"/>
                <w:szCs w:val="22"/>
              </w:rPr>
            </w:pPr>
            <w:r w:rsidRPr="00C35A2F">
              <w:rPr>
                <w:sz w:val="22"/>
                <w:szCs w:val="22"/>
              </w:rPr>
              <w:lastRenderedPageBreak/>
              <w:t>Create awareness on health impact arising from HCW and hazardous substances.</w:t>
            </w:r>
          </w:p>
        </w:tc>
      </w:tr>
    </w:tbl>
    <w:p w:rsidR="00FC58FC" w:rsidRPr="00C11927" w:rsidRDefault="00FC58FC" w:rsidP="00FC58FC">
      <w:pPr>
        <w:pStyle w:val="Heading1"/>
        <w:rPr>
          <w:rFonts w:ascii="Times New Roman" w:hAnsi="Times New Roman"/>
        </w:rPr>
      </w:pPr>
      <w:bookmarkStart w:id="15" w:name="_Toc207800911"/>
      <w:bookmarkStart w:id="16" w:name="_Toc416882951"/>
      <w:r w:rsidRPr="00C11927">
        <w:rPr>
          <w:rFonts w:ascii="Times New Roman" w:hAnsi="Times New Roman"/>
        </w:rPr>
        <w:lastRenderedPageBreak/>
        <w:t>Strategy</w:t>
      </w:r>
      <w:bookmarkEnd w:id="15"/>
      <w:bookmarkEnd w:id="16"/>
    </w:p>
    <w:p w:rsidR="00FC58FC" w:rsidRPr="00FC58FC" w:rsidRDefault="00FC58FC" w:rsidP="00FC58FC">
      <w:pPr>
        <w:pStyle w:val="Heading2"/>
        <w:rPr>
          <w:sz w:val="24"/>
          <w:szCs w:val="24"/>
        </w:rPr>
      </w:pPr>
      <w:bookmarkStart w:id="17" w:name="_Toc416882952"/>
      <w:r w:rsidRPr="00FC58FC">
        <w:rPr>
          <w:sz w:val="24"/>
          <w:szCs w:val="24"/>
        </w:rPr>
        <w:t>Policy conformity</w:t>
      </w:r>
      <w:bookmarkEnd w:id="17"/>
    </w:p>
    <w:p w:rsidR="00146B70" w:rsidRPr="00C35A2F" w:rsidRDefault="00146B70" w:rsidP="00FC58FC">
      <w:pPr>
        <w:rPr>
          <w:rFonts w:ascii="Times New Roman" w:hAnsi="Times New Roman"/>
          <w:i/>
          <w:noProof/>
          <w:sz w:val="24"/>
        </w:rPr>
      </w:pPr>
      <w:r w:rsidRPr="00C35A2F">
        <w:rPr>
          <w:rFonts w:ascii="Times New Roman" w:hAnsi="Times New Roman"/>
          <w:i/>
          <w:noProof/>
          <w:sz w:val="24"/>
        </w:rPr>
        <w:t>Stockholm Convention on POPs &amp; National Implementation Plan</w:t>
      </w:r>
    </w:p>
    <w:p w:rsidR="00290AC6" w:rsidRPr="00C35A2F" w:rsidRDefault="00073584" w:rsidP="00FC58FC">
      <w:pPr>
        <w:rPr>
          <w:rFonts w:ascii="Times New Roman" w:hAnsi="Times New Roman"/>
          <w:noProof/>
          <w:sz w:val="24"/>
        </w:rPr>
      </w:pPr>
      <w:r w:rsidRPr="00C35A2F">
        <w:rPr>
          <w:rFonts w:ascii="Times New Roman" w:hAnsi="Times New Roman"/>
          <w:noProof/>
          <w:sz w:val="24"/>
        </w:rPr>
        <w:t>69</w:t>
      </w:r>
      <w:r w:rsidR="001D09D4" w:rsidRPr="00C35A2F">
        <w:rPr>
          <w:rFonts w:ascii="Times New Roman" w:hAnsi="Times New Roman"/>
          <w:noProof/>
          <w:sz w:val="24"/>
        </w:rPr>
        <w:t xml:space="preserve">. </w:t>
      </w:r>
      <w:r w:rsidR="00FC58FC" w:rsidRPr="00C35A2F">
        <w:rPr>
          <w:rFonts w:ascii="Times New Roman" w:hAnsi="Times New Roman"/>
          <w:noProof/>
          <w:sz w:val="24"/>
        </w:rPr>
        <w:t xml:space="preserve">The participating </w:t>
      </w:r>
      <w:r w:rsidR="00290AC6" w:rsidRPr="00C35A2F">
        <w:rPr>
          <w:rFonts w:ascii="Times New Roman" w:hAnsi="Times New Roman"/>
          <w:noProof/>
          <w:sz w:val="24"/>
        </w:rPr>
        <w:t xml:space="preserve">project </w:t>
      </w:r>
      <w:r w:rsidR="00FC58FC" w:rsidRPr="00C35A2F">
        <w:rPr>
          <w:rFonts w:ascii="Times New Roman" w:hAnsi="Times New Roman"/>
          <w:noProof/>
          <w:sz w:val="24"/>
        </w:rPr>
        <w:t xml:space="preserve">countries (Ghana, Madagascar, Tanzania and </w:t>
      </w:r>
      <w:r w:rsidR="00FC58FC" w:rsidRPr="00C35A2F">
        <w:rPr>
          <w:rFonts w:ascii="Times New Roman" w:hAnsi="Times New Roman"/>
          <w:noProof/>
          <w:color w:val="000000" w:themeColor="text1"/>
          <w:sz w:val="24"/>
        </w:rPr>
        <w:t>Zambia</w:t>
      </w:r>
      <w:r w:rsidR="00FC58FC" w:rsidRPr="00C35A2F">
        <w:rPr>
          <w:rFonts w:ascii="Times New Roman" w:hAnsi="Times New Roman"/>
          <w:noProof/>
          <w:sz w:val="24"/>
        </w:rPr>
        <w:t xml:space="preserve">) are signatories to the Stockholm Convention which calls for “priority consideration” of alternative technologies that avoid the formation of dioxins and furans, such as non-incineration technologies identified in the BAT/BEP guidelines. </w:t>
      </w:r>
    </w:p>
    <w:p w:rsidR="006A2226" w:rsidRPr="00C35A2F" w:rsidRDefault="006A2226" w:rsidP="00FC58FC">
      <w:pPr>
        <w:rPr>
          <w:rFonts w:ascii="Times New Roman" w:hAnsi="Times New Roman"/>
          <w:noProof/>
          <w:sz w:val="24"/>
        </w:rPr>
      </w:pPr>
    </w:p>
    <w:p w:rsidR="00C239B1" w:rsidRPr="00C35A2F" w:rsidRDefault="00073584" w:rsidP="00FC58FC">
      <w:pPr>
        <w:rPr>
          <w:rFonts w:ascii="Times New Roman" w:hAnsi="Times New Roman"/>
          <w:sz w:val="24"/>
        </w:rPr>
      </w:pPr>
      <w:r w:rsidRPr="00C35A2F">
        <w:rPr>
          <w:rFonts w:ascii="Times New Roman" w:hAnsi="Times New Roman"/>
          <w:noProof/>
          <w:sz w:val="24"/>
        </w:rPr>
        <w:t>70</w:t>
      </w:r>
      <w:r w:rsidR="001D09D4" w:rsidRPr="00C35A2F">
        <w:rPr>
          <w:rFonts w:ascii="Times New Roman" w:hAnsi="Times New Roman"/>
          <w:noProof/>
          <w:sz w:val="24"/>
        </w:rPr>
        <w:t xml:space="preserve">. </w:t>
      </w:r>
      <w:r w:rsidR="00FC58FC" w:rsidRPr="00C35A2F">
        <w:rPr>
          <w:rFonts w:ascii="Times New Roman" w:hAnsi="Times New Roman"/>
          <w:noProof/>
          <w:sz w:val="24"/>
        </w:rPr>
        <w:t>The</w:t>
      </w:r>
      <w:r w:rsidR="00FC58FC" w:rsidRPr="00C35A2F">
        <w:rPr>
          <w:rFonts w:ascii="Times New Roman" w:hAnsi="Times New Roman"/>
          <w:sz w:val="24"/>
        </w:rPr>
        <w:t xml:space="preserve"> countries’ National Implementation Plans (NIPs) identify medical waste incineration as a significant source of dioxins/furans and Governments plan to apply BAT/BEP guidelines in keeping with Stockholm Convention obligations. </w:t>
      </w:r>
    </w:p>
    <w:p w:rsidR="00C239B1" w:rsidRPr="00C35A2F" w:rsidRDefault="00C239B1" w:rsidP="00FC58FC">
      <w:pPr>
        <w:rPr>
          <w:rFonts w:ascii="Times New Roman" w:hAnsi="Times New Roman"/>
          <w:sz w:val="24"/>
        </w:rPr>
      </w:pPr>
    </w:p>
    <w:p w:rsidR="00BB5C95" w:rsidRPr="00C35A2F" w:rsidRDefault="00073584" w:rsidP="00BB5C95">
      <w:pPr>
        <w:rPr>
          <w:rFonts w:ascii="Times New Roman" w:hAnsi="Times New Roman"/>
          <w:noProof/>
          <w:sz w:val="24"/>
        </w:rPr>
      </w:pPr>
      <w:r w:rsidRPr="00C35A2F">
        <w:rPr>
          <w:rFonts w:ascii="Times New Roman" w:hAnsi="Times New Roman"/>
          <w:noProof/>
          <w:sz w:val="24"/>
        </w:rPr>
        <w:t>71</w:t>
      </w:r>
      <w:r w:rsidR="001D09D4" w:rsidRPr="00C35A2F">
        <w:rPr>
          <w:rFonts w:ascii="Times New Roman" w:hAnsi="Times New Roman"/>
          <w:noProof/>
          <w:sz w:val="24"/>
        </w:rPr>
        <w:t xml:space="preserve">. </w:t>
      </w:r>
      <w:r w:rsidR="00F37679" w:rsidRPr="00C35A2F">
        <w:rPr>
          <w:rFonts w:ascii="Times New Roman" w:hAnsi="Times New Roman"/>
          <w:noProof/>
          <w:sz w:val="24"/>
        </w:rPr>
        <w:t xml:space="preserve">In the case of </w:t>
      </w:r>
      <w:r w:rsidR="00967F9F" w:rsidRPr="00C35A2F">
        <w:rPr>
          <w:rFonts w:ascii="Times New Roman" w:hAnsi="Times New Roman"/>
          <w:noProof/>
          <w:sz w:val="24"/>
        </w:rPr>
        <w:t>Ghana</w:t>
      </w:r>
      <w:r w:rsidR="00F37679" w:rsidRPr="00C35A2F">
        <w:rPr>
          <w:rFonts w:ascii="Times New Roman" w:hAnsi="Times New Roman"/>
          <w:noProof/>
          <w:sz w:val="24"/>
        </w:rPr>
        <w:t xml:space="preserve">, </w:t>
      </w:r>
      <w:r w:rsidR="00FC58FC" w:rsidRPr="00C35A2F">
        <w:rPr>
          <w:rFonts w:ascii="Times New Roman" w:hAnsi="Times New Roman"/>
          <w:noProof/>
          <w:sz w:val="24"/>
        </w:rPr>
        <w:t xml:space="preserve">national objectives and </w:t>
      </w:r>
      <w:r w:rsidR="00F37679" w:rsidRPr="00C35A2F">
        <w:rPr>
          <w:rFonts w:ascii="Times New Roman" w:hAnsi="Times New Roman"/>
          <w:noProof/>
          <w:sz w:val="24"/>
        </w:rPr>
        <w:t>activities</w:t>
      </w:r>
      <w:r w:rsidR="00FC58FC" w:rsidRPr="00C35A2F">
        <w:rPr>
          <w:rFonts w:ascii="Times New Roman" w:hAnsi="Times New Roman"/>
          <w:noProof/>
          <w:sz w:val="24"/>
        </w:rPr>
        <w:t xml:space="preserve"> related to </w:t>
      </w:r>
      <w:r w:rsidR="00F37679" w:rsidRPr="00C35A2F">
        <w:rPr>
          <w:rFonts w:ascii="Times New Roman" w:hAnsi="Times New Roman"/>
          <w:noProof/>
          <w:sz w:val="24"/>
        </w:rPr>
        <w:t>UPOPs</w:t>
      </w:r>
      <w:r w:rsidR="00FC58FC" w:rsidRPr="00C35A2F">
        <w:rPr>
          <w:rFonts w:ascii="Times New Roman" w:hAnsi="Times New Roman"/>
          <w:noProof/>
          <w:sz w:val="24"/>
        </w:rPr>
        <w:t xml:space="preserve"> reduction and medical waste disposal/incineration</w:t>
      </w:r>
      <w:r w:rsidR="00F37679" w:rsidRPr="00C35A2F">
        <w:rPr>
          <w:rFonts w:ascii="Times New Roman" w:hAnsi="Times New Roman"/>
          <w:noProof/>
          <w:sz w:val="24"/>
        </w:rPr>
        <w:t xml:space="preserve"> has been</w:t>
      </w:r>
      <w:r w:rsidR="00BB5C95" w:rsidRPr="00C35A2F">
        <w:rPr>
          <w:rFonts w:ascii="Times New Roman" w:hAnsi="Times New Roman"/>
          <w:noProof/>
          <w:sz w:val="24"/>
        </w:rPr>
        <w:t xml:space="preserve"> described in detail in its 2007</w:t>
      </w:r>
      <w:r w:rsidR="00371C93" w:rsidRPr="00C35A2F">
        <w:rPr>
          <w:rFonts w:ascii="Times New Roman" w:hAnsi="Times New Roman"/>
          <w:noProof/>
          <w:sz w:val="24"/>
        </w:rPr>
        <w:t xml:space="preserve"> NIP.</w:t>
      </w:r>
      <w:r w:rsidR="00BB5C95" w:rsidRPr="00C35A2F">
        <w:rPr>
          <w:rFonts w:ascii="Times New Roman" w:hAnsi="Times New Roman"/>
          <w:noProof/>
          <w:sz w:val="24"/>
        </w:rPr>
        <w:t xml:space="preserve"> Medical waste incineration was among the main sources of PCDDs/PCDFs in Ghana in 2002. </w:t>
      </w:r>
    </w:p>
    <w:p w:rsidR="00336A12" w:rsidRPr="00C35A2F" w:rsidRDefault="00336A12" w:rsidP="00BB5C95">
      <w:pPr>
        <w:rPr>
          <w:rFonts w:ascii="Times New Roman" w:hAnsi="Times New Roman"/>
          <w:noProof/>
          <w:sz w:val="24"/>
        </w:rPr>
      </w:pPr>
    </w:p>
    <w:p w:rsidR="00BB5C95" w:rsidRPr="00C35A2F" w:rsidRDefault="00073584" w:rsidP="00BB5C95">
      <w:pPr>
        <w:rPr>
          <w:rFonts w:ascii="Times New Roman" w:hAnsi="Times New Roman"/>
          <w:noProof/>
          <w:sz w:val="24"/>
        </w:rPr>
      </w:pPr>
      <w:r w:rsidRPr="00C35A2F">
        <w:rPr>
          <w:rFonts w:ascii="Times New Roman" w:hAnsi="Times New Roman"/>
          <w:noProof/>
          <w:sz w:val="24"/>
        </w:rPr>
        <w:t>72</w:t>
      </w:r>
      <w:r w:rsidR="00336A12" w:rsidRPr="00C35A2F">
        <w:rPr>
          <w:rFonts w:ascii="Times New Roman" w:hAnsi="Times New Roman"/>
          <w:noProof/>
          <w:sz w:val="24"/>
        </w:rPr>
        <w:t xml:space="preserve">. </w:t>
      </w:r>
      <w:r w:rsidR="00BB5C95" w:rsidRPr="00C35A2F">
        <w:rPr>
          <w:rFonts w:ascii="Times New Roman" w:hAnsi="Times New Roman"/>
          <w:noProof/>
          <w:sz w:val="24"/>
        </w:rPr>
        <w:t>Measures to Reduce Releases from Unintentional Production (as included in the Action Plan) include establishing appropriate policy and legislation for effective regulation and enforcement of prevention of unintentional production of PCDD/F, HCB and PCBs, and eliminating/reducing releases of PCDD/F, HCBs and PCBs from incineration of medical waste by, among others, developing a phase out strategy for all old and existing methods of incineration in hospitals and health centers, and developing institutional and human resource capacity to implement national medical waste management guidelines.</w:t>
      </w:r>
    </w:p>
    <w:p w:rsidR="00F37679" w:rsidRPr="00C35A2F" w:rsidRDefault="00F37679" w:rsidP="00F37679">
      <w:pPr>
        <w:rPr>
          <w:rFonts w:ascii="Times New Roman" w:hAnsi="Times New Roman"/>
          <w:sz w:val="24"/>
          <w:highlight w:val="yellow"/>
        </w:rPr>
      </w:pPr>
    </w:p>
    <w:p w:rsidR="00F37679" w:rsidRPr="00C35A2F" w:rsidRDefault="00D747C5" w:rsidP="00D747C5">
      <w:pPr>
        <w:rPr>
          <w:rFonts w:ascii="Times New Roman" w:hAnsi="Times New Roman"/>
          <w:noProof/>
          <w:sz w:val="24"/>
        </w:rPr>
      </w:pPr>
      <w:r w:rsidRPr="00C35A2F">
        <w:rPr>
          <w:rFonts w:ascii="Times New Roman" w:hAnsi="Times New Roman"/>
          <w:noProof/>
          <w:sz w:val="24"/>
        </w:rPr>
        <w:t>The proposed project will directly contribute to all the above priorities and related actions.</w:t>
      </w:r>
    </w:p>
    <w:p w:rsidR="00781C89" w:rsidRPr="00C35A2F" w:rsidRDefault="00781C89" w:rsidP="00F37679">
      <w:pPr>
        <w:rPr>
          <w:rFonts w:ascii="Times New Roman" w:hAnsi="Times New Roman"/>
          <w:sz w:val="24"/>
          <w:highlight w:val="yellow"/>
        </w:rPr>
      </w:pPr>
    </w:p>
    <w:p w:rsidR="00561A67" w:rsidRPr="00C35A2F" w:rsidRDefault="00561A67" w:rsidP="00561A67">
      <w:pPr>
        <w:rPr>
          <w:rFonts w:ascii="Times New Roman" w:hAnsi="Times New Roman"/>
          <w:i/>
          <w:noProof/>
          <w:sz w:val="24"/>
        </w:rPr>
      </w:pPr>
      <w:r w:rsidRPr="00C35A2F">
        <w:rPr>
          <w:rFonts w:ascii="Times New Roman" w:hAnsi="Times New Roman"/>
          <w:i/>
          <w:noProof/>
          <w:sz w:val="24"/>
        </w:rPr>
        <w:t>Minamata Convention on Mercury</w:t>
      </w:r>
    </w:p>
    <w:p w:rsidR="0001059F" w:rsidRPr="00C35A2F" w:rsidRDefault="00073584" w:rsidP="0071451A">
      <w:pPr>
        <w:widowControl w:val="0"/>
        <w:autoSpaceDE w:val="0"/>
        <w:autoSpaceDN w:val="0"/>
        <w:adjustRightInd w:val="0"/>
        <w:spacing w:after="240"/>
        <w:rPr>
          <w:rFonts w:ascii="Times New Roman" w:hAnsi="Times New Roman"/>
          <w:bCs/>
          <w:sz w:val="24"/>
        </w:rPr>
      </w:pPr>
      <w:r w:rsidRPr="00C35A2F">
        <w:rPr>
          <w:rFonts w:ascii="Times New Roman" w:hAnsi="Times New Roman"/>
          <w:sz w:val="24"/>
        </w:rPr>
        <w:t>73</w:t>
      </w:r>
      <w:r w:rsidR="00336A12" w:rsidRPr="00C35A2F">
        <w:rPr>
          <w:rFonts w:ascii="Times New Roman" w:hAnsi="Times New Roman"/>
          <w:sz w:val="24"/>
        </w:rPr>
        <w:t xml:space="preserve">. </w:t>
      </w:r>
      <w:r w:rsidR="00656F6F" w:rsidRPr="00C35A2F">
        <w:rPr>
          <w:rFonts w:ascii="Times New Roman" w:hAnsi="Times New Roman"/>
          <w:sz w:val="24"/>
        </w:rPr>
        <w:t>The G</w:t>
      </w:r>
      <w:r w:rsidR="005B1F25" w:rsidRPr="00C35A2F">
        <w:rPr>
          <w:rFonts w:ascii="Times New Roman" w:hAnsi="Times New Roman"/>
          <w:sz w:val="24"/>
        </w:rPr>
        <w:t>overnment of Ghana has signed the Minamata Convention</w:t>
      </w:r>
      <w:r w:rsidR="00656F6F" w:rsidRPr="00C35A2F">
        <w:rPr>
          <w:rFonts w:ascii="Times New Roman" w:hAnsi="Times New Roman"/>
          <w:sz w:val="24"/>
        </w:rPr>
        <w:t xml:space="preserve">. </w:t>
      </w:r>
    </w:p>
    <w:p w:rsidR="00EF3F45" w:rsidRPr="00C35A2F" w:rsidRDefault="00EF3F45" w:rsidP="00EF3F45">
      <w:pPr>
        <w:rPr>
          <w:rFonts w:ascii="Times New Roman" w:hAnsi="Times New Roman"/>
          <w:i/>
          <w:noProof/>
          <w:sz w:val="24"/>
        </w:rPr>
      </w:pPr>
      <w:r w:rsidRPr="00C35A2F">
        <w:rPr>
          <w:rFonts w:ascii="Times New Roman" w:hAnsi="Times New Roman"/>
          <w:i/>
          <w:noProof/>
          <w:sz w:val="24"/>
        </w:rPr>
        <w:t xml:space="preserve">Libreville Declaration </w:t>
      </w:r>
      <w:r w:rsidR="0001059F" w:rsidRPr="00C35A2F">
        <w:rPr>
          <w:rFonts w:ascii="Times New Roman" w:hAnsi="Times New Roman"/>
          <w:i/>
          <w:noProof/>
          <w:sz w:val="24"/>
        </w:rPr>
        <w:t>on Health and Environment</w:t>
      </w:r>
    </w:p>
    <w:p w:rsidR="00EF3F45" w:rsidRPr="00C35A2F" w:rsidRDefault="00073584" w:rsidP="00EF3F45">
      <w:pPr>
        <w:rPr>
          <w:rFonts w:ascii="Times New Roman" w:hAnsi="Times New Roman"/>
          <w:noProof/>
          <w:sz w:val="24"/>
        </w:rPr>
      </w:pPr>
      <w:r w:rsidRPr="00C35A2F">
        <w:rPr>
          <w:rFonts w:ascii="Times New Roman" w:hAnsi="Times New Roman"/>
          <w:noProof/>
          <w:sz w:val="24"/>
        </w:rPr>
        <w:t>74</w:t>
      </w:r>
      <w:r w:rsidR="001D09D4" w:rsidRPr="00C35A2F">
        <w:rPr>
          <w:rFonts w:ascii="Times New Roman" w:hAnsi="Times New Roman"/>
          <w:noProof/>
          <w:sz w:val="24"/>
        </w:rPr>
        <w:t xml:space="preserve">. </w:t>
      </w:r>
      <w:r w:rsidR="00EF3F45" w:rsidRPr="00C35A2F">
        <w:rPr>
          <w:rFonts w:ascii="Times New Roman" w:hAnsi="Times New Roman"/>
          <w:noProof/>
          <w:sz w:val="24"/>
        </w:rPr>
        <w:t xml:space="preserve">Ministries of Health and Environment in the four </w:t>
      </w:r>
      <w:r w:rsidR="0001059F" w:rsidRPr="00C35A2F">
        <w:rPr>
          <w:rFonts w:ascii="Times New Roman" w:hAnsi="Times New Roman"/>
          <w:noProof/>
          <w:sz w:val="24"/>
        </w:rPr>
        <w:t xml:space="preserve">project </w:t>
      </w:r>
      <w:r w:rsidR="00EF3F45" w:rsidRPr="00C35A2F">
        <w:rPr>
          <w:rFonts w:ascii="Times New Roman" w:hAnsi="Times New Roman"/>
          <w:noProof/>
          <w:sz w:val="24"/>
        </w:rPr>
        <w:t xml:space="preserve">countries are among the 53 African countries that adopted the Libreville Declaration in August 2008 which recognized the problems of poor waste management and toxic substances. In the Declaration, these African Governments committed to develop regional, sub-regional, and national frameworks to address environmental impacts on health through policies and national plans; and build regional, sub-regional, and national capacities to prevent environent-related health problems. </w:t>
      </w:r>
    </w:p>
    <w:p w:rsidR="001D09D4" w:rsidRPr="00C35A2F" w:rsidRDefault="001D09D4" w:rsidP="001D09D4">
      <w:pPr>
        <w:rPr>
          <w:rFonts w:ascii="Times New Roman" w:hAnsi="Times New Roman"/>
          <w:noProof/>
          <w:sz w:val="24"/>
        </w:rPr>
      </w:pPr>
    </w:p>
    <w:p w:rsidR="00441416" w:rsidRPr="00C35A2F" w:rsidRDefault="00073584" w:rsidP="00FE5FC9">
      <w:pPr>
        <w:rPr>
          <w:rFonts w:ascii="Times New Roman" w:hAnsi="Times New Roman"/>
          <w:noProof/>
          <w:sz w:val="24"/>
        </w:rPr>
      </w:pPr>
      <w:r w:rsidRPr="00C35A2F">
        <w:rPr>
          <w:rFonts w:ascii="Times New Roman" w:hAnsi="Times New Roman"/>
          <w:noProof/>
          <w:sz w:val="24"/>
        </w:rPr>
        <w:t>75</w:t>
      </w:r>
      <w:r w:rsidR="001D09D4" w:rsidRPr="00C35A2F">
        <w:rPr>
          <w:rFonts w:ascii="Times New Roman" w:hAnsi="Times New Roman"/>
          <w:noProof/>
          <w:sz w:val="24"/>
        </w:rPr>
        <w:t xml:space="preserve">. </w:t>
      </w:r>
      <w:r w:rsidR="00441416" w:rsidRPr="00C35A2F">
        <w:rPr>
          <w:rFonts w:ascii="Times New Roman" w:hAnsi="Times New Roman"/>
          <w:noProof/>
          <w:sz w:val="24"/>
        </w:rPr>
        <w:t xml:space="preserve">In line with Libreville Declaration and in recognition of the importance of county specific information on health and environment, the Ministry of Health </w:t>
      </w:r>
      <w:r w:rsidR="005B1F25" w:rsidRPr="00C35A2F">
        <w:rPr>
          <w:rFonts w:ascii="Times New Roman" w:hAnsi="Times New Roman"/>
          <w:noProof/>
          <w:sz w:val="24"/>
        </w:rPr>
        <w:t xml:space="preserve">and the </w:t>
      </w:r>
      <w:r w:rsidR="009A6D5B" w:rsidRPr="00C35A2F">
        <w:rPr>
          <w:rFonts w:ascii="Times New Roman" w:hAnsi="Times New Roman"/>
          <w:noProof/>
          <w:sz w:val="24"/>
        </w:rPr>
        <w:t xml:space="preserve">Environmental Protection </w:t>
      </w:r>
      <w:r w:rsidR="009A6D5B" w:rsidRPr="00C35A2F">
        <w:rPr>
          <w:rFonts w:ascii="Times New Roman" w:hAnsi="Times New Roman"/>
          <w:noProof/>
          <w:sz w:val="24"/>
        </w:rPr>
        <w:lastRenderedPageBreak/>
        <w:t xml:space="preserve">Agency </w:t>
      </w:r>
      <w:r w:rsidR="00441416" w:rsidRPr="00C35A2F">
        <w:rPr>
          <w:rFonts w:ascii="Times New Roman" w:hAnsi="Times New Roman"/>
          <w:noProof/>
          <w:sz w:val="24"/>
        </w:rPr>
        <w:t xml:space="preserve">with the financial and technical support from WHO conducted a National Situational Analysis and Needs Assessment (SANA) on Health </w:t>
      </w:r>
      <w:r w:rsidR="009A6D5B" w:rsidRPr="00C35A2F">
        <w:rPr>
          <w:rFonts w:ascii="Times New Roman" w:hAnsi="Times New Roman"/>
          <w:noProof/>
          <w:sz w:val="24"/>
        </w:rPr>
        <w:t>and Environment inter-linkage i</w:t>
      </w:r>
      <w:r w:rsidR="00441416" w:rsidRPr="00C35A2F">
        <w:rPr>
          <w:rFonts w:ascii="Times New Roman" w:hAnsi="Times New Roman"/>
          <w:noProof/>
          <w:sz w:val="24"/>
        </w:rPr>
        <w:t xml:space="preserve">n 2010. </w:t>
      </w:r>
    </w:p>
    <w:p w:rsidR="00FE5FC9" w:rsidRPr="00C35A2F" w:rsidRDefault="00FE5FC9" w:rsidP="00FE5FC9">
      <w:pPr>
        <w:rPr>
          <w:rFonts w:ascii="Times New Roman" w:hAnsi="Times New Roman"/>
          <w:sz w:val="24"/>
        </w:rPr>
      </w:pPr>
    </w:p>
    <w:p w:rsidR="0001059F" w:rsidRPr="00C35A2F" w:rsidRDefault="0001059F" w:rsidP="00EF3F45">
      <w:pPr>
        <w:rPr>
          <w:rFonts w:ascii="Times New Roman" w:hAnsi="Times New Roman"/>
          <w:i/>
          <w:noProof/>
          <w:sz w:val="24"/>
        </w:rPr>
      </w:pPr>
      <w:r w:rsidRPr="00C35A2F">
        <w:rPr>
          <w:rFonts w:ascii="Times New Roman" w:hAnsi="Times New Roman"/>
          <w:i/>
          <w:noProof/>
          <w:sz w:val="24"/>
        </w:rPr>
        <w:t>National Health Policies and Plans</w:t>
      </w:r>
    </w:p>
    <w:p w:rsidR="0038245A" w:rsidRPr="00C35A2F" w:rsidRDefault="00073584" w:rsidP="0038245A">
      <w:pPr>
        <w:pStyle w:val="NoSpacing1"/>
        <w:rPr>
          <w:rFonts w:ascii="Times New Roman" w:hAnsi="Times New Roman"/>
          <w:sz w:val="24"/>
          <w:szCs w:val="24"/>
        </w:rPr>
      </w:pPr>
      <w:r w:rsidRPr="00C35A2F">
        <w:rPr>
          <w:rFonts w:ascii="Times New Roman" w:hAnsi="Times New Roman"/>
          <w:sz w:val="24"/>
          <w:szCs w:val="24"/>
        </w:rPr>
        <w:t>76.</w:t>
      </w:r>
      <w:r w:rsidR="0038245A" w:rsidRPr="00C35A2F">
        <w:rPr>
          <w:rFonts w:ascii="Times New Roman" w:hAnsi="Times New Roman"/>
          <w:sz w:val="24"/>
          <w:szCs w:val="24"/>
        </w:rPr>
        <w:t xml:space="preserve"> Ghana’s National Health Policy “Creating Weal</w:t>
      </w:r>
      <w:r w:rsidR="005B1F25" w:rsidRPr="00C35A2F">
        <w:rPr>
          <w:rFonts w:ascii="Times New Roman" w:hAnsi="Times New Roman"/>
          <w:sz w:val="24"/>
          <w:szCs w:val="24"/>
        </w:rPr>
        <w:t>th through Health” (MoH, 2007) i</w:t>
      </w:r>
      <w:r w:rsidR="0038245A" w:rsidRPr="00C35A2F">
        <w:rPr>
          <w:rFonts w:ascii="Times New Roman" w:hAnsi="Times New Roman"/>
          <w:sz w:val="24"/>
          <w:szCs w:val="24"/>
        </w:rPr>
        <w:t>dentifies that a safe and healthy environment including the quality of air, water and soil has major implications for the health of Ghanaians. However, the air, water and soil are being polluted by littering, improper disposal of waste, emissions from industry and vehicles, and smoke from burning of waste and bush fires. It concludes that the development of infrastructure for waste management has not kept pace with population growth.</w:t>
      </w:r>
    </w:p>
    <w:p w:rsidR="0038245A" w:rsidRPr="00C35A2F" w:rsidRDefault="0038245A" w:rsidP="0038245A">
      <w:pPr>
        <w:pStyle w:val="NoSpacing1"/>
        <w:rPr>
          <w:rFonts w:ascii="Times New Roman" w:hAnsi="Times New Roman"/>
          <w:sz w:val="24"/>
          <w:szCs w:val="24"/>
        </w:rPr>
      </w:pPr>
    </w:p>
    <w:p w:rsidR="0038245A" w:rsidRPr="00C35A2F" w:rsidRDefault="00073584" w:rsidP="0038245A">
      <w:pPr>
        <w:pStyle w:val="NoSpacing1"/>
        <w:rPr>
          <w:rFonts w:ascii="Times New Roman" w:hAnsi="Times New Roman"/>
          <w:sz w:val="24"/>
          <w:szCs w:val="24"/>
        </w:rPr>
      </w:pPr>
      <w:r w:rsidRPr="00C35A2F">
        <w:rPr>
          <w:rFonts w:ascii="Times New Roman" w:hAnsi="Times New Roman"/>
          <w:sz w:val="24"/>
          <w:szCs w:val="24"/>
        </w:rPr>
        <w:t>77</w:t>
      </w:r>
      <w:r w:rsidR="0038245A" w:rsidRPr="00C35A2F">
        <w:rPr>
          <w:rFonts w:ascii="Times New Roman" w:hAnsi="Times New Roman"/>
          <w:sz w:val="24"/>
          <w:szCs w:val="24"/>
        </w:rPr>
        <w:t xml:space="preserve">. The NHP proposes a number of policy measures which are related to (Healthcare) waste management, these are: </w:t>
      </w:r>
    </w:p>
    <w:p w:rsidR="0038245A" w:rsidRPr="00C35A2F" w:rsidRDefault="0038245A" w:rsidP="00D35BDE">
      <w:pPr>
        <w:pStyle w:val="NoSpacing1"/>
        <w:numPr>
          <w:ilvl w:val="0"/>
          <w:numId w:val="35"/>
        </w:numPr>
        <w:rPr>
          <w:rFonts w:ascii="Times New Roman" w:hAnsi="Times New Roman"/>
          <w:sz w:val="24"/>
          <w:szCs w:val="24"/>
        </w:rPr>
      </w:pPr>
      <w:r w:rsidRPr="00C35A2F">
        <w:rPr>
          <w:rFonts w:ascii="Times New Roman" w:hAnsi="Times New Roman"/>
          <w:sz w:val="24"/>
          <w:szCs w:val="24"/>
        </w:rPr>
        <w:t xml:space="preserve">Develop standards and implement programmes and initiatives for promoting healthy settings, as in healthy communities, in collaboration with local government, rural development agencies, community leaders and water and sanitation departments to ensure access to safe water and sanitation by </w:t>
      </w:r>
    </w:p>
    <w:p w:rsidR="0038245A" w:rsidRPr="00C35A2F" w:rsidRDefault="0038245A" w:rsidP="005A7442">
      <w:pPr>
        <w:pStyle w:val="NoSpacing1"/>
        <w:jc w:val="both"/>
        <w:rPr>
          <w:rFonts w:ascii="Times New Roman" w:hAnsi="Times New Roman"/>
          <w:sz w:val="24"/>
          <w:szCs w:val="24"/>
        </w:rPr>
      </w:pPr>
      <w:r w:rsidRPr="00C35A2F">
        <w:rPr>
          <w:rFonts w:ascii="Times New Roman" w:hAnsi="Times New Roman"/>
          <w:sz w:val="24"/>
          <w:szCs w:val="24"/>
        </w:rPr>
        <w:tab/>
        <w:t xml:space="preserve">(i) </w:t>
      </w:r>
      <w:r w:rsidR="00703AC9" w:rsidRPr="00C35A2F">
        <w:rPr>
          <w:rFonts w:ascii="Times New Roman" w:hAnsi="Times New Roman"/>
          <w:sz w:val="24"/>
          <w:szCs w:val="24"/>
        </w:rPr>
        <w:t>Advocating</w:t>
      </w:r>
      <w:r w:rsidRPr="00C35A2F">
        <w:rPr>
          <w:rFonts w:ascii="Times New Roman" w:hAnsi="Times New Roman"/>
          <w:sz w:val="24"/>
          <w:szCs w:val="24"/>
        </w:rPr>
        <w:t xml:space="preserve"> for public-private collaboration and more private provision and financing </w:t>
      </w:r>
      <w:r w:rsidRPr="00C35A2F">
        <w:rPr>
          <w:rFonts w:ascii="Times New Roman" w:hAnsi="Times New Roman"/>
          <w:sz w:val="24"/>
          <w:szCs w:val="24"/>
        </w:rPr>
        <w:tab/>
      </w:r>
      <w:r w:rsidRPr="00C35A2F">
        <w:rPr>
          <w:rFonts w:ascii="Times New Roman" w:hAnsi="Times New Roman"/>
          <w:sz w:val="24"/>
          <w:szCs w:val="24"/>
        </w:rPr>
        <w:tab/>
        <w:t xml:space="preserve">of waste management, </w:t>
      </w:r>
    </w:p>
    <w:p w:rsidR="0038245A" w:rsidRPr="00C35A2F" w:rsidRDefault="0038245A" w:rsidP="005A7442">
      <w:pPr>
        <w:pStyle w:val="NoSpacing1"/>
        <w:jc w:val="both"/>
        <w:rPr>
          <w:rFonts w:ascii="Times New Roman" w:hAnsi="Times New Roman"/>
          <w:sz w:val="24"/>
          <w:szCs w:val="24"/>
        </w:rPr>
      </w:pPr>
      <w:r w:rsidRPr="00C35A2F">
        <w:rPr>
          <w:rFonts w:ascii="Times New Roman" w:hAnsi="Times New Roman"/>
          <w:sz w:val="24"/>
          <w:szCs w:val="24"/>
        </w:rPr>
        <w:tab/>
        <w:t xml:space="preserve">(ii) scaling-up the WASH (Water, Sanitation and Health) model in deprived </w:t>
      </w:r>
      <w:r w:rsidRPr="00C35A2F">
        <w:rPr>
          <w:rFonts w:ascii="Times New Roman" w:hAnsi="Times New Roman"/>
          <w:sz w:val="24"/>
          <w:szCs w:val="24"/>
        </w:rPr>
        <w:tab/>
      </w:r>
      <w:r w:rsidRPr="00C35A2F">
        <w:rPr>
          <w:rFonts w:ascii="Times New Roman" w:hAnsi="Times New Roman"/>
          <w:sz w:val="24"/>
          <w:szCs w:val="24"/>
        </w:rPr>
        <w:tab/>
      </w:r>
      <w:r w:rsidRPr="00C35A2F">
        <w:rPr>
          <w:rFonts w:ascii="Times New Roman" w:hAnsi="Times New Roman"/>
          <w:sz w:val="24"/>
          <w:szCs w:val="24"/>
        </w:rPr>
        <w:tab/>
        <w:t xml:space="preserve">communities, and </w:t>
      </w:r>
    </w:p>
    <w:p w:rsidR="0038245A" w:rsidRPr="00C35A2F" w:rsidRDefault="0038245A" w:rsidP="005A7442">
      <w:pPr>
        <w:pStyle w:val="NoSpacing1"/>
        <w:jc w:val="both"/>
        <w:rPr>
          <w:rFonts w:ascii="Times New Roman" w:hAnsi="Times New Roman"/>
          <w:sz w:val="24"/>
          <w:szCs w:val="24"/>
        </w:rPr>
      </w:pPr>
      <w:r w:rsidRPr="00C35A2F">
        <w:rPr>
          <w:rFonts w:ascii="Times New Roman" w:hAnsi="Times New Roman"/>
          <w:sz w:val="24"/>
          <w:szCs w:val="24"/>
        </w:rPr>
        <w:tab/>
        <w:t xml:space="preserve">(iii) </w:t>
      </w:r>
      <w:r w:rsidR="00703AC9" w:rsidRPr="00C35A2F">
        <w:rPr>
          <w:rFonts w:ascii="Times New Roman" w:hAnsi="Times New Roman"/>
          <w:sz w:val="24"/>
          <w:szCs w:val="24"/>
        </w:rPr>
        <w:t>Strengthening</w:t>
      </w:r>
      <w:r w:rsidRPr="00C35A2F">
        <w:rPr>
          <w:rFonts w:ascii="Times New Roman" w:hAnsi="Times New Roman"/>
          <w:sz w:val="24"/>
          <w:szCs w:val="24"/>
        </w:rPr>
        <w:t xml:space="preserve"> the monitoring of water quality, advocating for increased investments </w:t>
      </w:r>
      <w:r w:rsidRPr="00C35A2F">
        <w:rPr>
          <w:rFonts w:ascii="Times New Roman" w:hAnsi="Times New Roman"/>
          <w:sz w:val="24"/>
          <w:szCs w:val="24"/>
        </w:rPr>
        <w:tab/>
      </w:r>
      <w:r w:rsidRPr="00C35A2F">
        <w:rPr>
          <w:rFonts w:ascii="Times New Roman" w:hAnsi="Times New Roman"/>
          <w:sz w:val="24"/>
          <w:szCs w:val="24"/>
        </w:rPr>
        <w:tab/>
        <w:t>in water, and promoting new approaches to water use.</w:t>
      </w:r>
    </w:p>
    <w:p w:rsidR="0038245A" w:rsidRPr="00C35A2F" w:rsidRDefault="0038245A" w:rsidP="00D35BDE">
      <w:pPr>
        <w:pStyle w:val="NoSpacing1"/>
        <w:numPr>
          <w:ilvl w:val="0"/>
          <w:numId w:val="35"/>
        </w:numPr>
        <w:rPr>
          <w:rFonts w:ascii="Times New Roman" w:hAnsi="Times New Roman"/>
          <w:sz w:val="24"/>
          <w:szCs w:val="24"/>
        </w:rPr>
      </w:pPr>
      <w:r w:rsidRPr="00C35A2F">
        <w:rPr>
          <w:rFonts w:ascii="Times New Roman" w:hAnsi="Times New Roman"/>
          <w:sz w:val="24"/>
          <w:szCs w:val="24"/>
        </w:rPr>
        <w:t xml:space="preserve">To provide increasing managerial and financial autonomy for public health institutions within a strengthened framework for public accountability, with a view to achieving overall efficiency in service delivery, reducing waste and improving responsiveness to local needs. </w:t>
      </w:r>
    </w:p>
    <w:p w:rsidR="0038245A" w:rsidRPr="00C35A2F" w:rsidRDefault="0038245A" w:rsidP="00D35BDE">
      <w:pPr>
        <w:pStyle w:val="NoSpacing1"/>
        <w:numPr>
          <w:ilvl w:val="0"/>
          <w:numId w:val="35"/>
        </w:numPr>
        <w:rPr>
          <w:rFonts w:ascii="Times New Roman" w:hAnsi="Times New Roman"/>
          <w:sz w:val="24"/>
          <w:szCs w:val="24"/>
        </w:rPr>
      </w:pPr>
      <w:r w:rsidRPr="00C35A2F">
        <w:rPr>
          <w:rFonts w:ascii="Times New Roman" w:hAnsi="Times New Roman"/>
          <w:sz w:val="24"/>
          <w:szCs w:val="24"/>
        </w:rPr>
        <w:t>Promotion and increase in research and advocacy leading to the adoption of appropriate and cost-effective systems for waste management, including plastic, liquid and solid waste.</w:t>
      </w:r>
    </w:p>
    <w:p w:rsidR="003B53E4" w:rsidRPr="00C35A2F" w:rsidRDefault="00073584" w:rsidP="0038245A">
      <w:pPr>
        <w:pStyle w:val="NoSpacing1"/>
        <w:jc w:val="both"/>
        <w:rPr>
          <w:rFonts w:ascii="Times New Roman" w:hAnsi="Times New Roman"/>
          <w:sz w:val="24"/>
          <w:szCs w:val="24"/>
        </w:rPr>
      </w:pPr>
      <w:r w:rsidRPr="00C35A2F">
        <w:rPr>
          <w:rFonts w:ascii="Times New Roman" w:hAnsi="Times New Roman"/>
          <w:sz w:val="24"/>
          <w:szCs w:val="24"/>
        </w:rPr>
        <w:t>78</w:t>
      </w:r>
      <w:r w:rsidR="0038245A" w:rsidRPr="00C35A2F">
        <w:rPr>
          <w:rFonts w:ascii="Times New Roman" w:hAnsi="Times New Roman"/>
          <w:sz w:val="24"/>
          <w:szCs w:val="24"/>
        </w:rPr>
        <w:t>. To advocate for increased financing in health promotion, water and sanitation, including/especially waste management.</w:t>
      </w:r>
    </w:p>
    <w:p w:rsidR="0038245A" w:rsidRPr="00C35A2F" w:rsidRDefault="0038245A" w:rsidP="0038245A">
      <w:pPr>
        <w:pStyle w:val="NoSpacing1"/>
        <w:jc w:val="both"/>
        <w:rPr>
          <w:rFonts w:ascii="Times New Roman" w:hAnsi="Times New Roman"/>
          <w:sz w:val="24"/>
          <w:szCs w:val="24"/>
        </w:rPr>
      </w:pPr>
    </w:p>
    <w:p w:rsidR="00C55275" w:rsidRPr="00C35A2F" w:rsidRDefault="003B53E4" w:rsidP="007B54DC">
      <w:pPr>
        <w:widowControl w:val="0"/>
        <w:autoSpaceDE w:val="0"/>
        <w:autoSpaceDN w:val="0"/>
        <w:adjustRightInd w:val="0"/>
        <w:spacing w:after="240"/>
        <w:rPr>
          <w:rFonts w:ascii="Times New Roman" w:hAnsi="Times New Roman"/>
          <w:bCs/>
          <w:sz w:val="24"/>
        </w:rPr>
      </w:pPr>
      <w:r w:rsidRPr="00C35A2F">
        <w:rPr>
          <w:rFonts w:ascii="Times New Roman" w:hAnsi="Times New Roman"/>
          <w:bCs/>
          <w:sz w:val="24"/>
        </w:rPr>
        <w:t xml:space="preserve">The proposed project is therefore entirely in line with the country’s policies, plans and priorities. </w:t>
      </w:r>
    </w:p>
    <w:p w:rsidR="003F1282" w:rsidRPr="00C35A2F" w:rsidRDefault="003F1282" w:rsidP="006200DF">
      <w:pPr>
        <w:pStyle w:val="Heading2"/>
        <w:rPr>
          <w:sz w:val="24"/>
          <w:szCs w:val="24"/>
        </w:rPr>
      </w:pPr>
      <w:bookmarkStart w:id="18" w:name="_Toc416882953"/>
      <w:r w:rsidRPr="00C35A2F">
        <w:rPr>
          <w:sz w:val="24"/>
          <w:szCs w:val="24"/>
        </w:rPr>
        <w:t>Project objective</w:t>
      </w:r>
      <w:bookmarkEnd w:id="18"/>
    </w:p>
    <w:p w:rsidR="00211ECA" w:rsidRPr="00C35A2F" w:rsidRDefault="00073584" w:rsidP="00211ECA">
      <w:pPr>
        <w:rPr>
          <w:rFonts w:ascii="Times New Roman" w:hAnsi="Times New Roman"/>
          <w:sz w:val="24"/>
        </w:rPr>
      </w:pPr>
      <w:r w:rsidRPr="00C35A2F">
        <w:rPr>
          <w:rFonts w:ascii="Times New Roman" w:hAnsi="Times New Roman"/>
          <w:sz w:val="24"/>
        </w:rPr>
        <w:t>79</w:t>
      </w:r>
      <w:r w:rsidR="00872D91" w:rsidRPr="00C35A2F">
        <w:rPr>
          <w:rFonts w:ascii="Times New Roman" w:hAnsi="Times New Roman"/>
          <w:sz w:val="24"/>
        </w:rPr>
        <w:t xml:space="preserve">. </w:t>
      </w:r>
      <w:r w:rsidR="00211ECA" w:rsidRPr="00C35A2F">
        <w:rPr>
          <w:rFonts w:ascii="Times New Roman" w:hAnsi="Times New Roman"/>
          <w:sz w:val="24"/>
        </w:rPr>
        <w:t xml:space="preserve">The proposed Africa Regional Healthcare Waste Project seeks to: </w:t>
      </w:r>
    </w:p>
    <w:p w:rsidR="00211ECA" w:rsidRPr="00C35A2F" w:rsidRDefault="00211ECA" w:rsidP="000F6C7A">
      <w:pPr>
        <w:pStyle w:val="ListParagraph"/>
        <w:numPr>
          <w:ilvl w:val="0"/>
          <w:numId w:val="23"/>
        </w:numPr>
      </w:pPr>
      <w:r w:rsidRPr="00C35A2F">
        <w:t>Implement best environmental practices and non-incineration and mercury-free technologies to help African countries meet their Stockholm Convention obligations and to reduce mercury use in healthcare;</w:t>
      </w:r>
    </w:p>
    <w:p w:rsidR="003F1282" w:rsidRPr="00C35A2F" w:rsidRDefault="00211ECA" w:rsidP="000F6C7A">
      <w:pPr>
        <w:pStyle w:val="ListParagraph"/>
        <w:numPr>
          <w:ilvl w:val="0"/>
          <w:numId w:val="23"/>
        </w:numPr>
      </w:pPr>
      <w:r w:rsidRPr="00C35A2F">
        <w:t>Ensure</w:t>
      </w:r>
      <w:r w:rsidR="0038245A" w:rsidRPr="00C35A2F">
        <w:t xml:space="preserve"> and enhance</w:t>
      </w:r>
      <w:r w:rsidRPr="00C35A2F">
        <w:t xml:space="preserve"> the availability and affordability of non-incineration waste treatment technologies in the region, building on the outcomes of the GEF supported UNDP/WHO/HCWH Global Medical Waste project.</w:t>
      </w:r>
    </w:p>
    <w:p w:rsidR="00211ECA" w:rsidRPr="00C35A2F" w:rsidRDefault="00211ECA" w:rsidP="00211ECA">
      <w:pPr>
        <w:rPr>
          <w:rFonts w:ascii="Times New Roman" w:hAnsi="Times New Roman"/>
          <w:sz w:val="24"/>
        </w:rPr>
      </w:pPr>
    </w:p>
    <w:p w:rsidR="000514B4" w:rsidRPr="00C35A2F" w:rsidRDefault="00073584" w:rsidP="000514B4">
      <w:pPr>
        <w:rPr>
          <w:rFonts w:ascii="Times New Roman" w:hAnsi="Times New Roman"/>
          <w:sz w:val="24"/>
        </w:rPr>
      </w:pPr>
      <w:r w:rsidRPr="00C35A2F">
        <w:rPr>
          <w:rFonts w:ascii="Times New Roman" w:hAnsi="Times New Roman"/>
          <w:sz w:val="24"/>
        </w:rPr>
        <w:t>80</w:t>
      </w:r>
      <w:r w:rsidR="000514B4" w:rsidRPr="00C35A2F">
        <w:rPr>
          <w:rFonts w:ascii="Times New Roman" w:hAnsi="Times New Roman"/>
          <w:sz w:val="24"/>
        </w:rPr>
        <w:t xml:space="preserve">. The project intends to achieve these objectives through 6 main project interventions: </w:t>
      </w:r>
    </w:p>
    <w:p w:rsidR="000514B4" w:rsidRPr="00C35A2F" w:rsidRDefault="000514B4" w:rsidP="00D35BDE">
      <w:pPr>
        <w:pStyle w:val="NoSpacing"/>
        <w:numPr>
          <w:ilvl w:val="0"/>
          <w:numId w:val="37"/>
        </w:numPr>
        <w:rPr>
          <w:color w:val="000000"/>
          <w:sz w:val="24"/>
          <w:szCs w:val="24"/>
        </w:rPr>
      </w:pPr>
      <w:r w:rsidRPr="00C35A2F">
        <w:rPr>
          <w:color w:val="000000"/>
          <w:sz w:val="24"/>
          <w:szCs w:val="24"/>
        </w:rPr>
        <w:lastRenderedPageBreak/>
        <w:t>Build national capacity to enable the assessment, planning, and implementation of healthcare waste management (HCWM) systems.</w:t>
      </w:r>
    </w:p>
    <w:p w:rsidR="000514B4" w:rsidRPr="00C35A2F" w:rsidRDefault="000514B4" w:rsidP="00D35BDE">
      <w:pPr>
        <w:pStyle w:val="NoSpacing"/>
        <w:numPr>
          <w:ilvl w:val="0"/>
          <w:numId w:val="37"/>
        </w:numPr>
        <w:rPr>
          <w:color w:val="000000"/>
          <w:sz w:val="24"/>
          <w:szCs w:val="24"/>
        </w:rPr>
      </w:pPr>
      <w:r w:rsidRPr="00C35A2F">
        <w:rPr>
          <w:color w:val="000000"/>
          <w:sz w:val="24"/>
          <w:szCs w:val="24"/>
        </w:rPr>
        <w:t>Develop/improve the national policy and regulatory framework pertaining to HCWM.</w:t>
      </w:r>
    </w:p>
    <w:p w:rsidR="000514B4" w:rsidRPr="00C35A2F" w:rsidRDefault="000514B4" w:rsidP="00D35BDE">
      <w:pPr>
        <w:pStyle w:val="NoSpacing"/>
        <w:numPr>
          <w:ilvl w:val="0"/>
          <w:numId w:val="37"/>
        </w:numPr>
        <w:rPr>
          <w:color w:val="000000"/>
          <w:sz w:val="24"/>
          <w:szCs w:val="24"/>
        </w:rPr>
      </w:pPr>
      <w:r w:rsidRPr="00C35A2F">
        <w:rPr>
          <w:color w:val="000000"/>
          <w:sz w:val="24"/>
          <w:szCs w:val="24"/>
        </w:rPr>
        <w:t>Make available affordable non-incineration HCWM systems and Mercury-free devices that conform to BAT and international standards.</w:t>
      </w:r>
    </w:p>
    <w:p w:rsidR="000514B4" w:rsidRPr="00C35A2F" w:rsidRDefault="000514B4" w:rsidP="00D35BDE">
      <w:pPr>
        <w:pStyle w:val="NoSpacing"/>
        <w:numPr>
          <w:ilvl w:val="0"/>
          <w:numId w:val="37"/>
        </w:numPr>
        <w:rPr>
          <w:color w:val="000000"/>
          <w:sz w:val="24"/>
          <w:szCs w:val="24"/>
        </w:rPr>
      </w:pPr>
      <w:r w:rsidRPr="00C35A2F">
        <w:rPr>
          <w:color w:val="000000"/>
          <w:sz w:val="24"/>
          <w:szCs w:val="24"/>
        </w:rPr>
        <w:t>Demonstrate HCWM systems, recycling, Mercury waste management and Mercury reduction at project facilities.</w:t>
      </w:r>
    </w:p>
    <w:p w:rsidR="000514B4" w:rsidRPr="00C35A2F" w:rsidRDefault="000514B4" w:rsidP="00D35BDE">
      <w:pPr>
        <w:pStyle w:val="NoSpacing"/>
        <w:numPr>
          <w:ilvl w:val="0"/>
          <w:numId w:val="37"/>
        </w:numPr>
        <w:rPr>
          <w:color w:val="000000"/>
          <w:sz w:val="24"/>
          <w:szCs w:val="24"/>
        </w:rPr>
      </w:pPr>
      <w:r w:rsidRPr="00C35A2F">
        <w:rPr>
          <w:color w:val="000000"/>
          <w:sz w:val="24"/>
          <w:szCs w:val="24"/>
        </w:rPr>
        <w:t>Establish national HCWM training infrastructures.</w:t>
      </w:r>
    </w:p>
    <w:p w:rsidR="000514B4" w:rsidRPr="00C35A2F" w:rsidRDefault="000514B4" w:rsidP="00D35BDE">
      <w:pPr>
        <w:pStyle w:val="NoSpacing"/>
        <w:numPr>
          <w:ilvl w:val="0"/>
          <w:numId w:val="37"/>
        </w:numPr>
        <w:rPr>
          <w:color w:val="000000"/>
          <w:sz w:val="24"/>
          <w:szCs w:val="24"/>
        </w:rPr>
      </w:pPr>
      <w:r w:rsidRPr="00C35A2F">
        <w:rPr>
          <w:color w:val="000000"/>
          <w:sz w:val="24"/>
          <w:szCs w:val="24"/>
        </w:rPr>
        <w:t xml:space="preserve">Create awareness on HCWM. </w:t>
      </w:r>
    </w:p>
    <w:p w:rsidR="000514B4" w:rsidRPr="00C35A2F" w:rsidRDefault="000514B4" w:rsidP="000514B4">
      <w:pPr>
        <w:rPr>
          <w:rFonts w:ascii="Times New Roman" w:hAnsi="Times New Roman"/>
          <w:sz w:val="24"/>
        </w:rPr>
      </w:pPr>
    </w:p>
    <w:p w:rsidR="000514B4" w:rsidRPr="00C35A2F" w:rsidRDefault="00073584" w:rsidP="000514B4">
      <w:pPr>
        <w:rPr>
          <w:rFonts w:ascii="Times New Roman" w:hAnsi="Times New Roman"/>
          <w:sz w:val="24"/>
        </w:rPr>
      </w:pPr>
      <w:r w:rsidRPr="00C35A2F">
        <w:rPr>
          <w:rFonts w:ascii="Times New Roman" w:hAnsi="Times New Roman"/>
          <w:sz w:val="24"/>
        </w:rPr>
        <w:t>81</w:t>
      </w:r>
      <w:r w:rsidR="000514B4" w:rsidRPr="00C35A2F">
        <w:rPr>
          <w:rFonts w:ascii="Times New Roman" w:hAnsi="Times New Roman"/>
          <w:sz w:val="24"/>
        </w:rPr>
        <w:t>. These project interventions will be described in more detail in the section on “</w:t>
      </w:r>
      <w:r w:rsidR="000514B4" w:rsidRPr="00C35A2F">
        <w:rPr>
          <w:rFonts w:ascii="Times New Roman" w:hAnsi="Times New Roman"/>
          <w:i/>
          <w:sz w:val="24"/>
        </w:rPr>
        <w:t>Project Components, Outcomes and Outputs</w:t>
      </w:r>
      <w:r w:rsidR="000514B4" w:rsidRPr="00C35A2F">
        <w:rPr>
          <w:rFonts w:ascii="Times New Roman" w:hAnsi="Times New Roman"/>
          <w:sz w:val="24"/>
        </w:rPr>
        <w:t>”.</w:t>
      </w:r>
    </w:p>
    <w:p w:rsidR="000514B4" w:rsidRPr="00C35A2F" w:rsidRDefault="000514B4" w:rsidP="000514B4">
      <w:pPr>
        <w:rPr>
          <w:rFonts w:ascii="Times New Roman" w:hAnsi="Times New Roman"/>
          <w:sz w:val="24"/>
        </w:rPr>
      </w:pPr>
    </w:p>
    <w:p w:rsidR="000514B4" w:rsidRPr="00C35A2F" w:rsidRDefault="000514B4" w:rsidP="000514B4">
      <w:pPr>
        <w:pStyle w:val="Heading2"/>
        <w:rPr>
          <w:sz w:val="24"/>
          <w:szCs w:val="24"/>
        </w:rPr>
      </w:pPr>
      <w:bookmarkStart w:id="19" w:name="_Toc259713433"/>
      <w:bookmarkStart w:id="20" w:name="_Toc262308527"/>
      <w:bookmarkStart w:id="21" w:name="_Toc416882954"/>
      <w:r w:rsidRPr="00C35A2F">
        <w:rPr>
          <w:sz w:val="24"/>
          <w:szCs w:val="24"/>
        </w:rPr>
        <w:t>Non-incineration and Mercury-Free Technologies</w:t>
      </w:r>
      <w:bookmarkEnd w:id="19"/>
      <w:bookmarkEnd w:id="20"/>
      <w:bookmarkEnd w:id="21"/>
      <w:r w:rsidRPr="00C35A2F">
        <w:rPr>
          <w:sz w:val="24"/>
          <w:szCs w:val="24"/>
        </w:rPr>
        <w:t xml:space="preserve"> </w:t>
      </w:r>
    </w:p>
    <w:p w:rsidR="000514B4" w:rsidRPr="00C35A2F" w:rsidRDefault="00073584" w:rsidP="000514B4">
      <w:pPr>
        <w:widowControl w:val="0"/>
        <w:autoSpaceDE w:val="0"/>
        <w:autoSpaceDN w:val="0"/>
        <w:adjustRightInd w:val="0"/>
        <w:spacing w:after="0"/>
        <w:rPr>
          <w:rFonts w:ascii="Times New Roman" w:hAnsi="Times New Roman"/>
          <w:color w:val="414142"/>
          <w:sz w:val="24"/>
          <w:lang w:val="en-US"/>
        </w:rPr>
      </w:pPr>
      <w:r w:rsidRPr="00C35A2F">
        <w:rPr>
          <w:rFonts w:ascii="Times New Roman" w:hAnsi="Times New Roman"/>
          <w:color w:val="414142"/>
          <w:sz w:val="24"/>
          <w:lang w:val="en-US"/>
        </w:rPr>
        <w:t>82</w:t>
      </w:r>
      <w:r w:rsidR="000514B4" w:rsidRPr="00C35A2F">
        <w:rPr>
          <w:rFonts w:ascii="Times New Roman" w:hAnsi="Times New Roman"/>
          <w:color w:val="414142"/>
          <w:sz w:val="24"/>
          <w:lang w:val="en-US"/>
        </w:rPr>
        <w:t>. Considering that in the Sub-Sahara region the use of non-incineration technologies for treating healthcare waste is fairly new or in certain countries even non-existent, this section aims to provide a bit more information on the treatment of healthcare waste using non-incineration technologies, and the approach the projects aims to apply.</w:t>
      </w:r>
    </w:p>
    <w:p w:rsidR="000514B4" w:rsidRPr="00C35A2F" w:rsidRDefault="000514B4" w:rsidP="000514B4">
      <w:pPr>
        <w:widowControl w:val="0"/>
        <w:autoSpaceDE w:val="0"/>
        <w:autoSpaceDN w:val="0"/>
        <w:adjustRightInd w:val="0"/>
        <w:spacing w:after="0"/>
        <w:rPr>
          <w:rFonts w:ascii="Times New Roman" w:hAnsi="Times New Roman"/>
          <w:color w:val="414142"/>
          <w:sz w:val="24"/>
          <w:lang w:val="en-US"/>
        </w:rPr>
      </w:pPr>
    </w:p>
    <w:p w:rsidR="000514B4" w:rsidRPr="00C35A2F" w:rsidRDefault="000514B4" w:rsidP="000514B4">
      <w:pPr>
        <w:rPr>
          <w:rFonts w:ascii="Times New Roman" w:hAnsi="Times New Roman"/>
          <w:i/>
          <w:sz w:val="24"/>
        </w:rPr>
      </w:pPr>
      <w:r w:rsidRPr="00C35A2F">
        <w:rPr>
          <w:rFonts w:ascii="Times New Roman" w:hAnsi="Times New Roman"/>
          <w:i/>
          <w:sz w:val="24"/>
        </w:rPr>
        <w:t>Waste Treatment Approach</w:t>
      </w:r>
    </w:p>
    <w:p w:rsidR="000514B4" w:rsidRPr="00C35A2F" w:rsidRDefault="00073584" w:rsidP="000514B4">
      <w:pPr>
        <w:rPr>
          <w:rFonts w:ascii="Times New Roman" w:hAnsi="Times New Roman"/>
          <w:sz w:val="24"/>
        </w:rPr>
      </w:pPr>
      <w:r w:rsidRPr="00C35A2F">
        <w:rPr>
          <w:rFonts w:ascii="Times New Roman" w:hAnsi="Times New Roman"/>
          <w:sz w:val="24"/>
        </w:rPr>
        <w:t>83</w:t>
      </w:r>
      <w:r w:rsidR="000514B4" w:rsidRPr="00C35A2F">
        <w:rPr>
          <w:rFonts w:ascii="Times New Roman" w:hAnsi="Times New Roman"/>
          <w:sz w:val="24"/>
        </w:rPr>
        <w:t>. In general, there are three approaches for the treatment of HCW (see figure 1):</w:t>
      </w:r>
    </w:p>
    <w:p w:rsidR="000514B4" w:rsidRPr="00C35A2F" w:rsidRDefault="000514B4" w:rsidP="00D35BDE">
      <w:pPr>
        <w:numPr>
          <w:ilvl w:val="0"/>
          <w:numId w:val="36"/>
        </w:numPr>
        <w:rPr>
          <w:rFonts w:ascii="Times New Roman" w:hAnsi="Times New Roman"/>
          <w:sz w:val="24"/>
        </w:rPr>
      </w:pPr>
      <w:r w:rsidRPr="00C35A2F">
        <w:rPr>
          <w:rFonts w:ascii="Times New Roman" w:hAnsi="Times New Roman"/>
          <w:b/>
          <w:sz w:val="24"/>
        </w:rPr>
        <w:t>On-site (OS)</w:t>
      </w:r>
      <w:r w:rsidRPr="00C35A2F">
        <w:rPr>
          <w:rFonts w:ascii="Times New Roman" w:hAnsi="Times New Roman"/>
          <w:sz w:val="24"/>
        </w:rPr>
        <w:t xml:space="preserve"> – A healthcare facility treats its own waste.</w:t>
      </w:r>
    </w:p>
    <w:p w:rsidR="000514B4" w:rsidRPr="00C35A2F" w:rsidRDefault="000514B4" w:rsidP="00D35BDE">
      <w:pPr>
        <w:numPr>
          <w:ilvl w:val="0"/>
          <w:numId w:val="36"/>
        </w:numPr>
        <w:rPr>
          <w:rFonts w:ascii="Times New Roman" w:hAnsi="Times New Roman"/>
          <w:sz w:val="24"/>
        </w:rPr>
      </w:pPr>
      <w:r w:rsidRPr="00C35A2F">
        <w:rPr>
          <w:rFonts w:ascii="Times New Roman" w:hAnsi="Times New Roman"/>
          <w:b/>
          <w:sz w:val="24"/>
        </w:rPr>
        <w:t>Cluster treatment (Cluster)</w:t>
      </w:r>
      <w:r w:rsidRPr="00C35A2F">
        <w:rPr>
          <w:rFonts w:ascii="Times New Roman" w:hAnsi="Times New Roman"/>
          <w:sz w:val="24"/>
        </w:rPr>
        <w:t xml:space="preserve"> – A hospital treats its waste plus waste from other health facilities in a small area.</w:t>
      </w:r>
    </w:p>
    <w:p w:rsidR="000514B4" w:rsidRPr="00C35A2F" w:rsidRDefault="000514B4" w:rsidP="00D35BDE">
      <w:pPr>
        <w:numPr>
          <w:ilvl w:val="0"/>
          <w:numId w:val="36"/>
        </w:numPr>
        <w:rPr>
          <w:rFonts w:ascii="Times New Roman" w:hAnsi="Times New Roman"/>
          <w:sz w:val="24"/>
        </w:rPr>
      </w:pPr>
      <w:r w:rsidRPr="00C35A2F">
        <w:rPr>
          <w:rFonts w:ascii="Times New Roman" w:hAnsi="Times New Roman"/>
          <w:b/>
          <w:sz w:val="24"/>
        </w:rPr>
        <w:t>Central treatment (CTF)</w:t>
      </w:r>
      <w:r w:rsidRPr="00C35A2F">
        <w:rPr>
          <w:rFonts w:ascii="Times New Roman" w:hAnsi="Times New Roman"/>
          <w:sz w:val="24"/>
        </w:rPr>
        <w:t xml:space="preserve"> – dedicated treatment plant collects and treats wastes from many health facilities in an urban center or region.</w:t>
      </w:r>
    </w:p>
    <w:p w:rsidR="00B93C0E" w:rsidRPr="00C35A2F" w:rsidRDefault="00B93C0E" w:rsidP="00235FA0">
      <w:pPr>
        <w:rPr>
          <w:rFonts w:ascii="Times New Roman" w:hAnsi="Times New Roman"/>
          <w:sz w:val="24"/>
        </w:rPr>
      </w:pPr>
    </w:p>
    <w:p w:rsidR="00074162" w:rsidRPr="00C35A2F" w:rsidRDefault="00074162" w:rsidP="00235FA0">
      <w:pPr>
        <w:rPr>
          <w:rFonts w:ascii="Times New Roman" w:hAnsi="Times New Roman"/>
          <w:sz w:val="24"/>
        </w:rPr>
      </w:pPr>
      <w:r w:rsidRPr="00C35A2F">
        <w:rPr>
          <w:rFonts w:ascii="Times New Roman" w:hAnsi="Times New Roman"/>
          <w:noProof/>
          <w:sz w:val="24"/>
          <w:lang w:val="en-US"/>
        </w:rPr>
        <mc:AlternateContent>
          <mc:Choice Requires="wpg">
            <w:drawing>
              <wp:inline distT="0" distB="0" distL="0" distR="0" wp14:anchorId="1D6CBDBB" wp14:editId="6FB76E52">
                <wp:extent cx="5866936" cy="2129790"/>
                <wp:effectExtent l="0" t="0" r="635" b="3810"/>
                <wp:docPr id="31" name="Group 51"/>
                <wp:cNvGraphicFramePr/>
                <a:graphic xmlns:a="http://schemas.openxmlformats.org/drawingml/2006/main">
                  <a:graphicData uri="http://schemas.microsoft.com/office/word/2010/wordprocessingGroup">
                    <wpg:wgp>
                      <wpg:cNvGrpSpPr/>
                      <wpg:grpSpPr bwMode="auto">
                        <a:xfrm>
                          <a:off x="0" y="0"/>
                          <a:ext cx="5866936" cy="2129790"/>
                          <a:chOff x="84990" y="0"/>
                          <a:chExt cx="7822458" cy="2839327"/>
                        </a:xfrm>
                      </wpg:grpSpPr>
                      <wpg:grpSp>
                        <wpg:cNvPr id="32" name="Group 32"/>
                        <wpg:cNvGrpSpPr>
                          <a:grpSpLocks/>
                        </wpg:cNvGrpSpPr>
                        <wpg:grpSpPr bwMode="auto">
                          <a:xfrm>
                            <a:off x="84990" y="648006"/>
                            <a:ext cx="1308079" cy="1157875"/>
                            <a:chOff x="84990" y="648006"/>
                            <a:chExt cx="1308079" cy="1157875"/>
                          </a:xfrm>
                        </wpg:grpSpPr>
                        <pic:pic xmlns:pic="http://schemas.openxmlformats.org/drawingml/2006/picture">
                          <pic:nvPicPr>
                            <pic:cNvPr id="33" name="Picture 33" descr="http://www.free-power-point-templates.com/wp-content/uploads/2010/09/770_example.jpg"/>
                            <pic:cNvPicPr>
                              <a:picLocks noChangeAspect="1" noChangeArrowheads="1"/>
                            </pic:cNvPicPr>
                          </pic:nvPicPr>
                          <pic:blipFill>
                            <a:blip r:embed="rId17">
                              <a:extLst>
                                <a:ext uri="{28A0092B-C50C-407E-A947-70E740481C1C}">
                                  <a14:useLocalDpi xmlns:a14="http://schemas.microsoft.com/office/drawing/2010/main" val="0"/>
                                </a:ext>
                              </a:extLst>
                            </a:blip>
                            <a:srcRect l="6548" t="56607" r="12947"/>
                            <a:stretch>
                              <a:fillRect/>
                            </a:stretch>
                          </pic:blipFill>
                          <pic:spPr bwMode="auto">
                            <a:xfrm>
                              <a:off x="84990" y="1153826"/>
                              <a:ext cx="1243903" cy="536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34"/>
                          <wps:cNvSpPr txBox="1">
                            <a:spLocks noChangeArrowheads="1"/>
                          </wps:cNvSpPr>
                          <wps:spPr bwMode="auto">
                            <a:xfrm>
                              <a:off x="84991" y="648006"/>
                              <a:ext cx="1308078" cy="550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1B6" w:rsidRPr="00680661" w:rsidRDefault="00C341B6" w:rsidP="00074162">
                                <w:pPr>
                                  <w:pStyle w:val="NormalWeb"/>
                                  <w:spacing w:before="0" w:beforeAutospacing="0" w:after="0" w:afterAutospacing="0"/>
                                  <w:jc w:val="center"/>
                                  <w:textAlignment w:val="baseline"/>
                                  <w:rPr>
                                    <w:b/>
                                    <w:color w:val="000000" w:themeColor="text1"/>
                                  </w:rPr>
                                </w:pPr>
                                <w:r w:rsidRPr="00680661">
                                  <w:rPr>
                                    <w:rFonts w:ascii="Arial" w:eastAsia="MS PGothic" w:hAnsi="Arial" w:cs="MS PGothic"/>
                                    <w:b/>
                                    <w:color w:val="000000" w:themeColor="text1"/>
                                    <w:kern w:val="24"/>
                                    <w:sz w:val="22"/>
                                    <w:szCs w:val="22"/>
                                  </w:rPr>
                                  <w:t>On-Site Treatment</w:t>
                                </w:r>
                              </w:p>
                            </w:txbxContent>
                          </wps:txbx>
                          <wps:bodyPr wrap="square" anchor="ctr">
                            <a:spAutoFit/>
                          </wps:bodyPr>
                        </wps:wsp>
                        <wps:wsp>
                          <wps:cNvPr id="35" name="Text Box 35"/>
                          <wps:cNvSpPr txBox="1">
                            <a:spLocks noChangeArrowheads="1"/>
                          </wps:cNvSpPr>
                          <wps:spPr bwMode="auto">
                            <a:xfrm>
                              <a:off x="299033" y="1515516"/>
                              <a:ext cx="339507" cy="290365"/>
                            </a:xfrm>
                            <a:prstGeom prst="rect">
                              <a:avLst/>
                            </a:prstGeom>
                            <a:solidFill>
                              <a:schemeClr val="bg1"/>
                            </a:solidFill>
                            <a:ln w="9525">
                              <a:solidFill>
                                <a:schemeClr val="tx1"/>
                              </a:solidFill>
                              <a:miter lim="800000"/>
                              <a:headEnd/>
                              <a:tailEnd/>
                            </a:ln>
                          </wps:spPr>
                          <wps:txbx>
                            <w:txbxContent>
                              <w:p w:rsidR="00C341B6" w:rsidRDefault="00C341B6" w:rsidP="00074162">
                                <w:pPr>
                                  <w:pStyle w:val="NormalWeb"/>
                                  <w:spacing w:before="0" w:beforeAutospacing="0" w:after="0" w:afterAutospacing="0"/>
                                  <w:textAlignment w:val="baseline"/>
                                </w:pPr>
                                <w:r>
                                  <w:rPr>
                                    <w:rFonts w:ascii="Arial" w:eastAsia="MS PGothic" w:hAnsi="Arial" w:cs="MS PGothic"/>
                                    <w:color w:val="000000" w:themeColor="text1"/>
                                    <w:kern w:val="24"/>
                                    <w:sz w:val="16"/>
                                    <w:szCs w:val="16"/>
                                  </w:rPr>
                                  <w:t>T</w:t>
                                </w:r>
                              </w:p>
                            </w:txbxContent>
                          </wps:txbx>
                          <wps:bodyPr wrap="none">
                            <a:spAutoFit/>
                          </wps:bodyPr>
                        </wps:wsp>
                      </wpg:grpSp>
                      <wpg:grpSp>
                        <wpg:cNvPr id="36" name="Group 36"/>
                        <wpg:cNvGrpSpPr>
                          <a:grpSpLocks/>
                        </wpg:cNvGrpSpPr>
                        <wpg:grpSpPr bwMode="auto">
                          <a:xfrm>
                            <a:off x="1803373" y="579319"/>
                            <a:ext cx="2345230" cy="1863356"/>
                            <a:chOff x="1803373" y="579319"/>
                            <a:chExt cx="2345230" cy="1863356"/>
                          </a:xfrm>
                        </wpg:grpSpPr>
                        <pic:pic xmlns:pic="http://schemas.openxmlformats.org/drawingml/2006/picture">
                          <pic:nvPicPr>
                            <pic:cNvPr id="37" name="Picture 37" descr="http://www.free-clip-art.com/members/content/gallery/Medical_Clip_Art/Healt22.gif"/>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2552403" y="2047645"/>
                              <a:ext cx="395030" cy="39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8" descr="http://photos2.fotosearch.com/bthumb/FSC/FSC018/x14807392.jpg"/>
                            <pic:cNvPicPr>
                              <a:picLocks noChangeAspect="1" noChangeArrowheads="1"/>
                            </pic:cNvPicPr>
                          </pic:nvPicPr>
                          <pic:blipFill>
                            <a:blip r:embed="rId19">
                              <a:grayscl/>
                              <a:extLst>
                                <a:ext uri="{28A0092B-C50C-407E-A947-70E740481C1C}">
                                  <a14:useLocalDpi xmlns:a14="http://schemas.microsoft.com/office/drawing/2010/main" val="0"/>
                                </a:ext>
                              </a:extLst>
                            </a:blip>
                            <a:srcRect l="4419" t="18388" r="4634" b="15736"/>
                            <a:stretch>
                              <a:fillRect/>
                            </a:stretch>
                          </pic:blipFill>
                          <pic:spPr bwMode="auto">
                            <a:xfrm>
                              <a:off x="3476290" y="1807607"/>
                              <a:ext cx="499177" cy="336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descr="http://www.clipartoday.com/_thumbs/005/001/Health_Medical/Doctor_Nurse/Nurse/nurse_notes_107543_tns.png"/>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3106921" y="2009181"/>
                              <a:ext cx="343428" cy="37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0" descr="http://www.clipartheaven.com/clipart/health_&amp;_medical/miscellaneous/hospital_2.gif"/>
                            <pic:cNvPicPr>
                              <a:picLocks noChangeAspect="1" noChangeArrowheads="1"/>
                            </pic:cNvPicPr>
                          </pic:nvPicPr>
                          <pic:blipFill>
                            <a:blip r:embed="rId21">
                              <a:grayscl/>
                              <a:extLst>
                                <a:ext uri="{28A0092B-C50C-407E-A947-70E740481C1C}">
                                  <a14:useLocalDpi xmlns:a14="http://schemas.microsoft.com/office/drawing/2010/main" val="0"/>
                                </a:ext>
                              </a:extLst>
                            </a:blip>
                            <a:srcRect l="53732" t="14406" r="3818" b="25154"/>
                            <a:stretch>
                              <a:fillRect/>
                            </a:stretch>
                          </pic:blipFill>
                          <pic:spPr bwMode="auto">
                            <a:xfrm>
                              <a:off x="2004561" y="1756874"/>
                              <a:ext cx="433603" cy="49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1" descr="http://photos1.fotosearch.com/bthumb/ARP/ARP105/hospit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38361" y="830057"/>
                              <a:ext cx="816616" cy="758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42"/>
                          <wps:cNvSpPr txBox="1">
                            <a:spLocks noChangeArrowheads="1"/>
                          </wps:cNvSpPr>
                          <wps:spPr bwMode="auto">
                            <a:xfrm>
                              <a:off x="1803373" y="579319"/>
                              <a:ext cx="2345230" cy="33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1B6" w:rsidRPr="00680661" w:rsidRDefault="00C341B6" w:rsidP="00074162">
                                <w:pPr>
                                  <w:pStyle w:val="NormalWeb"/>
                                  <w:spacing w:before="0" w:beforeAutospacing="0" w:after="0" w:afterAutospacing="0"/>
                                  <w:textAlignment w:val="baseline"/>
                                  <w:rPr>
                                    <w:b/>
                                    <w:color w:val="000000" w:themeColor="text1"/>
                                  </w:rPr>
                                </w:pPr>
                                <w:r w:rsidRPr="00680661">
                                  <w:rPr>
                                    <w:rFonts w:ascii="Arial" w:eastAsia="MS PGothic" w:hAnsi="Arial" w:cs="MS PGothic"/>
                                    <w:b/>
                                    <w:color w:val="000000" w:themeColor="text1"/>
                                    <w:kern w:val="24"/>
                                    <w:sz w:val="22"/>
                                    <w:szCs w:val="22"/>
                                  </w:rPr>
                                  <w:t>Hospital as Cluster Hub</w:t>
                                </w:r>
                              </w:p>
                            </w:txbxContent>
                          </wps:txbx>
                          <wps:bodyPr wrap="none">
                            <a:spAutoFit/>
                          </wps:bodyPr>
                        </wps:wsp>
                        <wps:wsp>
                          <wps:cNvPr id="43" name="Text Box 43"/>
                          <wps:cNvSpPr txBox="1">
                            <a:spLocks noChangeArrowheads="1"/>
                          </wps:cNvSpPr>
                          <wps:spPr bwMode="auto">
                            <a:xfrm>
                              <a:off x="3116791" y="1441909"/>
                              <a:ext cx="339507" cy="290365"/>
                            </a:xfrm>
                            <a:prstGeom prst="rect">
                              <a:avLst/>
                            </a:prstGeom>
                            <a:solidFill>
                              <a:schemeClr val="bg1"/>
                            </a:solidFill>
                            <a:ln w="9525">
                              <a:solidFill>
                                <a:schemeClr val="tx1"/>
                              </a:solidFill>
                              <a:miter lim="800000"/>
                              <a:headEnd/>
                              <a:tailEnd/>
                            </a:ln>
                          </wps:spPr>
                          <wps:txbx>
                            <w:txbxContent>
                              <w:p w:rsidR="00C341B6" w:rsidRDefault="00C341B6" w:rsidP="00074162">
                                <w:pPr>
                                  <w:pStyle w:val="NormalWeb"/>
                                  <w:spacing w:before="0" w:beforeAutospacing="0" w:after="0" w:afterAutospacing="0"/>
                                  <w:textAlignment w:val="baseline"/>
                                </w:pPr>
                                <w:r>
                                  <w:rPr>
                                    <w:rFonts w:ascii="Arial" w:eastAsia="MS PGothic" w:hAnsi="Arial" w:cs="MS PGothic"/>
                                    <w:color w:val="000000" w:themeColor="text1"/>
                                    <w:kern w:val="24"/>
                                    <w:sz w:val="16"/>
                                    <w:szCs w:val="16"/>
                                  </w:rPr>
                                  <w:t>T</w:t>
                                </w:r>
                              </w:p>
                            </w:txbxContent>
                          </wps:txbx>
                          <wps:bodyPr wrap="none">
                            <a:spAutoFit/>
                          </wps:bodyPr>
                        </wps:wsp>
                        <wps:wsp>
                          <wps:cNvPr id="44" name="Straight Arrow Connector 44"/>
                          <wps:cNvCnPr/>
                          <wps:spPr>
                            <a:xfrm flipV="1">
                              <a:off x="2443124" y="1671220"/>
                              <a:ext cx="558791" cy="20314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V="1">
                              <a:off x="2773319" y="1655349"/>
                              <a:ext cx="347657" cy="37297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flipV="1">
                              <a:off x="3213049" y="1688678"/>
                              <a:ext cx="55562" cy="26345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H="1" flipV="1">
                              <a:off x="3416246" y="1645826"/>
                              <a:ext cx="157161" cy="119033"/>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8" name="Group 48"/>
                        <wpg:cNvGrpSpPr>
                          <a:grpSpLocks/>
                        </wpg:cNvGrpSpPr>
                        <wpg:grpSpPr bwMode="auto">
                          <a:xfrm>
                            <a:off x="4659141" y="0"/>
                            <a:ext cx="3248307" cy="2839327"/>
                            <a:chOff x="4659141" y="0"/>
                            <a:chExt cx="3248307" cy="2839327"/>
                          </a:xfrm>
                        </wpg:grpSpPr>
                        <pic:pic xmlns:pic="http://schemas.openxmlformats.org/drawingml/2006/picture">
                          <pic:nvPicPr>
                            <pic:cNvPr id="49" name="Picture 49" descr="http://photos2.fotosearch.com/bthumb/UNC/UNC212/u12645584.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6981257" y="1952136"/>
                              <a:ext cx="926191" cy="60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0" descr="http://photos3.fotosearch.com/bthumb/UNC/UNC244/u1509268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18001" y="1198263"/>
                              <a:ext cx="1024465" cy="48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1" descr="http://photos3.fotosearch.com/bthumb/UNC/UNC244/u16497653.jpg"/>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4659141" y="1562142"/>
                              <a:ext cx="926191"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2" descr="http://www.clipartheaven.com/clipart/health_&amp;_medical/miscellaneous/hospital_2.gif"/>
                            <pic:cNvPicPr>
                              <a:picLocks noChangeAspect="1" noChangeArrowheads="1"/>
                            </pic:cNvPicPr>
                          </pic:nvPicPr>
                          <pic:blipFill>
                            <a:blip r:embed="rId21">
                              <a:grayscl/>
                              <a:extLst>
                                <a:ext uri="{28A0092B-C50C-407E-A947-70E740481C1C}">
                                  <a14:useLocalDpi xmlns:a14="http://schemas.microsoft.com/office/drawing/2010/main" val="0"/>
                                </a:ext>
                              </a:extLst>
                            </a:blip>
                            <a:srcRect l="7410" t="6177" r="7262" b="6793"/>
                            <a:stretch>
                              <a:fillRect/>
                            </a:stretch>
                          </pic:blipFill>
                          <pic:spPr bwMode="auto">
                            <a:xfrm>
                              <a:off x="4724325" y="220419"/>
                              <a:ext cx="880534"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3" descr="http://t0.gstatic.com/images?q=tbn:ANd9GcQohPgloSI-_wvbcm-0Y9dRrriAXGjGqoVO5iqbIM1REQTM4HUy"/>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7023422" y="535398"/>
                              <a:ext cx="482645" cy="38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4" descr="http://classroomclipart.com/images/gallery/Clipart/Gray_and_White/Health_and_Medical/TN_23-04-2010_13SGR.jpg"/>
                            <pic:cNvPicPr>
                              <a:picLocks noChangeAspect="1" noChangeArrowheads="1"/>
                            </pic:cNvPicPr>
                          </pic:nvPicPr>
                          <pic:blipFill>
                            <a:blip r:embed="rId27" cstate="print">
                              <a:duotone>
                                <a:schemeClr val="bg2">
                                  <a:shade val="45000"/>
                                  <a:satMod val="135000"/>
                                </a:schemeClr>
                                <a:prstClr val="white"/>
                              </a:duotone>
                            </a:blip>
                            <a:srcRect t="11204" r="43745"/>
                            <a:stretch>
                              <a:fillRect/>
                            </a:stretch>
                          </pic:blipFill>
                          <pic:spPr bwMode="auto">
                            <a:xfrm>
                              <a:off x="5459242" y="2145523"/>
                              <a:ext cx="395828" cy="542685"/>
                            </a:xfrm>
                            <a:prstGeom prst="rect">
                              <a:avLst/>
                            </a:prstGeom>
                            <a:noFill/>
                          </pic:spPr>
                        </pic:pic>
                        <pic:pic xmlns:pic="http://schemas.openxmlformats.org/drawingml/2006/picture">
                          <pic:nvPicPr>
                            <pic:cNvPr id="55" name="Picture 55" descr="http://www.theclipartdirectory.com/clipart/Occupations/Doctors/beds_doctor_193861_tnb_th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98745" y="1797725"/>
                              <a:ext cx="504480" cy="489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6" descr="http://www.clipartoday.com/_thumbs/005/001/Health_Medical/Hospital/Maternity/nurse_newborn_107246_tn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33730" y="1020273"/>
                              <a:ext cx="423986" cy="47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7" descr="http://photos1.fotosearch.com/bthumb/ARP/ARP116/Emrgn2_C.jpg"/>
                            <pic:cNvPicPr>
                              <a:picLocks noChangeAspect="1" noChangeArrowheads="1"/>
                            </pic:cNvPicPr>
                          </pic:nvPicPr>
                          <pic:blipFill>
                            <a:blip r:embed="rId30">
                              <a:grayscl/>
                              <a:extLst>
                                <a:ext uri="{28A0092B-C50C-407E-A947-70E740481C1C}">
                                  <a14:useLocalDpi xmlns:a14="http://schemas.microsoft.com/office/drawing/2010/main" val="0"/>
                                </a:ext>
                              </a:extLst>
                            </a:blip>
                            <a:srcRect b="18665"/>
                            <a:stretch>
                              <a:fillRect/>
                            </a:stretch>
                          </pic:blipFill>
                          <pic:spPr bwMode="auto">
                            <a:xfrm>
                              <a:off x="6845666" y="1020276"/>
                              <a:ext cx="787401" cy="58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58"/>
                          <wps:cNvSpPr txBox="1">
                            <a:spLocks noChangeArrowheads="1"/>
                          </wps:cNvSpPr>
                          <wps:spPr bwMode="auto">
                            <a:xfrm>
                              <a:off x="6164793" y="1528612"/>
                              <a:ext cx="339507" cy="290365"/>
                            </a:xfrm>
                            <a:prstGeom prst="rect">
                              <a:avLst/>
                            </a:prstGeom>
                            <a:solidFill>
                              <a:schemeClr val="bg1"/>
                            </a:solidFill>
                            <a:ln w="9525">
                              <a:solidFill>
                                <a:schemeClr val="tx1"/>
                              </a:solidFill>
                              <a:miter lim="800000"/>
                              <a:headEnd/>
                              <a:tailEnd/>
                            </a:ln>
                          </wps:spPr>
                          <wps:txbx>
                            <w:txbxContent>
                              <w:p w:rsidR="00C341B6" w:rsidRDefault="00C341B6" w:rsidP="00074162">
                                <w:pPr>
                                  <w:pStyle w:val="NormalWeb"/>
                                  <w:spacing w:before="0" w:beforeAutospacing="0" w:after="0" w:afterAutospacing="0"/>
                                  <w:textAlignment w:val="baseline"/>
                                </w:pPr>
                                <w:r>
                                  <w:rPr>
                                    <w:rFonts w:ascii="Arial" w:eastAsia="MS PGothic" w:hAnsi="Arial" w:cs="MS PGothic"/>
                                    <w:color w:val="000000" w:themeColor="text1"/>
                                    <w:kern w:val="24"/>
                                    <w:sz w:val="16"/>
                                    <w:szCs w:val="16"/>
                                  </w:rPr>
                                  <w:t>T</w:t>
                                </w:r>
                              </w:p>
                            </w:txbxContent>
                          </wps:txbx>
                          <wps:bodyPr wrap="none">
                            <a:spAutoFit/>
                          </wps:bodyPr>
                        </wps:wsp>
                        <wps:wsp>
                          <wps:cNvPr id="59" name="Straight Arrow Connector 59"/>
                          <wps:cNvCnPr/>
                          <wps:spPr>
                            <a:xfrm flipH="1" flipV="1">
                              <a:off x="6629295" y="1515683"/>
                              <a:ext cx="190497" cy="20633"/>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H="1" flipV="1">
                              <a:off x="6544298" y="1688677"/>
                              <a:ext cx="300445" cy="152363"/>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V="1">
                              <a:off x="5774644" y="1807606"/>
                              <a:ext cx="342895" cy="3507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V="1">
                              <a:off x="5600245" y="1688677"/>
                              <a:ext cx="342481" cy="6824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5143418" y="1291902"/>
                              <a:ext cx="415918" cy="14283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5127210" y="910997"/>
                              <a:ext cx="550043" cy="337721"/>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H="1">
                              <a:off x="6171697" y="601511"/>
                              <a:ext cx="373032" cy="55231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flipH="1">
                              <a:off x="6503874" y="893539"/>
                              <a:ext cx="477382" cy="35517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7" name="Picture 67" descr="http://www.free-power-point-templates.com/wp-content/uploads/2010/09/770_example.jpg"/>
                            <pic:cNvPicPr>
                              <a:picLocks noChangeAspect="1" noChangeArrowheads="1"/>
                            </pic:cNvPicPr>
                          </pic:nvPicPr>
                          <pic:blipFill>
                            <a:blip r:embed="rId31">
                              <a:grayscl/>
                              <a:extLst>
                                <a:ext uri="{28A0092B-C50C-407E-A947-70E740481C1C}">
                                  <a14:useLocalDpi xmlns:a14="http://schemas.microsoft.com/office/drawing/2010/main" val="0"/>
                                </a:ext>
                              </a:extLst>
                            </a:blip>
                            <a:srcRect l="18675" t="45366" r="15898"/>
                            <a:stretch>
                              <a:fillRect/>
                            </a:stretch>
                          </pic:blipFill>
                          <pic:spPr bwMode="auto">
                            <a:xfrm>
                              <a:off x="5939735" y="2154809"/>
                              <a:ext cx="931334" cy="684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Straight Arrow Connector 68"/>
                          <wps:cNvCnPr/>
                          <wps:spPr>
                            <a:xfrm flipH="1" flipV="1">
                              <a:off x="6334547" y="1818978"/>
                              <a:ext cx="2236" cy="276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9" name="Text Box 69"/>
                          <wps:cNvSpPr txBox="1">
                            <a:spLocks noChangeArrowheads="1"/>
                          </wps:cNvSpPr>
                          <wps:spPr bwMode="auto">
                            <a:xfrm>
                              <a:off x="5478325" y="1248718"/>
                              <a:ext cx="1392744" cy="33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1B6" w:rsidRPr="00680661" w:rsidRDefault="00C341B6" w:rsidP="00074162">
                                <w:pPr>
                                  <w:pStyle w:val="NormalWeb"/>
                                  <w:spacing w:before="0" w:beforeAutospacing="0" w:after="0" w:afterAutospacing="0"/>
                                  <w:textAlignment w:val="baseline"/>
                                  <w:rPr>
                                    <w:b/>
                                    <w:color w:val="000000" w:themeColor="text1"/>
                                  </w:rPr>
                                </w:pPr>
                                <w:r w:rsidRPr="00680661">
                                  <w:rPr>
                                    <w:rFonts w:ascii="Arial" w:eastAsia="MS PGothic" w:hAnsi="Arial" w:cs="MS PGothic"/>
                                    <w:b/>
                                    <w:color w:val="000000" w:themeColor="text1"/>
                                    <w:kern w:val="24"/>
                                    <w:sz w:val="22"/>
                                    <w:szCs w:val="22"/>
                                  </w:rPr>
                                  <w:t>Central Plant</w:t>
                                </w:r>
                              </w:p>
                            </w:txbxContent>
                          </wps:txbx>
                          <wps:bodyPr wrap="none">
                            <a:spAutoFit/>
                          </wps:bodyPr>
                        </wps:wsp>
                        <pic:pic xmlns:pic="http://schemas.openxmlformats.org/drawingml/2006/picture">
                          <pic:nvPicPr>
                            <pic:cNvPr id="70" name="Picture 70" descr="http://photos2.fotosearch.com/bthumb/FSC/FSC018/x14807392.jpg"/>
                            <pic:cNvPicPr>
                              <a:picLocks noChangeAspect="1" noChangeArrowheads="1"/>
                            </pic:cNvPicPr>
                          </pic:nvPicPr>
                          <pic:blipFill>
                            <a:blip r:embed="rId32">
                              <a:grayscl/>
                              <a:extLst>
                                <a:ext uri="{28A0092B-C50C-407E-A947-70E740481C1C}">
                                  <a14:useLocalDpi xmlns:a14="http://schemas.microsoft.com/office/drawing/2010/main" val="0"/>
                                </a:ext>
                              </a:extLst>
                            </a:blip>
                            <a:srcRect l="4419" t="18388" r="4634" b="15736"/>
                            <a:stretch>
                              <a:fillRect/>
                            </a:stretch>
                          </pic:blipFill>
                          <pic:spPr bwMode="auto">
                            <a:xfrm>
                              <a:off x="5677625" y="364146"/>
                              <a:ext cx="439910" cy="296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Straight Arrow Connector 71"/>
                          <wps:cNvCnPr/>
                          <wps:spPr>
                            <a:xfrm>
                              <a:off x="5905019" y="680867"/>
                              <a:ext cx="38097" cy="47295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2" name="Picture 72" descr="http://photos1.fotosearch.com/bthumb/ARP/ARP105/hospital.jpg"/>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6172102" y="0"/>
                              <a:ext cx="812109" cy="753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xmlns:w15="http://schemas.microsoft.com/office/word/2012/wordml">
            <w:pict>
              <v:group w14:anchorId="1D6CBDBB" id="Group 51" o:spid="_x0000_s1026" style="width:461.95pt;height:167.7pt;mso-position-horizontal-relative:char;mso-position-vertical-relative:line" coordorigin="849" coordsize="78224,283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">
                <v:group id="Group 32" o:spid="_x0000_s1027" style="position:absolute;left:849;top:6480;width:13081;height:11578" coordorigin="849,6480" coordsize="13080,1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http://www.free-power-point-templates.com/wp-content/uploads/2010/09/770_example.jpg" style="position:absolute;left:849;top:11538;width:12439;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YvpPEAAAA2wAAAA8AAABkcnMvZG93bnJldi54bWxEj09Lw0AQxe9Cv8Myhd7sRoOhpt0WEUO9&#10;eDC1h96G7JhEs7MhO21TP70rCD0+3p8fb7UZXadONITWs4G7eQKKuPK25drAx664XYAKgmyx80wG&#10;LhRgs57crDC3/szvdCqlVnGEQ44GGpE+1zpUDTkMc98TR+/TDw4lyqHWdsBzHHedvk+STDtsORIa&#10;7Om5oeq7PLoIKdzDPits+pht9z+Hr0rKtxcxZjYdn5aghEa5hv/br9ZAmsLfl/gD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YvpPEAAAA2wAAAA8AAAAAAAAAAAAAAAAA&#10;nwIAAGRycy9kb3ducmV2LnhtbFBLBQYAAAAABAAEAPcAAACQAwAAAAA=&#10;">
                    <v:imagedata r:id="rId34" o:title="770_example" croptop="37098f" cropleft="4291f" cropright="8485f"/>
                  </v:shape>
                  <v:shapetype id="_x0000_t202" coordsize="21600,21600" o:spt="202" path="m,l,21600r21600,l21600,xe">
                    <v:stroke joinstyle="miter"/>
                    <v:path gradientshapeok="t" o:connecttype="rect"/>
                  </v:shapetype>
                  <v:shape id="Text Box 34" o:spid="_x0000_s1029" type="#_x0000_t202" style="position:absolute;left:849;top:6480;width:13081;height:5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RFMYA&#10;AADbAAAADwAAAGRycy9kb3ducmV2LnhtbESPS2vDMBCE74X+B7GF3Bq5TQjBiRzaQmlel8btIbfF&#10;Wj9Sa2UsxXb+fRQI9DjMzDfMcjWYWnTUusqygpdxBII4s7riQsFP+vk8B+E8ssbaMim4kINV8viw&#10;xFjbnr+pO/hCBAi7GBWU3jexlC4ryaAb24Y4eLltDfog20LqFvsAN7V8jaKZNFhxWCixoY+Ssr/D&#10;2SiwaZ7Ov6LTsT//Zu+b3b47bmup1OhpeFuA8DT4//C9vdYKJlO4fQk/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5RFMYAAADbAAAADwAAAAAAAAAAAAAAAACYAgAAZHJz&#10;L2Rvd25yZXYueG1sUEsFBgAAAAAEAAQA9QAAAIsDAAAAAA==&#10;" filled="f" stroked="f">
                    <v:textbox style="mso-fit-shape-to-text:t">
                      <w:txbxContent>
                        <w:p w:rsidR="00C341B6" w:rsidRPr="00680661" w:rsidRDefault="00C341B6" w:rsidP="00074162">
                          <w:pPr>
                            <w:pStyle w:val="NormalWeb"/>
                            <w:spacing w:before="0" w:beforeAutospacing="0" w:after="0" w:afterAutospacing="0"/>
                            <w:jc w:val="center"/>
                            <w:textAlignment w:val="baseline"/>
                            <w:rPr>
                              <w:b/>
                              <w:color w:val="000000" w:themeColor="text1"/>
                            </w:rPr>
                          </w:pPr>
                          <w:r w:rsidRPr="00680661">
                            <w:rPr>
                              <w:rFonts w:ascii="Arial" w:eastAsia="MS PGothic" w:hAnsi="Arial" w:cs="MS PGothic"/>
                              <w:b/>
                              <w:color w:val="000000" w:themeColor="text1"/>
                              <w:kern w:val="24"/>
                              <w:sz w:val="22"/>
                              <w:szCs w:val="22"/>
                            </w:rPr>
                            <w:t>On-Site Treatment</w:t>
                          </w:r>
                        </w:p>
                      </w:txbxContent>
                    </v:textbox>
                  </v:shape>
                  <v:shape id="Text Box 35" o:spid="_x0000_s1030" type="#_x0000_t202" style="position:absolute;left:2990;top:15155;width:3395;height:29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psMA&#10;AADbAAAADwAAAGRycy9kb3ducmV2LnhtbESPQWvCQBSE7wX/w/KE3nQTpbakrqKlFk9SreD1kX1N&#10;gtm36e6axH/vCkKPw8x8w8yXvalFS85XlhWk4wQEcW51xYWC489m9AbCB2SNtWVScCUPy8XgaY6Z&#10;th3vqT2EQkQI+wwVlCE0mZQ+L8mgH9uGOHq/1hkMUbpCaoddhJtaTpJkJg1WHBdKbOijpPx8uBgF&#10;Vb8+ueYv3XfuK//+fN3V7dSkSj0P+9U7iEB9+A8/2lutYPoC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rpsMAAADbAAAADwAAAAAAAAAAAAAAAACYAgAAZHJzL2Rv&#10;d25yZXYueG1sUEsFBgAAAAAEAAQA9QAAAIgDAAAAAA==&#10;" fillcolor="white [3212]" strokecolor="black [3213]">
                    <v:textbox style="mso-fit-shape-to-text:t">
                      <w:txbxContent>
                        <w:p w:rsidR="00C341B6" w:rsidRDefault="00C341B6" w:rsidP="00074162">
                          <w:pPr>
                            <w:pStyle w:val="NormalWeb"/>
                            <w:spacing w:before="0" w:beforeAutospacing="0" w:after="0" w:afterAutospacing="0"/>
                            <w:textAlignment w:val="baseline"/>
                          </w:pPr>
                          <w:r>
                            <w:rPr>
                              <w:rFonts w:ascii="Arial" w:eastAsia="MS PGothic" w:hAnsi="Arial" w:cs="MS PGothic"/>
                              <w:color w:val="000000" w:themeColor="text1"/>
                              <w:kern w:val="24"/>
                              <w:sz w:val="16"/>
                              <w:szCs w:val="16"/>
                            </w:rPr>
                            <w:t>T</w:t>
                          </w:r>
                        </w:p>
                      </w:txbxContent>
                    </v:textbox>
                  </v:shape>
                </v:group>
                <v:group id="Group 36" o:spid="_x0000_s1031" style="position:absolute;left:18033;top:5793;width:23453;height:18633" coordorigin="18033,5793" coordsize="23452,1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7" o:spid="_x0000_s1032" type="#_x0000_t75" alt="http://www.free-clip-art.com/members/content/gallery/Medical_Clip_Art/Healt22.gif" style="position:absolute;left:25524;top:20476;width:3950;height: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s/vDAAAA2wAAAA8AAABkcnMvZG93bnJldi54bWxEj0GLwjAUhO+C/yE8wYvYVAVXukYRURBh&#10;D7rLssdH82yLzUtNotZ/bxYEj8PMfMPMl62pxY2crywrGCUpCOLc6ooLBT/f2+EMhA/IGmvLpOBB&#10;HpaLbmeOmbZ3PtDtGAoRIewzVFCG0GRS+rwkgz6xDXH0TtYZDFG6QmqH9wg3tRyn6VQarDgulNjQ&#10;uqT8fLwaBST3l8HEjQdfzQW3tCr+Hr8bq1S/164+QQRqwzv8au+0gskH/H+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6z+8MAAADbAAAADwAAAAAAAAAAAAAAAACf&#10;AgAAZHJzL2Rvd25yZXYueG1sUEsFBgAAAAAEAAQA9wAAAI8DAAAAAA==&#10;">
                    <v:imagedata r:id="rId35" o:title="Healt22" grayscale="t"/>
                  </v:shape>
                  <v:shape id="Picture 38" o:spid="_x0000_s1033" type="#_x0000_t75" alt="http://photos2.fotosearch.com/bthumb/FSC/FSC018/x14807392.jpg" style="position:absolute;left:34762;top:18076;width:4992;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bLAAAAA2wAAAA8AAABkcnMvZG93bnJldi54bWxET0trwkAQvhf8D8sIvRSdVGmR6CqltNCL&#10;B7Xeh+zkgdnZNLONaX999yD0+PG9N7vRt2bgXpsgFh7nGRiWIrhGKgufp/fZCoxGEkdtELbwwwq7&#10;7eRuQ7kLVznwcIyVSSGiOVmoY+xyRC1q9qTz0LEkrgy9p5hgX6Hr6ZrCfYuLLHtGT42khpo6fq25&#10;uBy/vYWnh7hYKf9q8aVlSXsc8O2M1t5Px5c1mMhj/Bff3B/OwjKNTV/SD8Dt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R81ssAAAADbAAAADwAAAAAAAAAAAAAAAACfAgAA&#10;ZHJzL2Rvd25yZXYueG1sUEsFBgAAAAAEAAQA9wAAAIwDAAAAAA==&#10;">
                    <v:imagedata r:id="rId36" o:title="x14807392" croptop="12051f" cropbottom="10313f" cropleft="2896f" cropright="3037f" grayscale="t"/>
                  </v:shape>
                  <v:shape id="Picture 39" o:spid="_x0000_s1034" type="#_x0000_t75" alt="http://www.clipartoday.com/_thumbs/005/001/Health_Medical/Doctor_Nurse/Nurse/nurse_notes_107543_tns.png" style="position:absolute;left:31069;top:20091;width:3434;height: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sxrGAAAA2wAAAA8AAABkcnMvZG93bnJldi54bWxEj91qwkAUhO+FvsNyCr3TTS2WGl1FRMEq&#10;2NYfenvIniZpsmdjdjXp27sFwcthZr5hxtPWlOJCtcstK3juRSCIE6tzThUc9svuGwjnkTWWlknB&#10;HzmYTh46Y4y1bfiLLjufigBhF6OCzPsqltIlGRl0PVsRB+/H1gZ9kHUqdY1NgJtS9qPoVRrMOSxk&#10;WNE8o6TYnY2Ciopjc9rq4+bzezv/fc8Xg/VHodTTYzsbgfDU+nv41l5pBS9D+P8Sfo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KzGsYAAADbAAAADwAAAAAAAAAAAAAA&#10;AACfAgAAZHJzL2Rvd25yZXYueG1sUEsFBgAAAAAEAAQA9wAAAJIDAAAAAA==&#10;">
                    <v:imagedata r:id="rId37" o:title="nurse_notes_107543_tns" grayscale="t"/>
                  </v:shape>
                  <v:shape id="Picture 40" o:spid="_x0000_s1035" type="#_x0000_t75" alt="http://www.clipartheaven.com/clipart/health_&amp;_medical/miscellaneous/hospital_2.gif" style="position:absolute;left:20045;top:17568;width:4336;height:4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II/CAAAA2wAAAA8AAABkcnMvZG93bnJldi54bWxET7tuwjAU3SvxD9ZF6lYcUEUhYBDQVuoS&#10;xGtgvIovSUR8HWyXhL+vh0qMR+c9X3amFndyvrKsYDhIQBDnVldcKDgdv98mIHxA1lhbJgUP8rBc&#10;9F7mmGrb8p7uh1CIGMI+RQVlCE0qpc9LMugHtiGO3MU6gyFCV0jtsI3hppajJBlLgxXHhhIb2pSU&#10;Xw+/RsGFRm77cauz82nXttvPLNt8radKvfa71QxEoC48xf/uH63gPa6PX+IP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MCCPwgAAANsAAAAPAAAAAAAAAAAAAAAAAJ8C&#10;AABkcnMvZG93bnJldi54bWxQSwUGAAAAAAQABAD3AAAAjgMAAAAA&#10;">
                    <v:imagedata r:id="rId38" o:title="hospital_2" croptop="9441f" cropbottom="16485f" cropleft="35214f" cropright="2502f" grayscale="t"/>
                  </v:shape>
                  <v:shape id="Picture 41" o:spid="_x0000_s1036" type="#_x0000_t75" alt="http://photos1.fotosearch.com/bthumb/ARP/ARP105/hospital.jpg" style="position:absolute;left:24383;top:8300;width:8166;height:7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cobEAAAA2wAAAA8AAABkcnMvZG93bnJldi54bWxEj0FrwkAUhO8F/8PyCt7qRrG1RFcRQbC0&#10;NBjr/Zl9ZkOzb2N2a9J/3y0IHoeZ+YZZrHpbiyu1vnKsYDxKQBAXTldcKvg6bJ9eQfiArLF2TAp+&#10;ycNqOXhYYKpdx3u65qEUEcI+RQUmhCaV0heGLPqRa4ijd3atxRBlW0rdYhfhtpaTJHmRFiuOCwYb&#10;2hgqvvMfq+Az+9iWb3ZD7mAwO75fZrPnyUmp4WO/noMI1Id7+NbeaQXTMfx/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kcobEAAAA2wAAAA8AAAAAAAAAAAAAAAAA&#10;nwIAAGRycy9kb3ducmV2LnhtbFBLBQYAAAAABAAEAPcAAACQAwAAAAA=&#10;">
                    <v:imagedata r:id="rId39" o:title="hospital"/>
                  </v:shape>
                  <v:shape id="Text Box 42" o:spid="_x0000_s1037" type="#_x0000_t202" style="position:absolute;left:18033;top:5793;width:23453;height:3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C341B6" w:rsidRPr="00680661" w:rsidRDefault="00C341B6" w:rsidP="00074162">
                          <w:pPr>
                            <w:pStyle w:val="NormalWeb"/>
                            <w:spacing w:before="0" w:beforeAutospacing="0" w:after="0" w:afterAutospacing="0"/>
                            <w:textAlignment w:val="baseline"/>
                            <w:rPr>
                              <w:b/>
                              <w:color w:val="000000" w:themeColor="text1"/>
                            </w:rPr>
                          </w:pPr>
                          <w:r w:rsidRPr="00680661">
                            <w:rPr>
                              <w:rFonts w:ascii="Arial" w:eastAsia="MS PGothic" w:hAnsi="Arial" w:cs="MS PGothic"/>
                              <w:b/>
                              <w:color w:val="000000" w:themeColor="text1"/>
                              <w:kern w:val="24"/>
                              <w:sz w:val="22"/>
                              <w:szCs w:val="22"/>
                            </w:rPr>
                            <w:t>Hospital as Cluster Hub</w:t>
                          </w:r>
                        </w:p>
                      </w:txbxContent>
                    </v:textbox>
                  </v:shape>
                  <v:shape id="Text Box 43" o:spid="_x0000_s1038" type="#_x0000_t202" style="position:absolute;left:31167;top:14419;width:3395;height:29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lNMMA&#10;AADbAAAADwAAAGRycy9kb3ducmV2LnhtbESPQWvCQBSE7wX/w/KE3nQTLbakrqKlFk9SreD1kX1N&#10;gtm36e6axH/vCkKPw8x8w8yXvalFS85XlhWk4wQEcW51xYWC489m9AbCB2SNtWVScCUPy8XgaY6Z&#10;th3vqT2EQkQI+wwVlCE0mZQ+L8mgH9uGOHq/1hkMUbpCaoddhJtaTpJkJg1WHBdKbOijpPx8uBgF&#10;Vb8+ueYv3XfuK//+fN3V7dSkSj0P+9U7iEB9+A8/2lut4GU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xlNMMAAADbAAAADwAAAAAAAAAAAAAAAACYAgAAZHJzL2Rv&#10;d25yZXYueG1sUEsFBgAAAAAEAAQA9QAAAIgDAAAAAA==&#10;" fillcolor="white [3212]" strokecolor="black [3213]">
                    <v:textbox style="mso-fit-shape-to-text:t">
                      <w:txbxContent>
                        <w:p w:rsidR="00C341B6" w:rsidRDefault="00C341B6" w:rsidP="00074162">
                          <w:pPr>
                            <w:pStyle w:val="NormalWeb"/>
                            <w:spacing w:before="0" w:beforeAutospacing="0" w:after="0" w:afterAutospacing="0"/>
                            <w:textAlignment w:val="baseline"/>
                          </w:pPr>
                          <w:r>
                            <w:rPr>
                              <w:rFonts w:ascii="Arial" w:eastAsia="MS PGothic" w:hAnsi="Arial" w:cs="MS PGothic"/>
                              <w:color w:val="000000" w:themeColor="text1"/>
                              <w:kern w:val="24"/>
                              <w:sz w:val="16"/>
                              <w:szCs w:val="16"/>
                            </w:rPr>
                            <w:t>T</w:t>
                          </w:r>
                        </w:p>
                      </w:txbxContent>
                    </v:textbox>
                  </v:shape>
                  <v:shapetype id="_x0000_t32" coordsize="21600,21600" o:spt="32" o:oned="t" path="m,l21600,21600e" filled="f">
                    <v:path arrowok="t" fillok="f" o:connecttype="none"/>
                    <o:lock v:ext="edit" shapetype="t"/>
                  </v:shapetype>
                  <v:shape id="Straight Arrow Connector 44" o:spid="_x0000_s1039" type="#_x0000_t32" style="position:absolute;left:24431;top:16712;width:5588;height:20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Job8QAAADbAAAADwAAAGRycy9kb3ducmV2LnhtbESPT4vCMBTE7wt+h/AEb5r6B3WrUUTQ&#10;VW92hV1vj+bZFpuX0kTtfnsjCHscZuY3zHzZmFLcqXaFZQX9XgSCOLW64EzB6XvTnYJwHlljaZkU&#10;/JGD5aL1McdY2wcf6Z74TAQIuxgV5N5XsZQuzcmg69mKOHgXWxv0QdaZ1DU+AtyUchBFY2mw4LCQ&#10;Y0XrnNJrcjMKJvLnK5qmu0H/c3j6Pa8Tuz9srVKddrOagfDU+P/wu73TCkYjeH0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mhvxAAAANsAAAAPAAAAAAAAAAAA&#10;AAAAAKECAABkcnMvZG93bnJldi54bWxQSwUGAAAAAAQABAD5AAAAkgMAAAAA&#10;" strokecolor="black [3213]">
                    <v:stroke endarrow="block"/>
                  </v:shape>
                  <v:shape id="Straight Arrow Connector 45" o:spid="_x0000_s1040" type="#_x0000_t32" style="position:absolute;left:27733;top:16553;width:3476;height:37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9MQAAADbAAAADwAAAGRycy9kb3ducmV2LnhtbESPW2vCQBSE34X+h+UIvtWN1nqJrlIE&#10;r29GQX07ZI9JaPZsyK6a/vtuoeDjMDPfMLNFY0rxoNoVlhX0uhEI4tTqgjMFp+PqfQzCeWSNpWVS&#10;8EMOFvO31gxjbZ98oEfiMxEg7GJUkHtfxVK6NCeDrmsr4uDdbG3QB1lnUtf4DHBTyn4UDaXBgsNC&#10;jhUtc0q/k7tRMJLnTTROt/3e5ON0uS4Tu9uvrVKddvM1BeGp8a/wf3urFQw+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7s30xAAAANsAAAAPAAAAAAAAAAAA&#10;AAAAAKECAABkcnMvZG93bnJldi54bWxQSwUGAAAAAAQABAD5AAAAkgMAAAAA&#10;" strokecolor="black [3213]">
                    <v:stroke endarrow="block"/>
                  </v:shape>
                  <v:shape id="Straight Arrow Connector 46" o:spid="_x0000_s1041" type="#_x0000_t32" style="position:absolute;left:32130;top:16886;width:556;height:26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inMYAAADbAAAADwAAAGRycy9kb3ducmV2LnhtbESP3WoCMRSE7wXfIRyhd5qtbbVsjaKC&#10;UBQEfxB7d0iOu4ubk2UTdfXpm0LBy2FmvmFGk8aW4kq1LxwreO0lIIi1MwVnCva7RfcThA/IBkvH&#10;pOBOHibjdmuEqXE33tB1GzIRIexTVJCHUKVSep2TRd9zFXH0Tq62GKKsM2lqvEW4LWU/SQbSYsFx&#10;IceK5jnp8/ZiFejjHBenh718vP0sZ4/DcKXXx5VSL51m+gUiUBOe4f/2t1HwPoC/L/EHyPE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x4pzGAAAA2wAAAA8AAAAAAAAA&#10;AAAAAAAAoQIAAGRycy9kb3ducmV2LnhtbFBLBQYAAAAABAAEAPkAAACUAwAAAAA=&#10;" strokecolor="black [3213]">
                    <v:stroke endarrow="block"/>
                  </v:shape>
                  <v:shape id="Straight Arrow Connector 47" o:spid="_x0000_s1042" type="#_x0000_t32" style="position:absolute;left:34162;top:16458;width:1572;height:11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1HB8UAAADbAAAADwAAAGRycy9kb3ducmV2LnhtbESP3WoCMRSE7wt9h3AK3mm2/patUVQQ&#10;REHQlmLvDslxd+nmZNlEXX16Iwi9HGbmG2Y8bWwpzlT7wrGC904Cglg7U3Cm4Ptr2f4A4QOywdIx&#10;KbiSh+nk9WWMqXEX3tF5HzIRIexTVJCHUKVSep2TRd9xFXH0jq62GKKsM2lqvES4LWU3SYbSYsFx&#10;IceKFjnpv/3JKtCHBS6PN3sa9H7X89vPaKO3h41Srbdm9gkiUBP+w8/2yijoj+DxJf4A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1HB8UAAADbAAAADwAAAAAAAAAA&#10;AAAAAAChAgAAZHJzL2Rvd25yZXYueG1sUEsFBgAAAAAEAAQA+QAAAJMDAAAAAA==&#10;" strokecolor="black [3213]">
                    <v:stroke endarrow="block"/>
                  </v:shape>
                </v:group>
                <v:group id="Group 48" o:spid="_x0000_s1043" style="position:absolute;left:46591;width:32483;height:28393" coordorigin="46591" coordsize="32483,2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9" o:spid="_x0000_s1044" type="#_x0000_t75" alt="http://photos2.fotosearch.com/bthumb/UNC/UNC212/u12645584.jpg" style="position:absolute;left:69812;top:19521;width:9262;height:6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6ySrDAAAA2wAAAA8AAABkcnMvZG93bnJldi54bWxEj0+LwjAUxO+C3yE8wZumFRGtRikuuyx4&#10;8g/o8dk822rzUpps7X57s7DgcZj5zTCrTWcq0VLjSssK4nEEgjizuuRcwen4OZqDcB5ZY2WZFPyS&#10;g82631thou2T99QefC5CCbsEFRTe14mULivIoBvbmjh4N9sY9EE2udQNPkO5qeQkimbSYMlhocCa&#10;tgVlj8OPUTC9Vvf0HLWXW213svyIv9L4MVFqOOjSJQhPnX+H/+lvHbgF/H0JP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rJKsMAAADbAAAADwAAAAAAAAAAAAAAAACf&#10;AgAAZHJzL2Rvd25yZXYueG1sUEsFBgAAAAAEAAQA9wAAAI8DAAAAAA==&#10;">
                    <v:imagedata r:id="rId40" o:title="u12645584" grayscale="t"/>
                  </v:shape>
                  <v:shape id="Picture 50" o:spid="_x0000_s1045" type="#_x0000_t75" alt="http://photos3.fotosearch.com/bthumb/UNC/UNC244/u15092685.jpg" style="position:absolute;left:56180;top:11982;width:10244;height: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4EJfBAAAA2wAAAA8AAABkcnMvZG93bnJldi54bWxET0tLw0AQvhf8D8sI3tqNilZiNqUUFFE8&#10;9EU9DtkxCWZn4+7apP/eORR6/PjexWJ0nTpSiK1nA7ezDBRx5W3LtYHd9mX6BComZIudZzJwogiL&#10;8mpSYG79wGs6blKtJIRjjgaalPpc61g15DDOfE8s3LcPDpPAUGsbcJBw1+m7LHvUDluWhgZ7WjVU&#10;/Wz+nPSGz513/Dp8pff94WM/P/zq070xN9fj8hlUojFdxGf3mzXwIOvli/wAX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4EJfBAAAA2wAAAA8AAAAAAAAAAAAAAAAAnwIA&#10;AGRycy9kb3ducmV2LnhtbFBLBQYAAAAABAAEAPcAAACNAwAAAAA=&#10;">
                    <v:imagedata r:id="rId41" o:title="u15092685"/>
                  </v:shape>
                  <v:shape id="Picture 51" o:spid="_x0000_s1046" type="#_x0000_t75" alt="http://photos3.fotosearch.com/bthumb/UNC/UNC244/u16497653.jpg" style="position:absolute;left:46591;top:15621;width:9262;height:5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iFDDAAAA2wAAAA8AAABkcnMvZG93bnJldi54bWxEj9FqwkAURN+F/sNyC75I3Si1lOgqYmha&#10;8UmbD7hmb7Oh2bshu03Sv+8WBB+HmTnDbHajbURPna8dK1jMExDEpdM1VwqKz7enVxA+IGtsHJOC&#10;X/Kw2z5MNphqN/CZ+kuoRISwT1GBCaFNpfSlIYt+7lri6H25zmKIsquk7nCIcNvIZZK8SIs1xwWD&#10;LR0Mld+XH6vgmQs6XnMzK95zO5aUZOxOmVLTx3G/BhFoDPfwrf2hFawW8P8l/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GIUMMAAADbAAAADwAAAAAAAAAAAAAAAACf&#10;AgAAZHJzL2Rvd25yZXYueG1sUEsFBgAAAAAEAAQA9wAAAI8DAAAAAA==&#10;">
                    <v:imagedata r:id="rId42" o:title="u16497653" grayscale="t"/>
                  </v:shape>
                  <v:shape id="Picture 52" o:spid="_x0000_s1047" type="#_x0000_t75" alt="http://www.clipartheaven.com/clipart/health_&amp;_medical/miscellaneous/hospital_2.gif" style="position:absolute;left:47243;top:2204;width:880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Z7DAAAA2wAAAA8AAABkcnMvZG93bnJldi54bWxEj0uLwkAQhO/C/oehF7zpZGXVJTrKoizm&#10;Jr4Oe2synQdmemJmNPHfO4Lgsaiqr6j5sjOVuFHjSssKvoYRCOLU6pJzBcfD3+AHhPPIGivLpOBO&#10;DpaLj94cY21b3tFt73MRIOxiVFB4X8dSurQgg25oa+LgZbYx6INscqkbbAPcVHIURRNpsOSwUGBN&#10;q4LS8/5qFFy+t8ckI85P0X+yWbfT9XWaHZTqf3a/MxCeOv8Ov9qJVjAewf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b5nsMAAADbAAAADwAAAAAAAAAAAAAAAACf&#10;AgAAZHJzL2Rvd25yZXYueG1sUEsFBgAAAAAEAAQA9wAAAI8DAAAAAA==&#10;">
                    <v:imagedata r:id="rId38" o:title="hospital_2" croptop="4048f" cropbottom="4452f" cropleft="4856f" cropright="4759f" grayscale="t"/>
                  </v:shape>
                  <v:shape id="Picture 53" o:spid="_x0000_s1048" type="#_x0000_t75" alt="http://t0.gstatic.com/images?q=tbn:ANd9GcQohPgloSI-_wvbcm-0Y9dRrriAXGjGqoVO5iqbIM1REQTM4HUy" style="position:absolute;left:70234;top:5353;width:4826;height:3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YhLDAAAA2wAAAA8AAABkcnMvZG93bnJldi54bWxEj91qAjEUhO+FvkM4hd5ptq2WujUupVWw&#10;0puqD3DYnP3BzcmSZH98eyMUvBxm5htmlY2mET05X1tW8DxLQBDnVtdcKjgdt9N3ED4ga2wsk4IL&#10;ecjWD5MVptoO/Ef9IZQiQtinqKAKoU2l9HlFBv3MtsTRK6wzGKJ0pdQOhwg3jXxJkjdpsOa4UGFL&#10;XxXl50NnFJgun9Nxudi0u28siv3Zu/3Pr1JPj+PnB4hAY7iH/9s7rWDxCrcv8Qf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JiEsMAAADbAAAADwAAAAAAAAAAAAAAAACf&#10;AgAAZHJzL2Rvd25yZXYueG1sUEsFBgAAAAAEAAQA9wAAAI8DAAAAAA==&#10;">
                    <v:imagedata r:id="rId43" o:title="ANd9GcQohPgloSI-_wvbcm-0Y9dRrriAXGjGqoVO5iqbIM1REQTM4HUy" grayscale="t"/>
                  </v:shape>
                  <v:shape id="Picture 54" o:spid="_x0000_s1049" type="#_x0000_t75" alt="http://classroomclipart.com/images/gallery/Clipart/Gray_and_White/Health_and_Medical/TN_23-04-2010_13SGR.jpg" style="position:absolute;left:54592;top:21455;width:3958;height:5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j3/GAAAA2wAAAA8AAABkcnMvZG93bnJldi54bWxEj91qwkAUhO8LvsNyBO/qxqJVo6sUwVoE&#10;FX9AvDtmj0kwezZktxp9+m6h0MthZr5hxtPaFOJGlcstK+i0IxDEidU5pwoO+/nrAITzyBoLy6Tg&#10;QQ6mk8bLGGNt77yl286nIkDYxagg876MpXRJRgZd25bEwbvYyqAPskqlrvAe4KaQb1H0Lg3mHBYy&#10;LGmWUXLdfRsFx1W0+Txfhs+i757D02KtT0uplWo1648RCE+1/w//tb+0gl4Xfr+EHyA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iPf8YAAADbAAAADwAAAAAAAAAAAAAA&#10;AACfAgAAZHJzL2Rvd25yZXYueG1sUEsFBgAAAAAEAAQA9wAAAJIDAAAAAA==&#10;">
                    <v:imagedata r:id="rId44" o:title="TN_23-04-2010_13SGR" croptop="7343f" cropright="28669f" recolortarget="#837a4a [1454]"/>
                  </v:shape>
                  <v:shape id="Picture 55" o:spid="_x0000_s1050" type="#_x0000_t75" alt="http://www.theclipartdirectory.com/clipart/Occupations/Doctors/beds_doctor_193861_tnb_thb.jpg" style="position:absolute;left:67987;top:17977;width:5045;height:4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sdPFAAAA2wAAAA8AAABkcnMvZG93bnJldi54bWxEj0FrwkAUhO+F/oflFXqrG6U2Et1IW6p4&#10;Kpj2oLdH9pkNyb6N2VXjv3cLBY/DzHzDLJaDbcWZel87VjAeJSCIS6drrhT8/qxeZiB8QNbYOiYF&#10;V/KwzB8fFphpd+EtnYtQiQhhn6ECE0KXSelLQxb9yHXE0Tu43mKIsq+k7vES4baVkyR5kxZrjgsG&#10;O/o0VDbFySrYNB/f6XFy/Fpf05T3O+P8/vCq1PPT8D4HEWgI9/B/e6MVTKfw9yX+A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rHTxQAAANsAAAAPAAAAAAAAAAAAAAAA&#10;AJ8CAABkcnMvZG93bnJldi54bWxQSwUGAAAAAAQABAD3AAAAkQMAAAAA&#10;">
                    <v:imagedata r:id="rId45" o:title="beds_doctor_193861_tnb_thb"/>
                  </v:shape>
                  <v:shape id="Picture 56" o:spid="_x0000_s1051" type="#_x0000_t75" alt="http://www.clipartoday.com/_thumbs/005/001/Health_Medical/Hospital/Maternity/nurse_newborn_107246_tns.png" style="position:absolute;left:48337;top:10202;width:4240;height:4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xhLzDAAAA2wAAAA8AAABkcnMvZG93bnJldi54bWxEj91qAjEUhO8LvkM4Qu9qUqEiq1GkKIi0&#10;4C+9Pd0cN4ubk7BJdfv2plDwcpiZb5jpvHONuFIba88aXgcKBHHpTc2VhuNh9TIGEROywcYzafil&#10;CPNZ72mKhfE33tF1nyqRIRwL1GBTCoWUsbTkMA58IM7e2bcOU5ZtJU2Ltwx3jRwqNZIOa84LFgO9&#10;Wyov+x+nYRm2wZ7qr/Phkzfm+H1SYfOhtH7ud4sJiERdeoT/22uj4W0Ef1/yD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GEvMMAAADbAAAADwAAAAAAAAAAAAAAAACf&#10;AgAAZHJzL2Rvd25yZXYueG1sUEsFBgAAAAAEAAQA9wAAAI8DAAAAAA==&#10;">
                    <v:imagedata r:id="rId46" o:title="nurse_newborn_107246_tns"/>
                  </v:shape>
                  <v:shape id="Picture 57" o:spid="_x0000_s1052" type="#_x0000_t75" alt="http://photos1.fotosearch.com/bthumb/ARP/ARP116/Emrgn2_C.jpg" style="position:absolute;left:68456;top:10202;width:7874;height: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bXjHAAAA2wAAAA8AAABkcnMvZG93bnJldi54bWxEj0FrwkAUhO9C/8PyhF5EN0paJXWVIgjS&#10;9mIsqLfX7DNJm327ZLcm7a/vFgo9DjPzDbNc96YRV2p9bVnBdJKAIC6srrlU8HrYjhcgfEDW2Fgm&#10;BV/kYb26GSwx07bjPV3zUIoIYZ+hgioEl0npi4oM+ol1xNG72NZgiLItpW6xi3DTyFmS3EuDNceF&#10;Ch1tKio+8k+j4C09u/SYd8/68PTy7kp/+t6NUqVuh/3jA4hAffgP/7V3WsHdHH6/xB8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ObXjHAAAA2wAAAA8AAAAAAAAAAAAA&#10;AAAAnwIAAGRycy9kb3ducmV2LnhtbFBLBQYAAAAABAAEAPcAAACTAwAAAAA=&#10;">
                    <v:imagedata r:id="rId47" o:title="Emrgn2_C" cropbottom="12232f" grayscale="t"/>
                  </v:shape>
                  <v:shape id="Text Box 58" o:spid="_x0000_s1053" type="#_x0000_t202" style="position:absolute;left:61647;top:15286;width:3396;height:29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hmMAA&#10;AADbAAAADwAAAGRycy9kb3ducmV2LnhtbERPz2vCMBS+D/wfwht4m2kdzlGNomOKJ1EneH00z7as&#10;eemS2Nb/3hyEHT++3/Nlb2rRkvOVZQXpKAFBnFtdcaHg/LN5+wThA7LG2jIpuJOH5WLwMsdM246P&#10;1J5CIWII+wwVlCE0mZQ+L8mgH9mGOHJX6wyGCF0htcMuhptajpPkQxqsODaU2NBXSfnv6WYUVP36&#10;4pq/9Ni5bX74nu7r9t2kSg1f+9UMRKA+/Iuf7p1WMIlj45f4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FhmMAAAADbAAAADwAAAAAAAAAAAAAAAACYAgAAZHJzL2Rvd25y&#10;ZXYueG1sUEsFBgAAAAAEAAQA9QAAAIUDAAAAAA==&#10;" fillcolor="white [3212]" strokecolor="black [3213]">
                    <v:textbox style="mso-fit-shape-to-text:t">
                      <w:txbxContent>
                        <w:p w:rsidR="00C341B6" w:rsidRDefault="00C341B6" w:rsidP="00074162">
                          <w:pPr>
                            <w:pStyle w:val="NormalWeb"/>
                            <w:spacing w:before="0" w:beforeAutospacing="0" w:after="0" w:afterAutospacing="0"/>
                            <w:textAlignment w:val="baseline"/>
                          </w:pPr>
                          <w:r>
                            <w:rPr>
                              <w:rFonts w:ascii="Arial" w:eastAsia="MS PGothic" w:hAnsi="Arial" w:cs="MS PGothic"/>
                              <w:color w:val="000000" w:themeColor="text1"/>
                              <w:kern w:val="24"/>
                              <w:sz w:val="16"/>
                              <w:szCs w:val="16"/>
                            </w:rPr>
                            <w:t>T</w:t>
                          </w:r>
                        </w:p>
                      </w:txbxContent>
                    </v:textbox>
                  </v:shape>
                  <v:shape id="Straight Arrow Connector 59" o:spid="_x0000_s1054" type="#_x0000_t32" style="position:absolute;left:66292;top:15156;width:1905;height:2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gM8YAAADbAAAADwAAAGRycy9kb3ducmV2LnhtbESPQWvCQBSE7wX/w/IEb3VjxVZjVmkF&#10;oVQQqiJ6e+w+k9Ds25DdaOqv7xYKPQ4z8w2TLTtbiSs1vnSsYDRMQBBrZ0rOFRz268cpCB+QDVaO&#10;ScE3eVgueg8Zpsbd+JOuu5CLCGGfooIihDqV0uuCLPqhq4mjd3GNxRBlk0vT4C3CbSWfkuRZWiw5&#10;LhRY06og/bVrrQJ9WuH6crftZHz+eLsfXzZ6e9ooNeh3r3MQgbrwH/5rvxsFkxn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34DPGAAAA2wAAAA8AAAAAAAAA&#10;AAAAAAAAoQIAAGRycy9kb3ducmV2LnhtbFBLBQYAAAAABAAEAPkAAACUAwAAAAA=&#10;" strokecolor="black [3213]">
                    <v:stroke endarrow="block"/>
                  </v:shape>
                  <v:shape id="Straight Arrow Connector 60" o:spid="_x0000_s1055" type="#_x0000_t32" style="position:absolute;left:65442;top:16886;width:3005;height:1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E8EAAADbAAAADwAAAGRycy9kb3ducmV2LnhtbERPTYvCMBC9L+x/CCPsTVNddKUaZRUE&#10;URB0RfQ2JGNbbCaliVr99eYg7PHxvsfTxpbiRrUvHCvodhIQxNqZgjMF+79FewjCB2SDpWNS8CAP&#10;08nnxxhT4+68pdsuZCKGsE9RQR5ClUrpdU4WfcdVxJE7u9piiLDOpKnxHsNtKXtJMpAWC44NOVY0&#10;z0lfdlerQB/nuDg/7bX/fVrNnoeftd4c10p9tZrfEYhATfgXv91Lo2AQ18cv8QfI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4YMTwQAAANsAAAAPAAAAAAAAAAAAAAAA&#10;AKECAABkcnMvZG93bnJldi54bWxQSwUGAAAAAAQABAD5AAAAjwMAAAAA&#10;" strokecolor="black [3213]">
                    <v:stroke endarrow="block"/>
                  </v:shape>
                  <v:shape id="Straight Arrow Connector 61" o:spid="_x0000_s1056" type="#_x0000_t32" style="position:absolute;left:57746;top:18076;width:3429;height:3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CXl8UAAADbAAAADwAAAGRycy9kb3ducmV2LnhtbESPzWrDMBCE74W8g9hAb41sB/LjRgnB&#10;kDTtrU6g7W2xNraJtTKWartvXxUCPQ4z8w2z2Y2mET11rrasIJ5FIIgLq2suFVzOh6cVCOeRNTaW&#10;ScEPOdhtJw8bTLUd+J363JciQNilqKDyvk2ldEVFBt3MtsTBu9rOoA+yK6XucAhw08gkihbSYM1h&#10;ocKWsoqKW/5tFCzlx0u0Kk5JvJ5fPr+y3L6+Ha1Sj9Nx/wzC0+j/w/f2SStYxPD3JfwA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CXl8UAAADbAAAADwAAAAAAAAAA&#10;AAAAAAChAgAAZHJzL2Rvd25yZXYueG1sUEsFBgAAAAAEAAQA+QAAAJMDAAAAAA==&#10;" strokecolor="black [3213]">
                    <v:stroke endarrow="block"/>
                  </v:shape>
                  <v:shape id="Straight Arrow Connector 62" o:spid="_x0000_s1057" type="#_x0000_t32" style="position:absolute;left:56002;top:16886;width:3425;height: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IJ4MQAAADbAAAADwAAAGRycy9kb3ducmV2LnhtbESPT4vCMBTE7wt+h/CEva2pFfxTjSKC&#10;ru7NKqi3R/Nsi81LabLa/fZmQfA4zMxvmNmiNZW4U+NKywr6vQgEcWZ1ybmC42H9NQbhPLLGyjIp&#10;+CMHi3nnY4aJtg/e0z31uQgQdgkqKLyvEyldVpBB17M1cfCutjHog2xyqRt8BLipZBxFQ2mw5LBQ&#10;YE2rgrJb+msUjOTpOxpn27g/GRzPl1Vqdz8bq9Rnt11OQXhq/Tv8am+1gmE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gngxAAAANsAAAAPAAAAAAAAAAAA&#10;AAAAAKECAABkcnMvZG93bnJldi54bWxQSwUGAAAAAAQABAD5AAAAkgMAAAAA&#10;" strokecolor="black [3213]">
                    <v:stroke endarrow="block"/>
                  </v:shape>
                  <v:shape id="Straight Arrow Connector 63" o:spid="_x0000_s1058" type="#_x0000_t32" style="position:absolute;left:51434;top:12919;width:4159;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1ncUAAADbAAAADwAAAGRycy9kb3ducmV2LnhtbESPzWrDMBCE74W8g9hAb42cFEJxo4T8&#10;EAg9NU5L6W2xtpYba+VIiu2+fRUo9DjMzDfMYjXYRnTkQ+1YwXSSgSAuna65UvB22j88gQgRWWPj&#10;mBT8UIDVcnS3wFy7no/UFbESCcIhRwUmxjaXMpSGLIaJa4mT9+W8xZikr6T22Ce4beQsy+bSYs1p&#10;wWBLW0PlubhaBU330l/er98Xs3vtTsX249NsfKvU/XhYP4OINMT/8F/7oBXMH+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x1ncUAAADbAAAADwAAAAAAAAAA&#10;AAAAAAChAgAAZHJzL2Rvd25yZXYueG1sUEsFBgAAAAAEAAQA+QAAAJMDAAAAAA==&#10;" strokecolor="black [3213]">
                    <v:stroke endarrow="block"/>
                  </v:shape>
                  <v:shape id="Straight Arrow Connector 64" o:spid="_x0000_s1059" type="#_x0000_t32" style="position:absolute;left:51272;top:9109;width:5500;height:3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t6cUAAADbAAAADwAAAGRycy9kb3ducmV2LnhtbESPzWrDMBCE74W8g9hAb42cUEJxo4T8&#10;EAg9NU5L6W2xtpYba+VIiu2+fRUo9DjMzDfMYjXYRnTkQ+1YwXSSgSAuna65UvB22j88gQgRWWPj&#10;mBT8UIDVcnS3wFy7no/UFbESCcIhRwUmxjaXMpSGLIaJa4mT9+W8xZikr6T22Ce4beQsy+bSYs1p&#10;wWBLW0PlubhaBU330l/er98Xs3vtTsX249NsfKvU/XhYP4OINMT/8F/7oBXMH+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Xt6cUAAADbAAAADwAAAAAAAAAA&#10;AAAAAAChAgAAZHJzL2Rvd25yZXYueG1sUEsFBgAAAAAEAAQA+QAAAJMDAAAAAA==&#10;" strokecolor="black [3213]">
                    <v:stroke endarrow="block"/>
                  </v:shape>
                  <v:shape id="Straight Arrow Connector 65" o:spid="_x0000_s1060" type="#_x0000_t32" style="position:absolute;left:61716;top:6015;width:3731;height:55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RlMQAAADbAAAADwAAAGRycy9kb3ducmV2LnhtbESPS4vCQBCE74L/YeiFvelEF19ZRxHB&#10;9XEzCrq3JtObBDM9ITOr8d87guCxqKqvqOm8MaW4Uu0Kywp63QgEcWp1wZmC42HVGYNwHlljaZkU&#10;3MnBfNZuTTHW9sZ7uiY+EwHCLkYFufdVLKVLczLourYiDt6frQ36IOtM6hpvAW5K2Y+ioTRYcFjI&#10;saJlTukl+TcKRvK0jsbppt+bfB3Pv8vEbnc/VqnPj2bxDcJT49/hV3ujFQwH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W5GUxAAAANsAAAAPAAAAAAAAAAAA&#10;AAAAAKECAABkcnMvZG93bnJldi54bWxQSwUGAAAAAAQABAD5AAAAkgMAAAAA&#10;" strokecolor="black [3213]">
                    <v:stroke endarrow="block"/>
                  </v:shape>
                  <v:shape id="Straight Arrow Connector 66" o:spid="_x0000_s1061" type="#_x0000_t32" style="position:absolute;left:65038;top:8935;width:4774;height:35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P48UAAADbAAAADwAAAGRycy9kb3ducmV2LnhtbESPQWvCQBSE74L/YXmCN93EQmpT1yCC&#10;1XprKrS9PbKvSWj2bciuSfz3XaHQ4zAz3zCbbDSN6KlztWUF8TICQVxYXXOp4PJ+WKxBOI+ssbFM&#10;Cm7kINtOJxtMtR34jfrclyJA2KWooPK+TaV0RUUG3dK2xMH7tp1BH2RXSt3hEOCmkasoSqTBmsNC&#10;hS3tKyp+8qtR8Cg/jtG6OK3ip4fL59c+t6/nF6vUfDbunkF4Gv1/+K990gqSBO5fw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kP48UAAADbAAAADwAAAAAAAAAA&#10;AAAAAAChAgAAZHJzL2Rvd25yZXYueG1sUEsFBgAAAAAEAAQA+QAAAJMDAAAAAA==&#10;" strokecolor="black [3213]">
                    <v:stroke endarrow="block"/>
                  </v:shape>
                  <v:shape id="Picture 67" o:spid="_x0000_s1062" type="#_x0000_t75" alt="http://www.free-power-point-templates.com/wp-content/uploads/2010/09/770_example.jpg" style="position:absolute;left:59397;top:21548;width:9313;height:6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Ju3BAAAA2wAAAA8AAABkcnMvZG93bnJldi54bWxEj0FrwkAUhO+F/oflCb3VjR6ipK5SCoFC&#10;Txq9P7KvSTT7Xtjdmuiv7xYKHoeZ+YbZ7CbXqyv50AkbWMwzUMS12I4bA8eqfF2DChHZYi9MBm4U&#10;YLd9ftpgYWXkPV0PsVEJwqFAA22MQ6F1qFtyGOYyECfvW7zDmKRvtPU4Jrjr9TLLcu2w47TQ4kAf&#10;LdWXw48z8IWl5FLuz36UnJZVuK/1qTLmZTa9v4GKNMVH+L/9aQ3kK/j7kn6A3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tJu3BAAAA2wAAAA8AAAAAAAAAAAAAAAAAnwIA&#10;AGRycy9kb3ducmV2LnhtbFBLBQYAAAAABAAEAPcAAACNAwAAAAA=&#10;">
                    <v:imagedata r:id="rId48" o:title="770_example" croptop="29731f" cropleft="12239f" cropright="10419f" grayscale="t"/>
                  </v:shape>
                  <v:shape id="Straight Arrow Connector 68" o:spid="_x0000_s1063" type="#_x0000_t32" style="position:absolute;left:63345;top:18189;width:22;height:27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ePFcEAAADbAAAADwAAAGRycy9kb3ducmV2LnhtbERPTYvCMBC9L+x/CCPsTVNddKUaZRUE&#10;URB0RfQ2JGNbbCaliVr99eYg7PHxvsfTxpbiRrUvHCvodhIQxNqZgjMF+79FewjCB2SDpWNS8CAP&#10;08nnxxhT4+68pdsuZCKGsE9RQR5ClUrpdU4WfcdVxJE7u9piiLDOpKnxHsNtKXtJMpAWC44NOVY0&#10;z0lfdlerQB/nuDg/7bX/fVrNnoeftd4c10p9tZrfEYhATfgXv91Lo2AQx8Yv8QfI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l48VwQAAANsAAAAPAAAAAAAAAAAAAAAA&#10;AKECAABkcnMvZG93bnJldi54bWxQSwUGAAAAAAQABAD5AAAAjwMAAAAA&#10;" strokecolor="black [3213]">
                    <v:stroke endarrow="block"/>
                  </v:shape>
                  <v:shape id="Text Box 69" o:spid="_x0000_s1064" type="#_x0000_t202" style="position:absolute;left:54783;top:12487;width:13927;height:3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rsidR="00C341B6" w:rsidRPr="00680661" w:rsidRDefault="00C341B6" w:rsidP="00074162">
                          <w:pPr>
                            <w:pStyle w:val="NormalWeb"/>
                            <w:spacing w:before="0" w:beforeAutospacing="0" w:after="0" w:afterAutospacing="0"/>
                            <w:textAlignment w:val="baseline"/>
                            <w:rPr>
                              <w:b/>
                              <w:color w:val="000000" w:themeColor="text1"/>
                            </w:rPr>
                          </w:pPr>
                          <w:r w:rsidRPr="00680661">
                            <w:rPr>
                              <w:rFonts w:ascii="Arial" w:eastAsia="MS PGothic" w:hAnsi="Arial" w:cs="MS PGothic"/>
                              <w:b/>
                              <w:color w:val="000000" w:themeColor="text1"/>
                              <w:kern w:val="24"/>
                              <w:sz w:val="22"/>
                              <w:szCs w:val="22"/>
                            </w:rPr>
                            <w:t>Central Plant</w:t>
                          </w:r>
                        </w:p>
                      </w:txbxContent>
                    </v:textbox>
                  </v:shape>
                  <v:shape id="Picture 70" o:spid="_x0000_s1065" type="#_x0000_t75" alt="http://photos2.fotosearch.com/bthumb/FSC/FSC018/x14807392.jpg" style="position:absolute;left:56776;top:3641;width:4399;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l6068AAAA2wAAAA8AAABkcnMvZG93bnJldi54bWxET7sKwjAU3QX/IVzBRTTVgko1igqCjj4G&#10;x0tzbYrNTWmi1r83g+B4OO/lurWVeFHjS8cKxqMEBHHudMmFgutlP5yD8AFZY+WYFHzIw3rV7Swx&#10;0+7NJ3qdQyFiCPsMFZgQ6kxKnxuy6EeuJo7c3TUWQ4RNIXWD7xhuKzlJkqm0WHJsMFjTzlD+OD+t&#10;gu3e1IP0MuUbyeAm20N61HmqVL/XbhYgArXhL/65D1rBLK6PX+IP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petOvAAAANsAAAAPAAAAAAAAAAAAAAAAAJ8CAABkcnMv&#10;ZG93bnJldi54bWxQSwUGAAAAAAQABAD3AAAAiAMAAAAA&#10;">
                    <v:imagedata r:id="rId49" o:title="x14807392" croptop="12051f" cropbottom="10313f" cropleft="2896f" cropright="3037f" grayscale="t"/>
                  </v:shape>
                  <v:shape id="Straight Arrow Connector 71" o:spid="_x0000_s1066" type="#_x0000_t32" style="position:absolute;left:59050;top:6808;width:381;height:4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YrMUAAADbAAAADwAAAGRycy9kb3ducmV2LnhtbESPzWrDMBCE74W8g9hAbo2cHtLiRgn5&#10;oRByap2G0NtibS031sqRFNt9+6pQ6HGYmW+YxWqwjejIh9qxgtk0A0FcOl1zpeD9+HL/BCJEZI2N&#10;Y1LwTQFWy9HdAnPten6jroiVSBAOOSowMba5lKE0ZDFMXUucvE/nLcYkfSW1xz7BbSMfsmwuLdac&#10;Fgy2tDVUXoqbVdB0h/56un1dze61Oxbb84fZ+FapyXhYP4OINMT/8F97rxU8zuD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vYrMUAAADbAAAADwAAAAAAAAAA&#10;AAAAAAChAgAAZHJzL2Rvd25yZXYueG1sUEsFBgAAAAAEAAQA+QAAAJMDAAAAAA==&#10;" strokecolor="black [3213]">
                    <v:stroke endarrow="block"/>
                  </v:shape>
                  <v:shape id="Picture 72" o:spid="_x0000_s1067" type="#_x0000_t75" alt="http://photos1.fotosearch.com/bthumb/ARP/ARP105/hospital.jpg" style="position:absolute;left:61721;width:8121;height:7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MYfDAAAA2wAAAA8AAABkcnMvZG93bnJldi54bWxEj0FrwkAUhO+C/2F5Qm+6MQUr0VWKKJT2&#10;YE3r/ZF9zabNvg3ZNUn99W6h4HGYmW+Y9Xawteio9ZVjBfNZAoK4cLriUsHnx2G6BOEDssbaMSn4&#10;JQ/bzXi0xky7nk/U5aEUEcI+QwUmhCaT0heGLPqZa4ij9+VaiyHKtpS6xT7CbS3TJFlIixXHBYMN&#10;7QwVP/nFKqh2fkjf+dwYvL7yW7887h+/O6UeJsPzCkSgIdzD/+0XreAphb8v8Q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Mxh8MAAADbAAAADwAAAAAAAAAAAAAAAACf&#10;AgAAZHJzL2Rvd25yZXYueG1sUEsFBgAAAAAEAAQA9wAAAI8DAAAAAA==&#10;">
                    <v:imagedata r:id="rId50" o:title="hospital" grayscale="t"/>
                  </v:shape>
                </v:group>
                <w10:anchorlock/>
              </v:group>
            </w:pict>
          </mc:Fallback>
        </mc:AlternateContent>
      </w:r>
    </w:p>
    <w:p w:rsidR="00074162" w:rsidRPr="00C35A2F" w:rsidRDefault="00074162" w:rsidP="00074162">
      <w:pPr>
        <w:pStyle w:val="Caption"/>
        <w:rPr>
          <w:b w:val="0"/>
          <w:i/>
          <w:sz w:val="24"/>
        </w:rPr>
      </w:pPr>
      <w:r w:rsidRPr="00C35A2F">
        <w:rPr>
          <w:b w:val="0"/>
          <w:i/>
          <w:sz w:val="24"/>
        </w:rPr>
        <w:t xml:space="preserve">Figure </w:t>
      </w:r>
      <w:r w:rsidRPr="00C35A2F">
        <w:rPr>
          <w:b w:val="0"/>
          <w:i/>
          <w:sz w:val="24"/>
        </w:rPr>
        <w:fldChar w:fldCharType="begin"/>
      </w:r>
      <w:r w:rsidRPr="00C35A2F">
        <w:rPr>
          <w:b w:val="0"/>
          <w:i/>
          <w:sz w:val="24"/>
        </w:rPr>
        <w:instrText xml:space="preserve"> SEQ Figure \* ARABIC </w:instrText>
      </w:r>
      <w:r w:rsidRPr="00C35A2F">
        <w:rPr>
          <w:b w:val="0"/>
          <w:i/>
          <w:sz w:val="24"/>
        </w:rPr>
        <w:fldChar w:fldCharType="separate"/>
      </w:r>
      <w:r w:rsidR="00D3012F">
        <w:rPr>
          <w:b w:val="0"/>
          <w:i/>
          <w:noProof/>
          <w:sz w:val="24"/>
        </w:rPr>
        <w:t>1</w:t>
      </w:r>
      <w:r w:rsidRPr="00C35A2F">
        <w:rPr>
          <w:b w:val="0"/>
          <w:i/>
          <w:sz w:val="24"/>
        </w:rPr>
        <w:fldChar w:fldCharType="end"/>
      </w:r>
      <w:r w:rsidRPr="00C35A2F">
        <w:rPr>
          <w:b w:val="0"/>
          <w:i/>
          <w:sz w:val="24"/>
        </w:rPr>
        <w:t>: HCW Treatment Approaches</w:t>
      </w:r>
    </w:p>
    <w:p w:rsidR="00074162" w:rsidRPr="00C35A2F" w:rsidRDefault="00074162" w:rsidP="00235FA0">
      <w:pPr>
        <w:rPr>
          <w:rFonts w:ascii="Times New Roman" w:hAnsi="Times New Roman"/>
          <w:sz w:val="24"/>
        </w:rPr>
      </w:pPr>
    </w:p>
    <w:p w:rsidR="00074162" w:rsidRPr="00C35A2F" w:rsidRDefault="00073584" w:rsidP="00074162">
      <w:pPr>
        <w:rPr>
          <w:rFonts w:ascii="Times New Roman" w:hAnsi="Times New Roman"/>
          <w:sz w:val="24"/>
        </w:rPr>
      </w:pPr>
      <w:r w:rsidRPr="00C35A2F">
        <w:rPr>
          <w:rFonts w:ascii="Times New Roman" w:hAnsi="Times New Roman"/>
          <w:sz w:val="24"/>
        </w:rPr>
        <w:t>84</w:t>
      </w:r>
      <w:r w:rsidR="00074162" w:rsidRPr="00C35A2F">
        <w:rPr>
          <w:rFonts w:ascii="Times New Roman" w:hAnsi="Times New Roman"/>
          <w:sz w:val="24"/>
        </w:rPr>
        <w:t xml:space="preserve">. In total, the project aims to support a total of four central treatment facilities, 22 hospitals (with an average of 150 beds) and two dozen </w:t>
      </w:r>
      <w:r w:rsidR="00850FA9" w:rsidRPr="00C35A2F">
        <w:rPr>
          <w:rFonts w:ascii="Times New Roman" w:hAnsi="Times New Roman"/>
          <w:sz w:val="24"/>
        </w:rPr>
        <w:t>health centres</w:t>
      </w:r>
      <w:r w:rsidR="00074162" w:rsidRPr="00C35A2F">
        <w:rPr>
          <w:rFonts w:ascii="Times New Roman" w:hAnsi="Times New Roman"/>
          <w:sz w:val="24"/>
        </w:rPr>
        <w:t xml:space="preserve"> in the four countries. Initially, in each country, the project will support: </w:t>
      </w:r>
    </w:p>
    <w:p w:rsidR="00074162" w:rsidRPr="00C35A2F" w:rsidRDefault="00074162" w:rsidP="00074162">
      <w:pPr>
        <w:rPr>
          <w:rFonts w:ascii="Times New Roman" w:hAnsi="Times New Roman"/>
          <w:sz w:val="24"/>
        </w:rPr>
      </w:pPr>
    </w:p>
    <w:p w:rsidR="0092268B" w:rsidRPr="00C35A2F" w:rsidRDefault="0092268B" w:rsidP="00074162">
      <w:pPr>
        <w:rPr>
          <w:rFonts w:ascii="Times New Roman" w:hAnsi="Times New Roman"/>
          <w:sz w:val="24"/>
        </w:rPr>
      </w:pPr>
    </w:p>
    <w:p w:rsidR="00074162" w:rsidRPr="00C35A2F" w:rsidRDefault="00074162" w:rsidP="00D35BDE">
      <w:pPr>
        <w:numPr>
          <w:ilvl w:val="0"/>
          <w:numId w:val="38"/>
        </w:numPr>
        <w:rPr>
          <w:rFonts w:ascii="Times New Roman" w:hAnsi="Times New Roman"/>
          <w:sz w:val="24"/>
          <w:lang w:val="en-US"/>
        </w:rPr>
      </w:pPr>
      <w:r w:rsidRPr="00C35A2F">
        <w:rPr>
          <w:rFonts w:ascii="Times New Roman" w:hAnsi="Times New Roman"/>
          <w:b/>
          <w:sz w:val="24"/>
          <w:lang w:val="en-US"/>
        </w:rPr>
        <w:t>One</w:t>
      </w:r>
      <w:r w:rsidRPr="00C35A2F">
        <w:rPr>
          <w:rFonts w:ascii="Times New Roman" w:hAnsi="Times New Roman"/>
          <w:sz w:val="24"/>
          <w:lang w:val="en-US"/>
        </w:rPr>
        <w:t xml:space="preserve"> </w:t>
      </w:r>
      <w:r w:rsidRPr="00C35A2F">
        <w:rPr>
          <w:rFonts w:ascii="Times New Roman" w:hAnsi="Times New Roman"/>
          <w:b/>
          <w:bCs/>
          <w:sz w:val="24"/>
          <w:lang w:val="en-US"/>
        </w:rPr>
        <w:t xml:space="preserve">central/cluster treatment facility </w:t>
      </w:r>
    </w:p>
    <w:p w:rsidR="00074162" w:rsidRPr="00C35A2F" w:rsidRDefault="00074162" w:rsidP="00D35BDE">
      <w:pPr>
        <w:numPr>
          <w:ilvl w:val="0"/>
          <w:numId w:val="38"/>
        </w:numPr>
        <w:rPr>
          <w:rFonts w:ascii="Times New Roman" w:hAnsi="Times New Roman"/>
          <w:sz w:val="24"/>
          <w:lang w:val="en-US"/>
        </w:rPr>
      </w:pPr>
      <w:r w:rsidRPr="00C35A2F">
        <w:rPr>
          <w:rFonts w:ascii="Times New Roman" w:hAnsi="Times New Roman"/>
          <w:b/>
          <w:sz w:val="24"/>
          <w:lang w:val="en-US"/>
        </w:rPr>
        <w:t>2</w:t>
      </w:r>
      <w:r w:rsidRPr="00C35A2F">
        <w:rPr>
          <w:rFonts w:ascii="Times New Roman" w:hAnsi="Times New Roman"/>
          <w:b/>
          <w:bCs/>
          <w:sz w:val="24"/>
          <w:lang w:val="en-US"/>
        </w:rPr>
        <w:t xml:space="preserve"> hospitals </w:t>
      </w:r>
      <w:r w:rsidRPr="00C35A2F">
        <w:rPr>
          <w:rFonts w:ascii="Times New Roman" w:hAnsi="Times New Roman"/>
          <w:sz w:val="24"/>
          <w:lang w:val="en-US"/>
        </w:rPr>
        <w:t>(up to 300 hospital beds)</w:t>
      </w:r>
    </w:p>
    <w:p w:rsidR="00074162" w:rsidRPr="00C35A2F" w:rsidRDefault="00074162" w:rsidP="00D35BDE">
      <w:pPr>
        <w:numPr>
          <w:ilvl w:val="0"/>
          <w:numId w:val="38"/>
        </w:numPr>
        <w:rPr>
          <w:rFonts w:ascii="Times New Roman" w:hAnsi="Times New Roman"/>
          <w:sz w:val="24"/>
          <w:lang w:val="en-US"/>
        </w:rPr>
      </w:pPr>
      <w:r w:rsidRPr="00C35A2F">
        <w:rPr>
          <w:rFonts w:ascii="Times New Roman" w:hAnsi="Times New Roman"/>
          <w:b/>
          <w:bCs/>
          <w:sz w:val="24"/>
          <w:lang w:val="en-US"/>
        </w:rPr>
        <w:t xml:space="preserve">3 rural </w:t>
      </w:r>
      <w:r w:rsidR="00850FA9" w:rsidRPr="00C35A2F">
        <w:rPr>
          <w:rFonts w:ascii="Times New Roman" w:hAnsi="Times New Roman"/>
          <w:b/>
          <w:bCs/>
          <w:sz w:val="24"/>
          <w:lang w:val="en-US"/>
        </w:rPr>
        <w:t>health centres</w:t>
      </w:r>
      <w:r w:rsidRPr="00C35A2F">
        <w:rPr>
          <w:rFonts w:ascii="Times New Roman" w:hAnsi="Times New Roman"/>
          <w:b/>
          <w:bCs/>
          <w:sz w:val="24"/>
          <w:lang w:val="en-US"/>
        </w:rPr>
        <w:t xml:space="preserve"> </w:t>
      </w:r>
      <w:r w:rsidRPr="00C35A2F">
        <w:rPr>
          <w:rFonts w:ascii="Times New Roman" w:hAnsi="Times New Roman"/>
          <w:sz w:val="24"/>
          <w:lang w:val="en-US"/>
        </w:rPr>
        <w:t xml:space="preserve">or dispensaries </w:t>
      </w:r>
    </w:p>
    <w:p w:rsidR="00074162" w:rsidRPr="00C35A2F" w:rsidRDefault="00074162" w:rsidP="00074162">
      <w:pPr>
        <w:rPr>
          <w:rFonts w:ascii="Times New Roman" w:hAnsi="Times New Roman"/>
          <w:sz w:val="24"/>
        </w:rPr>
      </w:pPr>
    </w:p>
    <w:p w:rsidR="00074162" w:rsidRPr="00C35A2F" w:rsidRDefault="00073584" w:rsidP="00074162">
      <w:pPr>
        <w:pStyle w:val="NoSpacing"/>
        <w:rPr>
          <w:sz w:val="24"/>
          <w:szCs w:val="24"/>
        </w:rPr>
      </w:pPr>
      <w:r w:rsidRPr="00C35A2F">
        <w:rPr>
          <w:sz w:val="24"/>
          <w:szCs w:val="24"/>
        </w:rPr>
        <w:t>85</w:t>
      </w:r>
      <w:r w:rsidR="00074162" w:rsidRPr="00C35A2F">
        <w:rPr>
          <w:i/>
          <w:sz w:val="24"/>
          <w:szCs w:val="24"/>
        </w:rPr>
        <w:t>. Note</w:t>
      </w:r>
      <w:r w:rsidR="00074162" w:rsidRPr="00C35A2F">
        <w:rPr>
          <w:sz w:val="24"/>
          <w:szCs w:val="24"/>
        </w:rPr>
        <w:t xml:space="preserve">: After the Mid-Term Evaluation (MTE) and based on criteria agreed upon by all the project countries at the first regional project meeting, additional facilities will be supported in the second half of the project’s implementation (14 additional hospitals averaging 150 beds each and 12 additional rural </w:t>
      </w:r>
      <w:r w:rsidR="00850FA9" w:rsidRPr="00C35A2F">
        <w:rPr>
          <w:sz w:val="24"/>
          <w:szCs w:val="24"/>
        </w:rPr>
        <w:t>health centres</w:t>
      </w:r>
      <w:r w:rsidR="00074162" w:rsidRPr="00C35A2F">
        <w:rPr>
          <w:sz w:val="24"/>
          <w:szCs w:val="24"/>
        </w:rPr>
        <w:t xml:space="preserve">). In which country (ies) these facilities will be located – will depend upon the results of the MTE. </w:t>
      </w:r>
    </w:p>
    <w:p w:rsidR="00074162" w:rsidRPr="00C35A2F" w:rsidRDefault="00074162" w:rsidP="00074162">
      <w:pPr>
        <w:pStyle w:val="NoSpacing"/>
        <w:rPr>
          <w:i/>
          <w:sz w:val="24"/>
          <w:szCs w:val="24"/>
        </w:rPr>
      </w:pPr>
    </w:p>
    <w:p w:rsidR="00074162" w:rsidRPr="00C35A2F" w:rsidRDefault="00073584" w:rsidP="00074162">
      <w:pPr>
        <w:pStyle w:val="NoSpacing"/>
        <w:rPr>
          <w:sz w:val="24"/>
          <w:szCs w:val="24"/>
        </w:rPr>
      </w:pPr>
      <w:r w:rsidRPr="00C35A2F">
        <w:rPr>
          <w:sz w:val="24"/>
          <w:szCs w:val="24"/>
        </w:rPr>
        <w:t>86</w:t>
      </w:r>
      <w:r w:rsidR="00074162" w:rsidRPr="00C35A2F">
        <w:rPr>
          <w:sz w:val="24"/>
          <w:szCs w:val="24"/>
        </w:rPr>
        <w:t xml:space="preserve">. </w:t>
      </w:r>
      <w:r w:rsidR="00CF71A8" w:rsidRPr="00C35A2F">
        <w:rPr>
          <w:sz w:val="24"/>
          <w:szCs w:val="24"/>
        </w:rPr>
        <w:t>It should be noted that because the HCWM situation in the four project countries is very different, the size and type of facilities to be supported by the project vary from country to country and so do their locations and the circumstances under which they operate. As such the project will support a different set-up in each of the countries</w:t>
      </w:r>
      <w:r w:rsidR="00074162" w:rsidRPr="00C35A2F">
        <w:rPr>
          <w:sz w:val="24"/>
          <w:szCs w:val="24"/>
        </w:rPr>
        <w:t xml:space="preserve">. </w:t>
      </w:r>
    </w:p>
    <w:p w:rsidR="00CF71A8" w:rsidRPr="00C35A2F" w:rsidRDefault="00CF71A8" w:rsidP="00074162">
      <w:pPr>
        <w:pStyle w:val="NoSpacing"/>
        <w:rPr>
          <w:sz w:val="24"/>
          <w:szCs w:val="24"/>
        </w:rPr>
      </w:pPr>
    </w:p>
    <w:p w:rsidR="00CF71A8" w:rsidRPr="001066AA" w:rsidRDefault="00073584" w:rsidP="00CF71A8">
      <w:pPr>
        <w:pStyle w:val="NoSpacing"/>
        <w:rPr>
          <w:sz w:val="24"/>
          <w:szCs w:val="24"/>
        </w:rPr>
      </w:pPr>
      <w:r w:rsidRPr="001066AA">
        <w:rPr>
          <w:sz w:val="24"/>
          <w:szCs w:val="24"/>
        </w:rPr>
        <w:t>87</w:t>
      </w:r>
      <w:r w:rsidR="00CF71A8" w:rsidRPr="001066AA">
        <w:rPr>
          <w:sz w:val="24"/>
          <w:szCs w:val="24"/>
        </w:rPr>
        <w:t>. In Ghana, s</w:t>
      </w:r>
      <w:r w:rsidR="00B54776" w:rsidRPr="001066AA">
        <w:rPr>
          <w:sz w:val="24"/>
          <w:szCs w:val="24"/>
        </w:rPr>
        <w:t>even</w:t>
      </w:r>
      <w:r w:rsidR="00CF71A8" w:rsidRPr="001066AA">
        <w:rPr>
          <w:sz w:val="24"/>
          <w:szCs w:val="24"/>
        </w:rPr>
        <w:t xml:space="preserve"> (</w:t>
      </w:r>
      <w:r w:rsidR="00B54776" w:rsidRPr="001066AA">
        <w:rPr>
          <w:sz w:val="24"/>
          <w:szCs w:val="24"/>
        </w:rPr>
        <w:t>7</w:t>
      </w:r>
      <w:r w:rsidR="00CF71A8" w:rsidRPr="001066AA">
        <w:rPr>
          <w:sz w:val="24"/>
          <w:szCs w:val="24"/>
        </w:rPr>
        <w:t xml:space="preserve">) healthcare facilities have been preselected (see table 4). Keeping in mind that the project’s first phase can support treatment technologies for up to a total of 300 hospital beds, the project’s Phase I will limit itself to supporting 1 model facility (either </w:t>
      </w:r>
      <w:r w:rsidR="00B63E0A" w:rsidRPr="001066AA">
        <w:rPr>
          <w:sz w:val="24"/>
          <w:szCs w:val="24"/>
        </w:rPr>
        <w:t>Koforidua Regional Hospital</w:t>
      </w:r>
      <w:r w:rsidR="00CF71A8" w:rsidRPr="001066AA">
        <w:rPr>
          <w:sz w:val="24"/>
          <w:szCs w:val="24"/>
        </w:rPr>
        <w:t xml:space="preserve"> – 427 beds  or </w:t>
      </w:r>
      <w:r w:rsidR="00B63E0A" w:rsidRPr="001066AA">
        <w:rPr>
          <w:sz w:val="24"/>
          <w:szCs w:val="24"/>
        </w:rPr>
        <w:t>Central Regional Hospital</w:t>
      </w:r>
      <w:r w:rsidR="00CF71A8" w:rsidRPr="001066AA">
        <w:rPr>
          <w:sz w:val="24"/>
          <w:szCs w:val="24"/>
        </w:rPr>
        <w:t xml:space="preserve"> – 450 beds) or supporting 2 model facilities (</w:t>
      </w:r>
      <w:r w:rsidR="00B63E0A" w:rsidRPr="001066AA">
        <w:rPr>
          <w:sz w:val="24"/>
          <w:szCs w:val="24"/>
        </w:rPr>
        <w:t>to be pre-selected</w:t>
      </w:r>
      <w:r w:rsidR="00CF71A8" w:rsidRPr="001066AA">
        <w:rPr>
          <w:sz w:val="24"/>
          <w:szCs w:val="24"/>
        </w:rPr>
        <w:t xml:space="preserve">). </w:t>
      </w:r>
    </w:p>
    <w:p w:rsidR="00CF71A8" w:rsidRPr="001066AA" w:rsidRDefault="00CF71A8" w:rsidP="00CF71A8">
      <w:pPr>
        <w:pStyle w:val="NoSpacing"/>
        <w:rPr>
          <w:sz w:val="24"/>
          <w:szCs w:val="24"/>
        </w:rPr>
      </w:pPr>
    </w:p>
    <w:p w:rsidR="00CF71A8" w:rsidRPr="001066AA" w:rsidRDefault="00CF71A8" w:rsidP="00CF71A8">
      <w:pPr>
        <w:pStyle w:val="NoSpacing"/>
        <w:rPr>
          <w:sz w:val="24"/>
          <w:szCs w:val="24"/>
        </w:rPr>
      </w:pPr>
      <w:r w:rsidRPr="001066AA">
        <w:rPr>
          <w:sz w:val="24"/>
          <w:szCs w:val="24"/>
        </w:rPr>
        <w:t>8</w:t>
      </w:r>
      <w:r w:rsidR="00073584" w:rsidRPr="001066AA">
        <w:rPr>
          <w:sz w:val="24"/>
          <w:szCs w:val="24"/>
        </w:rPr>
        <w:t>8</w:t>
      </w:r>
      <w:r w:rsidRPr="001066AA">
        <w:rPr>
          <w:sz w:val="24"/>
          <w:szCs w:val="24"/>
        </w:rPr>
        <w:t>. In addition, during Phase I, one Centralized Treatment Facility (CTF) will be supported (</w:t>
      </w:r>
      <w:r w:rsidR="00B63E0A" w:rsidRPr="001066AA">
        <w:rPr>
          <w:sz w:val="24"/>
          <w:szCs w:val="24"/>
        </w:rPr>
        <w:t>most likely to be based in Accra, Kumasi, Koforidua or Cape Coast</w:t>
      </w:r>
      <w:r w:rsidRPr="001066AA">
        <w:rPr>
          <w:sz w:val="24"/>
          <w:szCs w:val="24"/>
        </w:rPr>
        <w:t xml:space="preserve">) which will be able to treat infectious waste volumes produced by ~ 2549 beds. </w:t>
      </w:r>
    </w:p>
    <w:p w:rsidR="00CF71A8" w:rsidRPr="001066AA" w:rsidRDefault="00CF71A8" w:rsidP="00074162">
      <w:pPr>
        <w:pStyle w:val="NoSpacing"/>
        <w:rPr>
          <w:sz w:val="24"/>
          <w:szCs w:val="24"/>
        </w:rPr>
      </w:pPr>
    </w:p>
    <w:p w:rsidR="00EA1D56" w:rsidRPr="001066AA" w:rsidRDefault="00073584" w:rsidP="00EA1D56">
      <w:pPr>
        <w:pStyle w:val="NoSpacing"/>
        <w:rPr>
          <w:sz w:val="24"/>
          <w:szCs w:val="24"/>
        </w:rPr>
      </w:pPr>
      <w:r w:rsidRPr="001066AA">
        <w:rPr>
          <w:sz w:val="24"/>
          <w:szCs w:val="24"/>
        </w:rPr>
        <w:t>89</w:t>
      </w:r>
      <w:r w:rsidR="00EA1D56" w:rsidRPr="001066AA">
        <w:rPr>
          <w:sz w:val="24"/>
          <w:szCs w:val="24"/>
        </w:rPr>
        <w:t>. Health C</w:t>
      </w:r>
      <w:r w:rsidR="006F4A6A" w:rsidRPr="001066AA">
        <w:rPr>
          <w:sz w:val="24"/>
          <w:szCs w:val="24"/>
        </w:rPr>
        <w:t>enters</w:t>
      </w:r>
      <w:r w:rsidR="00EA1D56" w:rsidRPr="001066AA">
        <w:rPr>
          <w:sz w:val="24"/>
          <w:szCs w:val="24"/>
        </w:rPr>
        <w:t xml:space="preserve"> that will be supported by the project will only be selected once the selection process of the larger hospitals has been concluded. To ensure that the project remains cost-effective, these latter need to be in relatively close vicinity of the hospitals, either to have their waste treated there – or to ensure that project experts minimize national/local travel time.</w:t>
      </w:r>
    </w:p>
    <w:p w:rsidR="00EA1D56" w:rsidRPr="001066AA" w:rsidRDefault="00EA1D56" w:rsidP="00EA1D56">
      <w:pPr>
        <w:pStyle w:val="NoSpacing"/>
        <w:rPr>
          <w:sz w:val="24"/>
          <w:szCs w:val="24"/>
        </w:rPr>
      </w:pPr>
    </w:p>
    <w:p w:rsidR="00EA1D56" w:rsidRPr="00C35A2F" w:rsidRDefault="00073584" w:rsidP="00EA1D56">
      <w:pPr>
        <w:pStyle w:val="NoSpacing"/>
        <w:rPr>
          <w:sz w:val="24"/>
          <w:szCs w:val="24"/>
        </w:rPr>
      </w:pPr>
      <w:r w:rsidRPr="001066AA">
        <w:rPr>
          <w:sz w:val="24"/>
          <w:szCs w:val="24"/>
        </w:rPr>
        <w:t>90</w:t>
      </w:r>
      <w:r w:rsidR="00EA1D56" w:rsidRPr="001066AA">
        <w:rPr>
          <w:sz w:val="24"/>
          <w:szCs w:val="24"/>
        </w:rPr>
        <w:t xml:space="preserve">. As part of project component 1, the project’s final approach will be agreed upon with all the project countries. </w:t>
      </w:r>
    </w:p>
    <w:p w:rsidR="00EA1D56" w:rsidRPr="00C35A2F" w:rsidRDefault="00EA1D56" w:rsidP="00EA1D56">
      <w:pPr>
        <w:rPr>
          <w:rFonts w:ascii="Times New Roman" w:hAnsi="Times New Roman"/>
          <w:sz w:val="24"/>
        </w:rPr>
      </w:pPr>
    </w:p>
    <w:p w:rsidR="00EA1D56" w:rsidRPr="00C35A2F" w:rsidRDefault="00073584" w:rsidP="00EA1D56">
      <w:pPr>
        <w:pStyle w:val="NoSpacing"/>
        <w:rPr>
          <w:sz w:val="24"/>
          <w:szCs w:val="24"/>
        </w:rPr>
      </w:pPr>
      <w:r w:rsidRPr="00C35A2F">
        <w:rPr>
          <w:i/>
          <w:sz w:val="24"/>
          <w:szCs w:val="24"/>
        </w:rPr>
        <w:t>91</w:t>
      </w:r>
      <w:r w:rsidR="00EA1D56" w:rsidRPr="00C35A2F">
        <w:rPr>
          <w:i/>
          <w:sz w:val="24"/>
          <w:szCs w:val="24"/>
        </w:rPr>
        <w:t>. Note</w:t>
      </w:r>
      <w:r w:rsidR="00EA1D56" w:rsidRPr="00C35A2F">
        <w:rPr>
          <w:sz w:val="24"/>
          <w:szCs w:val="24"/>
        </w:rPr>
        <w:t>: After the Mid-Term Evaluation (MTE) and based on criteria agreed upon by all the project countries at the first regional project meeting, additional facilities will be supported in the second half (Phase II) of the project’s implementation (14 additional hospitals averaging 150 beds each</w:t>
      </w:r>
      <w:r w:rsidR="0092268B" w:rsidRPr="00C35A2F">
        <w:rPr>
          <w:sz w:val="24"/>
          <w:szCs w:val="24"/>
        </w:rPr>
        <w:t xml:space="preserve"> and 12 additional</w:t>
      </w:r>
      <w:r w:rsidR="00EA1D56" w:rsidRPr="00C35A2F">
        <w:rPr>
          <w:sz w:val="24"/>
          <w:szCs w:val="24"/>
        </w:rPr>
        <w:t xml:space="preserve"> </w:t>
      </w:r>
      <w:r w:rsidR="00850FA9" w:rsidRPr="00C35A2F">
        <w:rPr>
          <w:sz w:val="24"/>
          <w:szCs w:val="24"/>
        </w:rPr>
        <w:t xml:space="preserve">health </w:t>
      </w:r>
      <w:r w:rsidR="00850FA9" w:rsidRPr="00C35A2F">
        <w:rPr>
          <w:sz w:val="24"/>
          <w:szCs w:val="24"/>
          <w:lang w:val="en-GB"/>
        </w:rPr>
        <w:t>centres</w:t>
      </w:r>
      <w:r w:rsidR="00EA1D56" w:rsidRPr="00C35A2F">
        <w:rPr>
          <w:sz w:val="24"/>
          <w:szCs w:val="24"/>
        </w:rPr>
        <w:t>). In which country</w:t>
      </w:r>
      <w:r w:rsidR="008751CB" w:rsidRPr="00C35A2F">
        <w:rPr>
          <w:sz w:val="24"/>
          <w:szCs w:val="24"/>
        </w:rPr>
        <w:t xml:space="preserve"> </w:t>
      </w:r>
      <w:r w:rsidR="00EA1D56" w:rsidRPr="00C35A2F">
        <w:rPr>
          <w:sz w:val="24"/>
          <w:szCs w:val="24"/>
        </w:rPr>
        <w:t xml:space="preserve">(ies) these facilities will be located – will depend upon the results of the MTE. </w:t>
      </w:r>
    </w:p>
    <w:p w:rsidR="00EA1D56" w:rsidRPr="00C35A2F" w:rsidRDefault="00EA1D56" w:rsidP="00EA1D56">
      <w:pPr>
        <w:pStyle w:val="NoSpacing"/>
        <w:rPr>
          <w:i/>
          <w:sz w:val="24"/>
          <w:szCs w:val="24"/>
        </w:rPr>
      </w:pPr>
    </w:p>
    <w:p w:rsidR="00EA1D56" w:rsidRPr="00C35A2F" w:rsidRDefault="00EA1D56" w:rsidP="00EA1D56">
      <w:pPr>
        <w:rPr>
          <w:rFonts w:ascii="Times New Roman" w:hAnsi="Times New Roman"/>
          <w:i/>
          <w:sz w:val="24"/>
        </w:rPr>
      </w:pPr>
      <w:r w:rsidRPr="00C35A2F">
        <w:rPr>
          <w:rFonts w:ascii="Times New Roman" w:hAnsi="Times New Roman"/>
          <w:i/>
          <w:sz w:val="24"/>
        </w:rPr>
        <w:t>Non-incineration technologies</w:t>
      </w:r>
    </w:p>
    <w:p w:rsidR="00EA1D56" w:rsidRPr="00C35A2F" w:rsidRDefault="00073584" w:rsidP="00EA1D56">
      <w:pPr>
        <w:rPr>
          <w:rFonts w:ascii="Times New Roman" w:hAnsi="Times New Roman"/>
          <w:color w:val="000000" w:themeColor="text1"/>
          <w:sz w:val="24"/>
          <w:lang w:val="en-US"/>
        </w:rPr>
      </w:pPr>
      <w:r w:rsidRPr="00C35A2F">
        <w:rPr>
          <w:rFonts w:ascii="Times New Roman" w:hAnsi="Times New Roman"/>
          <w:color w:val="000000" w:themeColor="text1"/>
          <w:sz w:val="24"/>
          <w:lang w:val="en-US"/>
        </w:rPr>
        <w:t>92</w:t>
      </w:r>
      <w:r w:rsidR="00EA1D56" w:rsidRPr="00C35A2F">
        <w:rPr>
          <w:rFonts w:ascii="Times New Roman" w:hAnsi="Times New Roman"/>
          <w:color w:val="000000" w:themeColor="text1"/>
          <w:sz w:val="24"/>
          <w:lang w:val="en-US"/>
        </w:rPr>
        <w:t>. One of the main project objectives is to “</w:t>
      </w:r>
      <w:r w:rsidR="00EA1D56" w:rsidRPr="00C35A2F">
        <w:rPr>
          <w:rFonts w:ascii="Times New Roman" w:hAnsi="Times New Roman"/>
          <w:i/>
          <w:sz w:val="24"/>
        </w:rPr>
        <w:t>Implement best environmental practices and non-incineration and Mercury-free technologies to help African countries meet their Stockholm Convention obligations and to reduce Mercury use in healthcare</w:t>
      </w:r>
      <w:r w:rsidR="00EA1D56" w:rsidRPr="00C35A2F">
        <w:rPr>
          <w:rFonts w:ascii="Times New Roman" w:hAnsi="Times New Roman"/>
          <w:sz w:val="24"/>
        </w:rPr>
        <w:t xml:space="preserve">.” </w:t>
      </w:r>
    </w:p>
    <w:p w:rsidR="00EA1D56" w:rsidRPr="00C35A2F" w:rsidRDefault="00EA1D56" w:rsidP="00EA1D56">
      <w:pPr>
        <w:pStyle w:val="NoSpacing"/>
        <w:rPr>
          <w:sz w:val="24"/>
          <w:szCs w:val="24"/>
        </w:rPr>
      </w:pPr>
    </w:p>
    <w:p w:rsidR="00EA1D56" w:rsidRPr="00C35A2F" w:rsidRDefault="00073584" w:rsidP="00EA1D56">
      <w:pPr>
        <w:rPr>
          <w:rFonts w:ascii="Times New Roman" w:hAnsi="Times New Roman"/>
          <w:sz w:val="24"/>
        </w:rPr>
      </w:pPr>
      <w:r w:rsidRPr="00C35A2F">
        <w:rPr>
          <w:rFonts w:ascii="Times New Roman" w:hAnsi="Times New Roman"/>
          <w:noProof/>
          <w:sz w:val="24"/>
        </w:rPr>
        <w:t>93</w:t>
      </w:r>
      <w:r w:rsidR="00EA1D56" w:rsidRPr="00C35A2F">
        <w:rPr>
          <w:rFonts w:ascii="Times New Roman" w:hAnsi="Times New Roman"/>
          <w:noProof/>
          <w:sz w:val="24"/>
        </w:rPr>
        <w:t>. The proposed regional project aims to reduce the reliance of African countries on heavily polluting low-cost low technology incineration and create a tipping point for the use of non-incineration technologies which will generate significantly less air pollutants than incinerators and other high-heat thermal processes. The use of non-incineration technologies can also provide for the opportunity to recycle disinfected waste fractions, in particular plastics, and allow Healthcare facilities to reduce their costs for waste treatment, by selling shredded plastics to recyclers.</w:t>
      </w:r>
    </w:p>
    <w:p w:rsidR="00EA1D56" w:rsidRPr="00C35A2F" w:rsidRDefault="00073584" w:rsidP="00EA1D56">
      <w:pPr>
        <w:widowControl w:val="0"/>
        <w:autoSpaceDE w:val="0"/>
        <w:autoSpaceDN w:val="0"/>
        <w:adjustRightInd w:val="0"/>
        <w:spacing w:after="0"/>
        <w:jc w:val="left"/>
        <w:rPr>
          <w:rFonts w:ascii="Times New Roman" w:hAnsi="Times New Roman"/>
          <w:bCs/>
          <w:sz w:val="24"/>
          <w:lang w:val="en-US"/>
        </w:rPr>
      </w:pPr>
      <w:r w:rsidRPr="00C35A2F">
        <w:rPr>
          <w:rFonts w:ascii="Times New Roman" w:hAnsi="Times New Roman"/>
          <w:bCs/>
          <w:sz w:val="24"/>
          <w:lang w:val="en-US"/>
        </w:rPr>
        <w:t>94</w:t>
      </w:r>
      <w:r w:rsidR="00EA1D56" w:rsidRPr="00C35A2F">
        <w:rPr>
          <w:rFonts w:ascii="Times New Roman" w:hAnsi="Times New Roman"/>
          <w:bCs/>
          <w:sz w:val="24"/>
          <w:lang w:val="en-US"/>
        </w:rPr>
        <w:t xml:space="preserve">. State-of-the-art non-incineration technologies that are considered cost-effective alternatives to incineration are (WHO, 2013): </w:t>
      </w:r>
    </w:p>
    <w:p w:rsidR="00EA1D56" w:rsidRPr="00C35A2F" w:rsidRDefault="00EA1D56" w:rsidP="00EA1D56">
      <w:pPr>
        <w:widowControl w:val="0"/>
        <w:autoSpaceDE w:val="0"/>
        <w:autoSpaceDN w:val="0"/>
        <w:adjustRightInd w:val="0"/>
        <w:spacing w:after="0"/>
        <w:jc w:val="left"/>
        <w:rPr>
          <w:rFonts w:ascii="Times New Roman" w:hAnsi="Times New Roman"/>
          <w:sz w:val="24"/>
          <w:lang w:val="en-US"/>
        </w:rPr>
      </w:pPr>
    </w:p>
    <w:p w:rsidR="00EA1D56" w:rsidRPr="00C35A2F" w:rsidRDefault="00EA1D56" w:rsidP="00D35BDE">
      <w:pPr>
        <w:pStyle w:val="NoSpacing"/>
        <w:numPr>
          <w:ilvl w:val="0"/>
          <w:numId w:val="39"/>
        </w:numPr>
        <w:jc w:val="left"/>
        <w:rPr>
          <w:sz w:val="24"/>
          <w:szCs w:val="24"/>
        </w:rPr>
      </w:pPr>
      <w:r w:rsidRPr="00C35A2F">
        <w:rPr>
          <w:sz w:val="24"/>
          <w:szCs w:val="24"/>
        </w:rPr>
        <w:t xml:space="preserve">Autoclaves </w:t>
      </w:r>
    </w:p>
    <w:p w:rsidR="00EA1D56" w:rsidRPr="00C35A2F" w:rsidRDefault="00EA1D56" w:rsidP="00D35BDE">
      <w:pPr>
        <w:pStyle w:val="NoSpacing"/>
        <w:numPr>
          <w:ilvl w:val="0"/>
          <w:numId w:val="39"/>
        </w:numPr>
        <w:jc w:val="left"/>
        <w:rPr>
          <w:sz w:val="24"/>
          <w:szCs w:val="24"/>
        </w:rPr>
      </w:pPr>
      <w:r w:rsidRPr="00C35A2F">
        <w:rPr>
          <w:sz w:val="24"/>
          <w:szCs w:val="24"/>
        </w:rPr>
        <w:t xml:space="preserve">Hybrid autoclaves &amp; continuous steam treatment systems </w:t>
      </w:r>
    </w:p>
    <w:p w:rsidR="00EA1D56" w:rsidRPr="00C35A2F" w:rsidRDefault="00EA1D56" w:rsidP="00D35BDE">
      <w:pPr>
        <w:pStyle w:val="NoSpacing"/>
        <w:numPr>
          <w:ilvl w:val="0"/>
          <w:numId w:val="39"/>
        </w:numPr>
        <w:jc w:val="left"/>
        <w:rPr>
          <w:sz w:val="24"/>
          <w:szCs w:val="24"/>
        </w:rPr>
      </w:pPr>
      <w:r w:rsidRPr="00C35A2F">
        <w:rPr>
          <w:sz w:val="24"/>
          <w:szCs w:val="24"/>
        </w:rPr>
        <w:t xml:space="preserve">Microwave technologies </w:t>
      </w:r>
    </w:p>
    <w:p w:rsidR="00EA1D56" w:rsidRPr="00C35A2F" w:rsidRDefault="00EA1D56" w:rsidP="00D35BDE">
      <w:pPr>
        <w:pStyle w:val="NoSpacing"/>
        <w:numPr>
          <w:ilvl w:val="0"/>
          <w:numId w:val="39"/>
        </w:numPr>
        <w:jc w:val="left"/>
        <w:rPr>
          <w:sz w:val="24"/>
          <w:szCs w:val="24"/>
        </w:rPr>
      </w:pPr>
      <w:r w:rsidRPr="00C35A2F">
        <w:rPr>
          <w:sz w:val="24"/>
          <w:szCs w:val="24"/>
        </w:rPr>
        <w:t xml:space="preserve">Frictional heating systems </w:t>
      </w:r>
    </w:p>
    <w:p w:rsidR="00EA1D56" w:rsidRPr="00C35A2F" w:rsidRDefault="00EA1D56" w:rsidP="00D35BDE">
      <w:pPr>
        <w:pStyle w:val="NoSpacing"/>
        <w:numPr>
          <w:ilvl w:val="0"/>
          <w:numId w:val="39"/>
        </w:numPr>
        <w:jc w:val="left"/>
        <w:rPr>
          <w:sz w:val="24"/>
          <w:szCs w:val="24"/>
        </w:rPr>
      </w:pPr>
      <w:r w:rsidRPr="00C35A2F">
        <w:rPr>
          <w:sz w:val="24"/>
          <w:szCs w:val="24"/>
        </w:rPr>
        <w:t xml:space="preserve">Dry heat treatment systems </w:t>
      </w:r>
    </w:p>
    <w:p w:rsidR="00EA1D56" w:rsidRPr="00C35A2F" w:rsidRDefault="00EA1D56" w:rsidP="00D35BDE">
      <w:pPr>
        <w:pStyle w:val="NoSpacing"/>
        <w:numPr>
          <w:ilvl w:val="0"/>
          <w:numId w:val="39"/>
        </w:numPr>
        <w:jc w:val="left"/>
        <w:rPr>
          <w:sz w:val="24"/>
          <w:szCs w:val="24"/>
        </w:rPr>
      </w:pPr>
      <w:r w:rsidRPr="00C35A2F">
        <w:rPr>
          <w:sz w:val="24"/>
          <w:szCs w:val="24"/>
        </w:rPr>
        <w:t xml:space="preserve">Chemical disinfection systems (e.g., ozonation) </w:t>
      </w:r>
    </w:p>
    <w:p w:rsidR="00EA1D56" w:rsidRPr="00C35A2F" w:rsidRDefault="00EA1D56" w:rsidP="00D35BDE">
      <w:pPr>
        <w:pStyle w:val="NoSpacing"/>
        <w:numPr>
          <w:ilvl w:val="0"/>
          <w:numId w:val="39"/>
        </w:numPr>
        <w:jc w:val="left"/>
        <w:rPr>
          <w:sz w:val="24"/>
          <w:szCs w:val="24"/>
        </w:rPr>
      </w:pPr>
      <w:r w:rsidRPr="00C35A2F">
        <w:rPr>
          <w:sz w:val="24"/>
          <w:szCs w:val="24"/>
        </w:rPr>
        <w:t xml:space="preserve">Alkaline hydrolysis technologies (for anatomical waste and animal carcasses) </w:t>
      </w:r>
    </w:p>
    <w:p w:rsidR="00EA1D56" w:rsidRPr="00C35A2F" w:rsidRDefault="00EA1D56" w:rsidP="00EA1D56">
      <w:pPr>
        <w:pStyle w:val="NoSpacing"/>
        <w:rPr>
          <w:color w:val="FF0000"/>
          <w:sz w:val="24"/>
          <w:szCs w:val="24"/>
        </w:rPr>
      </w:pPr>
    </w:p>
    <w:p w:rsidR="00EA1D56" w:rsidRPr="00C35A2F" w:rsidRDefault="00073584" w:rsidP="00EA1D56">
      <w:pPr>
        <w:widowControl w:val="0"/>
        <w:autoSpaceDE w:val="0"/>
        <w:autoSpaceDN w:val="0"/>
        <w:adjustRightInd w:val="0"/>
        <w:spacing w:after="0"/>
        <w:rPr>
          <w:rFonts w:ascii="Times New Roman" w:hAnsi="Times New Roman"/>
          <w:color w:val="000000" w:themeColor="text1"/>
          <w:sz w:val="24"/>
          <w:lang w:val="en-US"/>
        </w:rPr>
      </w:pPr>
      <w:r w:rsidRPr="00C35A2F">
        <w:rPr>
          <w:rFonts w:ascii="Times New Roman" w:hAnsi="Times New Roman"/>
          <w:color w:val="000000" w:themeColor="text1"/>
          <w:sz w:val="24"/>
          <w:lang w:val="en-US"/>
        </w:rPr>
        <w:t>95</w:t>
      </w:r>
      <w:r w:rsidR="00EA1D56" w:rsidRPr="00C35A2F">
        <w:rPr>
          <w:rFonts w:ascii="Times New Roman" w:hAnsi="Times New Roman"/>
          <w:color w:val="000000" w:themeColor="text1"/>
          <w:sz w:val="24"/>
          <w:lang w:val="en-US"/>
        </w:rPr>
        <w:t>. The choice of treatment system involves consideration of waste characteristics, technology capabilities and requirements, environmental and safety factors, and costs – many of which depend on local conditions. Factors to consider include:</w:t>
      </w:r>
    </w:p>
    <w:p w:rsidR="00EA1D56" w:rsidRDefault="00EA1D56" w:rsidP="00EA1D56">
      <w:pPr>
        <w:widowControl w:val="0"/>
        <w:autoSpaceDE w:val="0"/>
        <w:autoSpaceDN w:val="0"/>
        <w:adjustRightInd w:val="0"/>
        <w:spacing w:after="0"/>
        <w:jc w:val="left"/>
        <w:rPr>
          <w:rFonts w:ascii="Times New Roman" w:hAnsi="Times New Roman"/>
          <w:color w:val="414142"/>
          <w:szCs w:val="22"/>
          <w:lang w:val="en-US"/>
        </w:rPr>
      </w:pPr>
    </w:p>
    <w:tbl>
      <w:tblPr>
        <w:tblStyle w:val="TableGrid"/>
        <w:tblW w:w="0" w:type="auto"/>
        <w:tblLook w:val="04A0" w:firstRow="1" w:lastRow="0" w:firstColumn="1" w:lastColumn="0" w:noHBand="0" w:noVBand="1"/>
      </w:tblPr>
      <w:tblGrid>
        <w:gridCol w:w="4788"/>
        <w:gridCol w:w="4788"/>
      </w:tblGrid>
      <w:tr w:rsidR="00EA1D56" w:rsidTr="00D47612">
        <w:tc>
          <w:tcPr>
            <w:tcW w:w="4788" w:type="dxa"/>
          </w:tcPr>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Waste characteristics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Quantity of wastes for treatment and disposal</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Capability of the health-care facility to handle the quantity of waste</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Types of waste for treatment and disposal</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Technology capabilities and requirements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Local availability of treatment options and technologies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Capacity of the system</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Treatment efficiency</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Volume and mass reduction</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Installation requirements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Available space for equipment</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Infrastructure requirements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Operation and maintenance requirements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Skills needed for operating the technology</w:t>
            </w:r>
          </w:p>
        </w:tc>
        <w:tc>
          <w:tcPr>
            <w:tcW w:w="4788" w:type="dxa"/>
          </w:tcPr>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xml:space="preserve">• Environmental and safety factors </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Environmental releases-care activities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Location and surroundings of the treatment site and disposal facility</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Occupational health and safety considerations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Public acceptability</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Options available for final disposal</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Regulatory requirements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Cost considerations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Equipment purchase cost</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Shipping fees and customs duties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Installation and commissioning costs</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Annual operating costs, including preventive maintenance and testing</w:t>
            </w:r>
          </w:p>
          <w:p w:rsidR="00EA1D56" w:rsidRPr="004D0657" w:rsidRDefault="00EA1D56" w:rsidP="00D47612">
            <w:pPr>
              <w:widowControl w:val="0"/>
              <w:autoSpaceDE w:val="0"/>
              <w:autoSpaceDN w:val="0"/>
              <w:adjustRightInd w:val="0"/>
              <w:spacing w:after="0"/>
              <w:jc w:val="left"/>
              <w:rPr>
                <w:rFonts w:ascii="Times New Roman" w:hAnsi="Times New Roman"/>
                <w:color w:val="000000" w:themeColor="text1"/>
                <w:szCs w:val="22"/>
                <w:lang w:val="en-US"/>
              </w:rPr>
            </w:pPr>
            <w:r w:rsidRPr="004D0657">
              <w:rPr>
                <w:rFonts w:ascii="Times New Roman" w:hAnsi="Times New Roman"/>
                <w:color w:val="000000" w:themeColor="text1"/>
                <w:szCs w:val="22"/>
                <w:lang w:val="en-US"/>
              </w:rPr>
              <w:t>• Cost of transport and disposal of treated waste</w:t>
            </w:r>
          </w:p>
          <w:p w:rsidR="00EA1D56" w:rsidRPr="004D0657" w:rsidRDefault="00EA1D56" w:rsidP="00D47612">
            <w:pPr>
              <w:widowControl w:val="0"/>
              <w:autoSpaceDE w:val="0"/>
              <w:autoSpaceDN w:val="0"/>
              <w:adjustRightInd w:val="0"/>
              <w:rPr>
                <w:rFonts w:ascii="Times New Roman" w:hAnsi="Times New Roman"/>
                <w:color w:val="000000" w:themeColor="text1"/>
                <w:szCs w:val="22"/>
              </w:rPr>
            </w:pPr>
            <w:r w:rsidRPr="004D0657">
              <w:rPr>
                <w:rFonts w:ascii="Times New Roman" w:hAnsi="Times New Roman"/>
                <w:color w:val="000000" w:themeColor="text1"/>
                <w:szCs w:val="22"/>
                <w:lang w:val="en-US"/>
              </w:rPr>
              <w:t>• Decommissioning costs.</w:t>
            </w:r>
          </w:p>
        </w:tc>
      </w:tr>
    </w:tbl>
    <w:p w:rsidR="00074162" w:rsidRDefault="00074162" w:rsidP="00235FA0">
      <w:pPr>
        <w:rPr>
          <w:rFonts w:ascii="Times New Roman" w:hAnsi="Times New Roman"/>
          <w:szCs w:val="22"/>
        </w:rPr>
      </w:pPr>
    </w:p>
    <w:p w:rsidR="00EA1D56" w:rsidRPr="004D0657" w:rsidRDefault="00073584" w:rsidP="00EA1D56">
      <w:pPr>
        <w:pStyle w:val="NoSpacing"/>
        <w:rPr>
          <w:sz w:val="24"/>
          <w:szCs w:val="24"/>
        </w:rPr>
      </w:pPr>
      <w:r w:rsidRPr="004D0657">
        <w:rPr>
          <w:sz w:val="24"/>
          <w:szCs w:val="24"/>
        </w:rPr>
        <w:t>96</w:t>
      </w:r>
      <w:r w:rsidR="00EA1D56" w:rsidRPr="004D0657">
        <w:rPr>
          <w:sz w:val="24"/>
          <w:szCs w:val="24"/>
        </w:rPr>
        <w:t>. It should be noted that no “</w:t>
      </w:r>
      <w:r w:rsidR="00EA1D56" w:rsidRPr="004D0657">
        <w:rPr>
          <w:i/>
          <w:sz w:val="24"/>
          <w:szCs w:val="24"/>
        </w:rPr>
        <w:t>one solution fits all</w:t>
      </w:r>
      <w:r w:rsidR="00EA1D56" w:rsidRPr="004D0657">
        <w:rPr>
          <w:sz w:val="24"/>
          <w:szCs w:val="24"/>
        </w:rPr>
        <w:t xml:space="preserve">” approach will be supported by the project. Based on the needs and requirements for each of the selected project facilities, technical specifications will be drawn up based upon which international procurement will be undertaken (see also Section VI on procurement). </w:t>
      </w:r>
    </w:p>
    <w:p w:rsidR="00EA1D56" w:rsidRPr="004D0657" w:rsidRDefault="00EA1D56" w:rsidP="00EA1D56">
      <w:pPr>
        <w:pStyle w:val="NoSpacing"/>
        <w:rPr>
          <w:sz w:val="24"/>
          <w:szCs w:val="24"/>
        </w:rPr>
      </w:pPr>
    </w:p>
    <w:p w:rsidR="00EA1D56" w:rsidRPr="004D0657" w:rsidRDefault="00073584" w:rsidP="00EA1D56">
      <w:pPr>
        <w:pStyle w:val="NoSpacing"/>
        <w:rPr>
          <w:sz w:val="24"/>
          <w:szCs w:val="24"/>
        </w:rPr>
      </w:pPr>
      <w:r w:rsidRPr="004D0657">
        <w:rPr>
          <w:sz w:val="24"/>
          <w:szCs w:val="24"/>
        </w:rPr>
        <w:lastRenderedPageBreak/>
        <w:t>97</w:t>
      </w:r>
      <w:r w:rsidR="00EA1D56" w:rsidRPr="004D0657">
        <w:rPr>
          <w:sz w:val="24"/>
          <w:szCs w:val="24"/>
        </w:rPr>
        <w:t>. It should be noted that although UNDP has prepared compilations under the GEF/UNDP/WHO/HCWH project on non-incineration technology vendors</w:t>
      </w:r>
      <w:r w:rsidR="00EA1D56" w:rsidRPr="004D0657">
        <w:rPr>
          <w:rStyle w:val="FootnoteReference"/>
          <w:rFonts w:ascii="Times New Roman" w:hAnsi="Times New Roman"/>
          <w:sz w:val="24"/>
          <w:szCs w:val="24"/>
        </w:rPr>
        <w:footnoteReference w:id="13"/>
      </w:r>
      <w:r w:rsidR="00EA1D56" w:rsidRPr="004D0657">
        <w:rPr>
          <w:rStyle w:val="FootnoteReference"/>
          <w:rFonts w:ascii="Times New Roman" w:hAnsi="Times New Roman"/>
          <w:sz w:val="24"/>
          <w:szCs w:val="24"/>
        </w:rPr>
        <w:footnoteReference w:id="14"/>
      </w:r>
      <w:r w:rsidR="00EA1D56" w:rsidRPr="004D0657">
        <w:rPr>
          <w:rStyle w:val="FootnoteReference"/>
          <w:rFonts w:ascii="Times New Roman" w:hAnsi="Times New Roman"/>
          <w:sz w:val="24"/>
          <w:szCs w:val="24"/>
        </w:rPr>
        <w:footnoteReference w:id="15"/>
      </w:r>
      <w:r w:rsidR="00EA1D56" w:rsidRPr="004D0657">
        <w:rPr>
          <w:sz w:val="24"/>
          <w:szCs w:val="24"/>
        </w:rPr>
        <w:t xml:space="preserve">, the UNDP GEF project will not endorse any of the technologies, companies or brands in the lists provided and does not claim that this is a comprehensive list of non-incineration treatment technologies. The UNDP GEF project does not make any warranty, expressed or implied, with respect to the use of any of the technologies in those lists and does not assume any liability with respect to their use. </w:t>
      </w:r>
    </w:p>
    <w:p w:rsidR="00EA1D56" w:rsidRPr="004D0657" w:rsidRDefault="00EA1D56" w:rsidP="00EA1D56">
      <w:pPr>
        <w:pStyle w:val="NoSpacing"/>
        <w:rPr>
          <w:sz w:val="24"/>
          <w:szCs w:val="24"/>
        </w:rPr>
      </w:pPr>
    </w:p>
    <w:p w:rsidR="00D810EB" w:rsidRPr="00D810EB" w:rsidRDefault="00073584" w:rsidP="00D810EB">
      <w:pPr>
        <w:pStyle w:val="NoSpacing"/>
        <w:rPr>
          <w:bCs/>
          <w:sz w:val="24"/>
          <w:szCs w:val="24"/>
        </w:rPr>
      </w:pPr>
      <w:r w:rsidRPr="004D0657">
        <w:rPr>
          <w:sz w:val="24"/>
          <w:szCs w:val="24"/>
        </w:rPr>
        <w:t>98</w:t>
      </w:r>
      <w:r w:rsidR="00EA1D56" w:rsidRPr="004D0657">
        <w:rPr>
          <w:sz w:val="24"/>
          <w:szCs w:val="24"/>
        </w:rPr>
        <w:t xml:space="preserve">. Procurement will be based on technical specifications drawn up by the national project teams, under the lead of the Project’s Chief Technical Advisor (CTA) and National </w:t>
      </w:r>
      <w:r w:rsidR="00EA1D56" w:rsidRPr="004D0657">
        <w:rPr>
          <w:bCs/>
          <w:sz w:val="24"/>
          <w:szCs w:val="24"/>
        </w:rPr>
        <w:t xml:space="preserve">Implementing Entity/Responsible Partners in each of the project countries, </w:t>
      </w:r>
      <w:r w:rsidR="00EA1D56" w:rsidRPr="00D810EB">
        <w:rPr>
          <w:bCs/>
          <w:sz w:val="24"/>
          <w:szCs w:val="24"/>
        </w:rPr>
        <w:t xml:space="preserve">which are in the case of </w:t>
      </w:r>
      <w:r w:rsidR="00B63E0A" w:rsidRPr="00D810EB">
        <w:rPr>
          <w:bCs/>
          <w:sz w:val="24"/>
          <w:szCs w:val="24"/>
        </w:rPr>
        <w:t>Ghana</w:t>
      </w:r>
      <w:r w:rsidR="00D810EB" w:rsidRPr="00D810EB">
        <w:rPr>
          <w:bCs/>
          <w:sz w:val="24"/>
          <w:szCs w:val="24"/>
        </w:rPr>
        <w:t>;</w:t>
      </w:r>
    </w:p>
    <w:p w:rsidR="00D810EB" w:rsidRPr="00D810EB" w:rsidRDefault="00D810EB" w:rsidP="001F766C">
      <w:pPr>
        <w:pStyle w:val="NoSpacing"/>
        <w:numPr>
          <w:ilvl w:val="0"/>
          <w:numId w:val="76"/>
        </w:numPr>
        <w:rPr>
          <w:bCs/>
          <w:sz w:val="24"/>
          <w:szCs w:val="24"/>
        </w:rPr>
      </w:pPr>
      <w:r w:rsidRPr="00D810EB">
        <w:rPr>
          <w:bCs/>
          <w:sz w:val="24"/>
          <w:szCs w:val="24"/>
        </w:rPr>
        <w:t>T</w:t>
      </w:r>
      <w:r w:rsidR="00EA1D56" w:rsidRPr="00D810EB">
        <w:rPr>
          <w:bCs/>
          <w:sz w:val="24"/>
          <w:szCs w:val="24"/>
        </w:rPr>
        <w:t>he Ministry of Health</w:t>
      </w:r>
      <w:r w:rsidR="00B63E0A" w:rsidRPr="00D810EB">
        <w:rPr>
          <w:bCs/>
          <w:sz w:val="24"/>
          <w:szCs w:val="24"/>
        </w:rPr>
        <w:t xml:space="preserve"> </w:t>
      </w:r>
    </w:p>
    <w:p w:rsidR="00D810EB" w:rsidRDefault="00D810EB" w:rsidP="001F766C">
      <w:pPr>
        <w:pStyle w:val="NoSpacing"/>
        <w:numPr>
          <w:ilvl w:val="0"/>
          <w:numId w:val="76"/>
        </w:numPr>
        <w:rPr>
          <w:bCs/>
          <w:sz w:val="24"/>
          <w:szCs w:val="24"/>
        </w:rPr>
      </w:pPr>
      <w:r w:rsidRPr="00D810EB">
        <w:rPr>
          <w:bCs/>
          <w:sz w:val="24"/>
          <w:szCs w:val="24"/>
        </w:rPr>
        <w:t>The</w:t>
      </w:r>
      <w:r w:rsidR="00EA1D56" w:rsidRPr="00D810EB">
        <w:rPr>
          <w:bCs/>
          <w:sz w:val="24"/>
          <w:szCs w:val="24"/>
        </w:rPr>
        <w:t xml:space="preserve"> Ministry of Environment</w:t>
      </w:r>
      <w:r w:rsidR="00B63E0A" w:rsidRPr="00D810EB">
        <w:rPr>
          <w:bCs/>
          <w:sz w:val="24"/>
          <w:szCs w:val="24"/>
        </w:rPr>
        <w:t xml:space="preserve"> Science Technology and Innovation (MESTI).</w:t>
      </w:r>
      <w:r w:rsidR="00EA1D56" w:rsidRPr="004D0657">
        <w:rPr>
          <w:bCs/>
          <w:sz w:val="24"/>
          <w:szCs w:val="24"/>
        </w:rPr>
        <w:t xml:space="preserve">   </w:t>
      </w:r>
    </w:p>
    <w:p w:rsidR="00EA1D56" w:rsidRPr="004D0657" w:rsidRDefault="00EA1D56" w:rsidP="00D810EB">
      <w:pPr>
        <w:pStyle w:val="NoSpacing"/>
        <w:ind w:left="780"/>
        <w:rPr>
          <w:bCs/>
          <w:sz w:val="24"/>
          <w:szCs w:val="24"/>
        </w:rPr>
      </w:pPr>
      <w:r w:rsidRPr="004D0657">
        <w:rPr>
          <w:bCs/>
          <w:sz w:val="24"/>
          <w:szCs w:val="24"/>
        </w:rPr>
        <w:t xml:space="preserve">    </w:t>
      </w:r>
    </w:p>
    <w:p w:rsidR="00EA1D56" w:rsidRPr="004D0657" w:rsidRDefault="00EA1D56" w:rsidP="00EA1D56">
      <w:pPr>
        <w:pStyle w:val="NoSpacing"/>
        <w:rPr>
          <w:sz w:val="24"/>
          <w:szCs w:val="24"/>
        </w:rPr>
      </w:pPr>
      <w:r w:rsidRPr="004D0657">
        <w:rPr>
          <w:sz w:val="24"/>
          <w:szCs w:val="24"/>
        </w:rPr>
        <w:t xml:space="preserve">For more information on the project’s procurement approach, see Section VI.  </w:t>
      </w:r>
    </w:p>
    <w:p w:rsidR="00EA1D56" w:rsidRPr="004D0657" w:rsidRDefault="00EA1D56" w:rsidP="00EA1D56">
      <w:pPr>
        <w:pStyle w:val="NoSpacing"/>
        <w:rPr>
          <w:sz w:val="24"/>
          <w:szCs w:val="24"/>
        </w:rPr>
      </w:pPr>
    </w:p>
    <w:p w:rsidR="00EA1D56" w:rsidRPr="004D0657" w:rsidRDefault="00EA1D56" w:rsidP="00EA1D56">
      <w:pPr>
        <w:rPr>
          <w:rFonts w:ascii="Times New Roman" w:hAnsi="Times New Roman"/>
          <w:i/>
          <w:sz w:val="24"/>
        </w:rPr>
      </w:pPr>
      <w:r w:rsidRPr="004D0657">
        <w:rPr>
          <w:rFonts w:ascii="Times New Roman" w:hAnsi="Times New Roman"/>
          <w:i/>
          <w:sz w:val="24"/>
        </w:rPr>
        <w:t>Mercury Free &amp; PVC Free</w:t>
      </w:r>
    </w:p>
    <w:p w:rsidR="00EA1D56" w:rsidRPr="004D0657" w:rsidRDefault="00073584" w:rsidP="00EA1D56">
      <w:pPr>
        <w:rPr>
          <w:rFonts w:ascii="Times New Roman" w:hAnsi="Times New Roman"/>
          <w:color w:val="000000" w:themeColor="text1"/>
          <w:sz w:val="24"/>
        </w:rPr>
      </w:pPr>
      <w:r w:rsidRPr="004D0657">
        <w:rPr>
          <w:rFonts w:ascii="Times New Roman" w:hAnsi="Times New Roman"/>
          <w:sz w:val="24"/>
        </w:rPr>
        <w:t>99</w:t>
      </w:r>
      <w:r w:rsidR="00EA1D56" w:rsidRPr="004D0657">
        <w:rPr>
          <w:rFonts w:ascii="Times New Roman" w:hAnsi="Times New Roman"/>
          <w:sz w:val="24"/>
        </w:rPr>
        <w:t xml:space="preserve">. At national level, efforts will be undertaken to introduce measures to reduce the import and use of Mercury-containing devices as well as minimize the use of PVC containing medical plastics. For </w:t>
      </w:r>
      <w:r w:rsidR="00EA1D56" w:rsidRPr="004D0657">
        <w:rPr>
          <w:rFonts w:ascii="Times New Roman" w:hAnsi="Times New Roman"/>
          <w:color w:val="262626"/>
          <w:sz w:val="24"/>
          <w:lang w:val="en-US"/>
        </w:rPr>
        <w:t xml:space="preserve">nearly all uses of Mercury in healthcare, there are safe, </w:t>
      </w:r>
      <w:hyperlink r:id="rId51" w:history="1">
        <w:r w:rsidR="00EA1D56" w:rsidRPr="004D0657">
          <w:rPr>
            <w:rFonts w:ascii="Times New Roman" w:hAnsi="Times New Roman"/>
            <w:color w:val="262626"/>
            <w:sz w:val="24"/>
            <w:lang w:val="en-US"/>
          </w:rPr>
          <w:t>cost-effective non-Mercury alternatives</w:t>
        </w:r>
      </w:hyperlink>
      <w:r w:rsidR="00EA1D56" w:rsidRPr="004D0657">
        <w:rPr>
          <w:rFonts w:ascii="Times New Roman" w:hAnsi="Times New Roman"/>
          <w:color w:val="262626"/>
          <w:sz w:val="24"/>
          <w:lang w:val="en-US"/>
        </w:rPr>
        <w:t xml:space="preserve"> available</w:t>
      </w:r>
      <w:r w:rsidR="00EA1D56" w:rsidRPr="004D0657">
        <w:rPr>
          <w:rStyle w:val="FootnoteReference"/>
          <w:rFonts w:ascii="Times New Roman" w:hAnsi="Times New Roman"/>
          <w:color w:val="262626"/>
          <w:sz w:val="24"/>
          <w:lang w:val="en-US"/>
        </w:rPr>
        <w:footnoteReference w:id="16"/>
      </w:r>
      <w:r w:rsidR="00EA1D56" w:rsidRPr="004D0657">
        <w:rPr>
          <w:rFonts w:ascii="Times New Roman" w:hAnsi="Times New Roman"/>
          <w:color w:val="262626"/>
          <w:sz w:val="24"/>
          <w:lang w:val="en-US"/>
        </w:rPr>
        <w:t xml:space="preserve"> </w:t>
      </w:r>
      <w:r w:rsidR="00EA1D56" w:rsidRPr="004D0657">
        <w:rPr>
          <w:rStyle w:val="FootnoteReference"/>
          <w:rFonts w:ascii="Times New Roman" w:hAnsi="Times New Roman"/>
          <w:color w:val="262626"/>
          <w:sz w:val="24"/>
          <w:lang w:val="en-US"/>
        </w:rPr>
        <w:footnoteReference w:id="17"/>
      </w:r>
      <w:r w:rsidR="00EA1D56" w:rsidRPr="004D0657">
        <w:rPr>
          <w:rFonts w:ascii="Times New Roman" w:hAnsi="Times New Roman"/>
          <w:color w:val="262626"/>
          <w:sz w:val="24"/>
          <w:lang w:val="en-US"/>
        </w:rPr>
        <w:t xml:space="preserve">. Similarly the </w:t>
      </w:r>
      <w:r w:rsidR="00EA1D56" w:rsidRPr="004D0657">
        <w:rPr>
          <w:rFonts w:ascii="Times New Roman" w:hAnsi="Times New Roman"/>
          <w:sz w:val="24"/>
        </w:rPr>
        <w:t>healthcare market has responded</w:t>
      </w:r>
      <w:r w:rsidR="00EA1D56" w:rsidRPr="004D0657">
        <w:rPr>
          <w:rFonts w:ascii="Times New Roman" w:hAnsi="Times New Roman"/>
          <w:color w:val="000000" w:themeColor="text1"/>
          <w:sz w:val="24"/>
        </w:rPr>
        <w:t xml:space="preserve"> </w:t>
      </w:r>
      <w:r w:rsidR="00EA1D56" w:rsidRPr="004D0657">
        <w:rPr>
          <w:rFonts w:ascii="Times New Roman" w:hAnsi="Times New Roman"/>
          <w:sz w:val="24"/>
        </w:rPr>
        <w:t>to concerns about PVC use and is</w:t>
      </w:r>
      <w:r w:rsidR="00EA1D56" w:rsidRPr="004D0657">
        <w:rPr>
          <w:rFonts w:ascii="Times New Roman" w:hAnsi="Times New Roman"/>
          <w:color w:val="000000" w:themeColor="text1"/>
          <w:sz w:val="24"/>
        </w:rPr>
        <w:t xml:space="preserve"> </w:t>
      </w:r>
      <w:r w:rsidR="00EA1D56" w:rsidRPr="004D0657">
        <w:rPr>
          <w:rFonts w:ascii="Times New Roman" w:hAnsi="Times New Roman"/>
          <w:sz w:val="24"/>
        </w:rPr>
        <w:t>increasingly bringing to market new</w:t>
      </w:r>
      <w:r w:rsidR="00EA1D56" w:rsidRPr="004D0657">
        <w:rPr>
          <w:rFonts w:ascii="Times New Roman" w:hAnsi="Times New Roman"/>
          <w:color w:val="000000" w:themeColor="text1"/>
          <w:sz w:val="24"/>
        </w:rPr>
        <w:t xml:space="preserve"> </w:t>
      </w:r>
      <w:r w:rsidR="00EA1D56" w:rsidRPr="004D0657">
        <w:rPr>
          <w:rFonts w:ascii="Times New Roman" w:hAnsi="Times New Roman"/>
          <w:sz w:val="24"/>
        </w:rPr>
        <w:t>alternatives. Many of the devices are</w:t>
      </w:r>
      <w:r w:rsidR="00EA1D56" w:rsidRPr="004D0657">
        <w:rPr>
          <w:rFonts w:ascii="Times New Roman" w:hAnsi="Times New Roman"/>
          <w:color w:val="000000" w:themeColor="text1"/>
          <w:sz w:val="24"/>
        </w:rPr>
        <w:t xml:space="preserve"> </w:t>
      </w:r>
      <w:r w:rsidR="00EA1D56" w:rsidRPr="004D0657">
        <w:rPr>
          <w:rFonts w:ascii="Times New Roman" w:hAnsi="Times New Roman"/>
          <w:sz w:val="24"/>
        </w:rPr>
        <w:t>cost competitive with PVC products</w:t>
      </w:r>
      <w:r w:rsidR="00EA1D56" w:rsidRPr="004D0657">
        <w:rPr>
          <w:rStyle w:val="FootnoteReference"/>
          <w:rFonts w:ascii="Times New Roman" w:hAnsi="Times New Roman"/>
          <w:sz w:val="24"/>
        </w:rPr>
        <w:footnoteReference w:id="18"/>
      </w:r>
      <w:r w:rsidR="00EA1D56" w:rsidRPr="004D0657">
        <w:rPr>
          <w:rFonts w:ascii="Times New Roman" w:hAnsi="Times New Roman"/>
          <w:sz w:val="24"/>
        </w:rPr>
        <w:t>.</w:t>
      </w:r>
      <w:r w:rsidR="00EA1D56" w:rsidRPr="004D0657">
        <w:rPr>
          <w:rFonts w:ascii="Times New Roman" w:hAnsi="Times New Roman"/>
          <w:color w:val="000000" w:themeColor="text1"/>
          <w:sz w:val="24"/>
        </w:rPr>
        <w:t xml:space="preserve"> </w:t>
      </w:r>
    </w:p>
    <w:p w:rsidR="00EA1D56" w:rsidRPr="004D0657" w:rsidRDefault="00EA1D56" w:rsidP="00EA1D56">
      <w:pPr>
        <w:pStyle w:val="NoSpacing"/>
        <w:rPr>
          <w:sz w:val="24"/>
          <w:szCs w:val="24"/>
        </w:rPr>
      </w:pPr>
    </w:p>
    <w:p w:rsidR="00EA1D56" w:rsidRPr="004D0657" w:rsidRDefault="00073584" w:rsidP="00EA1D56">
      <w:pPr>
        <w:rPr>
          <w:rFonts w:ascii="Times New Roman" w:hAnsi="Times New Roman"/>
          <w:sz w:val="24"/>
        </w:rPr>
      </w:pPr>
      <w:r w:rsidRPr="004D0657">
        <w:rPr>
          <w:rFonts w:ascii="Times New Roman" w:hAnsi="Times New Roman"/>
          <w:color w:val="000000" w:themeColor="text1"/>
          <w:sz w:val="24"/>
        </w:rPr>
        <w:t>100</w:t>
      </w:r>
      <w:r w:rsidR="00EA1D56" w:rsidRPr="004D0657">
        <w:rPr>
          <w:rFonts w:ascii="Times New Roman" w:hAnsi="Times New Roman"/>
          <w:color w:val="000000" w:themeColor="text1"/>
          <w:sz w:val="24"/>
        </w:rPr>
        <w:t xml:space="preserve">. In the next section, activities pertaining to the phase out/phase-down and waste management of Mercury and PVC containing items will be further described. </w:t>
      </w:r>
    </w:p>
    <w:p w:rsidR="004D0657" w:rsidRDefault="004D0657" w:rsidP="00235FA0">
      <w:pPr>
        <w:rPr>
          <w:rFonts w:ascii="Times New Roman" w:hAnsi="Times New Roman"/>
          <w:b/>
          <w:sz w:val="24"/>
        </w:rPr>
      </w:pPr>
    </w:p>
    <w:p w:rsidR="004D0657" w:rsidRDefault="004D0657" w:rsidP="00235FA0">
      <w:pPr>
        <w:rPr>
          <w:rFonts w:ascii="Times New Roman" w:hAnsi="Times New Roman"/>
          <w:b/>
          <w:sz w:val="24"/>
        </w:rPr>
      </w:pPr>
    </w:p>
    <w:p w:rsidR="004D0657" w:rsidRDefault="004D0657" w:rsidP="00235FA0">
      <w:pPr>
        <w:rPr>
          <w:rFonts w:ascii="Times New Roman" w:hAnsi="Times New Roman"/>
          <w:b/>
          <w:sz w:val="24"/>
        </w:rPr>
      </w:pPr>
    </w:p>
    <w:p w:rsidR="004D0657" w:rsidRDefault="004D0657" w:rsidP="00235FA0">
      <w:pPr>
        <w:rPr>
          <w:rFonts w:ascii="Times New Roman" w:hAnsi="Times New Roman"/>
          <w:b/>
          <w:sz w:val="24"/>
        </w:rPr>
      </w:pPr>
    </w:p>
    <w:p w:rsidR="00B96CFC" w:rsidRDefault="003F1282" w:rsidP="00235FA0">
      <w:pPr>
        <w:rPr>
          <w:rFonts w:ascii="Times New Roman" w:hAnsi="Times New Roman"/>
          <w:i/>
          <w:noProof/>
          <w:sz w:val="24"/>
        </w:rPr>
      </w:pPr>
      <w:r w:rsidRPr="004D0657">
        <w:rPr>
          <w:rFonts w:ascii="Times New Roman" w:hAnsi="Times New Roman"/>
          <w:b/>
          <w:sz w:val="24"/>
        </w:rPr>
        <w:t xml:space="preserve">Component </w:t>
      </w:r>
      <w:r w:rsidR="00D34CDF" w:rsidRPr="004D0657">
        <w:rPr>
          <w:rFonts w:ascii="Times New Roman" w:hAnsi="Times New Roman"/>
          <w:b/>
          <w:noProof/>
          <w:sz w:val="24"/>
        </w:rPr>
        <w:t xml:space="preserve">1. Disseminate technical guidelines, establish mid-term evaluation criteria and technology allocation formula, and build teams of national experts on BAT/BEP at the regional level </w:t>
      </w:r>
      <w:r w:rsidR="00D34CDF" w:rsidRPr="004D0657">
        <w:rPr>
          <w:rFonts w:ascii="Times New Roman" w:hAnsi="Times New Roman"/>
          <w:i/>
          <w:noProof/>
          <w:sz w:val="24"/>
        </w:rPr>
        <w:t>[Regional component]</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38"/>
        <w:gridCol w:w="2340"/>
        <w:gridCol w:w="4320"/>
        <w:gridCol w:w="1170"/>
      </w:tblGrid>
      <w:tr w:rsidR="008751CB" w:rsidTr="00B63E0A">
        <w:tc>
          <w:tcPr>
            <w:tcW w:w="1638" w:type="dxa"/>
            <w:tcBorders>
              <w:top w:val="single" w:sz="8" w:space="0" w:color="auto"/>
              <w:left w:val="single" w:sz="8" w:space="0" w:color="auto"/>
              <w:bottom w:val="nil"/>
              <w:right w:val="nil"/>
            </w:tcBorders>
          </w:tcPr>
          <w:p w:rsidR="008751CB" w:rsidRDefault="008751CB" w:rsidP="00B63E0A">
            <w:pPr>
              <w:rPr>
                <w:rFonts w:ascii="Times New Roman" w:hAnsi="Times New Roman"/>
                <w:szCs w:val="22"/>
              </w:rPr>
            </w:pPr>
            <w:r>
              <w:rPr>
                <w:rFonts w:ascii="Times New Roman" w:hAnsi="Times New Roman"/>
                <w:b/>
                <w:szCs w:val="22"/>
              </w:rPr>
              <w:t>Outcome 1.1</w:t>
            </w:r>
          </w:p>
        </w:tc>
        <w:tc>
          <w:tcPr>
            <w:tcW w:w="7830" w:type="dxa"/>
            <w:gridSpan w:val="3"/>
            <w:tcBorders>
              <w:top w:val="single" w:sz="8" w:space="0" w:color="auto"/>
              <w:left w:val="nil"/>
              <w:bottom w:val="nil"/>
              <w:right w:val="single" w:sz="8" w:space="0" w:color="auto"/>
            </w:tcBorders>
          </w:tcPr>
          <w:p w:rsidR="008751CB" w:rsidRPr="00F345B8" w:rsidRDefault="008751CB" w:rsidP="00B63E0A">
            <w:pPr>
              <w:rPr>
                <w:rFonts w:ascii="Times New Roman" w:hAnsi="Times New Roman"/>
                <w:b/>
                <w:szCs w:val="22"/>
              </w:rPr>
            </w:pPr>
            <w:r w:rsidRPr="00F345B8">
              <w:rPr>
                <w:rFonts w:ascii="Times New Roman" w:hAnsi="Times New Roman"/>
                <w:b/>
                <w:szCs w:val="22"/>
              </w:rPr>
              <w:t>Technical guidelines, evaluation criteria and allocation formula adopted</w:t>
            </w:r>
          </w:p>
        </w:tc>
      </w:tr>
      <w:tr w:rsidR="008751CB" w:rsidTr="00B63E0A">
        <w:tc>
          <w:tcPr>
            <w:tcW w:w="1638" w:type="dxa"/>
            <w:tcBorders>
              <w:top w:val="nil"/>
              <w:left w:val="single" w:sz="8" w:space="0" w:color="auto"/>
              <w:bottom w:val="nil"/>
              <w:right w:val="nil"/>
            </w:tcBorders>
          </w:tcPr>
          <w:p w:rsidR="008751CB" w:rsidRDefault="008751CB" w:rsidP="00B63E0A">
            <w:pPr>
              <w:jc w:val="right"/>
              <w:rPr>
                <w:rFonts w:ascii="Times New Roman" w:hAnsi="Times New Roman"/>
                <w:szCs w:val="22"/>
              </w:rPr>
            </w:pPr>
          </w:p>
        </w:tc>
        <w:tc>
          <w:tcPr>
            <w:tcW w:w="7830" w:type="dxa"/>
            <w:gridSpan w:val="3"/>
            <w:tcBorders>
              <w:top w:val="nil"/>
              <w:left w:val="nil"/>
              <w:bottom w:val="nil"/>
              <w:right w:val="single" w:sz="8" w:space="0" w:color="auto"/>
            </w:tcBorders>
          </w:tcPr>
          <w:p w:rsidR="008751CB" w:rsidRDefault="008751CB" w:rsidP="00B63E0A">
            <w:pPr>
              <w:rPr>
                <w:rFonts w:ascii="Times New Roman" w:hAnsi="Times New Roman"/>
                <w:szCs w:val="22"/>
              </w:rPr>
            </w:pPr>
            <w:r>
              <w:rPr>
                <w:rFonts w:ascii="Times New Roman" w:hAnsi="Times New Roman"/>
                <w:szCs w:val="22"/>
              </w:rPr>
              <w:t xml:space="preserve">Output: </w:t>
            </w:r>
            <w:r w:rsidRPr="00211D7B">
              <w:rPr>
                <w:rFonts w:ascii="Times New Roman" w:hAnsi="Times New Roman"/>
                <w:szCs w:val="22"/>
              </w:rPr>
              <w:t>Mid-term evaluation criteria and formula for the allocation of technologies among countries</w:t>
            </w:r>
            <w:r>
              <w:rPr>
                <w:rFonts w:ascii="Times New Roman" w:hAnsi="Times New Roman"/>
                <w:szCs w:val="22"/>
              </w:rPr>
              <w:t xml:space="preserve"> agreed upon.</w:t>
            </w:r>
          </w:p>
        </w:tc>
      </w:tr>
      <w:tr w:rsidR="008751CB" w:rsidTr="00B63E0A">
        <w:tc>
          <w:tcPr>
            <w:tcW w:w="1638" w:type="dxa"/>
            <w:tcBorders>
              <w:top w:val="nil"/>
              <w:left w:val="single" w:sz="8" w:space="0" w:color="auto"/>
              <w:bottom w:val="nil"/>
              <w:right w:val="nil"/>
            </w:tcBorders>
          </w:tcPr>
          <w:p w:rsidR="008751CB" w:rsidRPr="00F345B8" w:rsidRDefault="008751CB" w:rsidP="00B63E0A">
            <w:pPr>
              <w:rPr>
                <w:rFonts w:ascii="Times New Roman" w:hAnsi="Times New Roman"/>
                <w:b/>
                <w:szCs w:val="22"/>
              </w:rPr>
            </w:pPr>
            <w:r>
              <w:rPr>
                <w:rFonts w:ascii="Times New Roman" w:hAnsi="Times New Roman"/>
                <w:b/>
                <w:szCs w:val="22"/>
              </w:rPr>
              <w:t>Outcome 1.2</w:t>
            </w:r>
            <w:r w:rsidRPr="00F345B8">
              <w:rPr>
                <w:rFonts w:ascii="Times New Roman" w:hAnsi="Times New Roman"/>
                <w:b/>
                <w:szCs w:val="22"/>
              </w:rPr>
              <w:t xml:space="preserve"> </w:t>
            </w:r>
          </w:p>
          <w:p w:rsidR="008751CB" w:rsidRPr="00F345B8" w:rsidRDefault="008751CB" w:rsidP="00B63E0A">
            <w:pPr>
              <w:rPr>
                <w:rFonts w:ascii="Times New Roman" w:hAnsi="Times New Roman"/>
                <w:szCs w:val="22"/>
              </w:rPr>
            </w:pPr>
          </w:p>
        </w:tc>
        <w:tc>
          <w:tcPr>
            <w:tcW w:w="7830" w:type="dxa"/>
            <w:gridSpan w:val="3"/>
            <w:tcBorders>
              <w:top w:val="nil"/>
              <w:left w:val="nil"/>
              <w:bottom w:val="nil"/>
              <w:right w:val="single" w:sz="8" w:space="0" w:color="auto"/>
            </w:tcBorders>
          </w:tcPr>
          <w:p w:rsidR="008751CB" w:rsidRPr="00F345B8" w:rsidRDefault="008751CB" w:rsidP="00B02D3A">
            <w:pPr>
              <w:rPr>
                <w:rFonts w:ascii="Times New Roman" w:hAnsi="Times New Roman"/>
                <w:b/>
                <w:szCs w:val="22"/>
              </w:rPr>
            </w:pPr>
            <w:r w:rsidRPr="00F345B8">
              <w:rPr>
                <w:rFonts w:ascii="Times New Roman" w:hAnsi="Times New Roman"/>
                <w:b/>
                <w:szCs w:val="22"/>
              </w:rPr>
              <w:t>Country capacity</w:t>
            </w:r>
            <w:r w:rsidR="00B02D3A">
              <w:rPr>
                <w:rFonts w:ascii="Times New Roman" w:hAnsi="Times New Roman"/>
                <w:b/>
                <w:szCs w:val="22"/>
              </w:rPr>
              <w:t xml:space="preserve"> built</w:t>
            </w:r>
            <w:r w:rsidRPr="00F345B8">
              <w:rPr>
                <w:rFonts w:ascii="Times New Roman" w:hAnsi="Times New Roman"/>
                <w:b/>
                <w:szCs w:val="22"/>
              </w:rPr>
              <w:t xml:space="preserve"> to assess, plan, and implement healthcare waste management (HCWM) and the phase-out of Mercury </w:t>
            </w:r>
            <w:r w:rsidR="00B02D3A">
              <w:rPr>
                <w:rFonts w:ascii="Times New Roman" w:hAnsi="Times New Roman"/>
                <w:b/>
                <w:szCs w:val="22"/>
              </w:rPr>
              <w:t xml:space="preserve">containing products </w:t>
            </w:r>
            <w:r w:rsidRPr="00F345B8">
              <w:rPr>
                <w:rFonts w:ascii="Times New Roman" w:hAnsi="Times New Roman"/>
                <w:b/>
                <w:szCs w:val="22"/>
              </w:rPr>
              <w:t>in healthcare</w:t>
            </w:r>
            <w:r w:rsidR="00B02D3A">
              <w:rPr>
                <w:rFonts w:ascii="Times New Roman" w:hAnsi="Times New Roman"/>
                <w:b/>
                <w:szCs w:val="22"/>
              </w:rPr>
              <w:t xml:space="preserve"> environment</w:t>
            </w:r>
          </w:p>
        </w:tc>
      </w:tr>
      <w:tr w:rsidR="008751CB" w:rsidTr="00B63E0A">
        <w:tc>
          <w:tcPr>
            <w:tcW w:w="1638" w:type="dxa"/>
            <w:tcBorders>
              <w:top w:val="nil"/>
              <w:left w:val="single" w:sz="8" w:space="0" w:color="auto"/>
              <w:bottom w:val="single" w:sz="8" w:space="0" w:color="auto"/>
              <w:right w:val="nil"/>
            </w:tcBorders>
          </w:tcPr>
          <w:p w:rsidR="008751CB" w:rsidRPr="00F345B8" w:rsidRDefault="008751CB" w:rsidP="00B63E0A">
            <w:pPr>
              <w:jc w:val="right"/>
              <w:rPr>
                <w:rFonts w:ascii="Times New Roman" w:hAnsi="Times New Roman"/>
                <w:szCs w:val="22"/>
              </w:rPr>
            </w:pPr>
          </w:p>
        </w:tc>
        <w:tc>
          <w:tcPr>
            <w:tcW w:w="7830" w:type="dxa"/>
            <w:gridSpan w:val="3"/>
            <w:tcBorders>
              <w:top w:val="nil"/>
              <w:left w:val="nil"/>
              <w:bottom w:val="single" w:sz="8" w:space="0" w:color="auto"/>
              <w:right w:val="single" w:sz="8" w:space="0" w:color="auto"/>
            </w:tcBorders>
          </w:tcPr>
          <w:p w:rsidR="008751CB" w:rsidRDefault="008751CB" w:rsidP="00B63E0A">
            <w:pPr>
              <w:ind w:left="27" w:hanging="27"/>
              <w:rPr>
                <w:rFonts w:ascii="Times New Roman" w:hAnsi="Times New Roman"/>
                <w:szCs w:val="22"/>
              </w:rPr>
            </w:pPr>
            <w:r w:rsidRPr="00F345B8">
              <w:rPr>
                <w:rFonts w:ascii="Times New Roman" w:hAnsi="Times New Roman"/>
                <w:szCs w:val="22"/>
              </w:rPr>
              <w:t>Output</w:t>
            </w:r>
            <w:r>
              <w:rPr>
                <w:rFonts w:ascii="Times New Roman" w:hAnsi="Times New Roman"/>
                <w:szCs w:val="22"/>
              </w:rPr>
              <w:t xml:space="preserve">: </w:t>
            </w:r>
            <w:r w:rsidRPr="00211D7B">
              <w:rPr>
                <w:rFonts w:ascii="Times New Roman" w:hAnsi="Times New Roman"/>
                <w:szCs w:val="22"/>
              </w:rPr>
              <w:t>Teams of national experts trained (at the regional level).</w:t>
            </w:r>
          </w:p>
        </w:tc>
      </w:tr>
      <w:tr w:rsidR="008751CB" w:rsidTr="00B63E0A">
        <w:tc>
          <w:tcPr>
            <w:tcW w:w="1638" w:type="dxa"/>
            <w:tcBorders>
              <w:top w:val="single" w:sz="8" w:space="0" w:color="auto"/>
            </w:tcBorders>
          </w:tcPr>
          <w:p w:rsidR="008751CB" w:rsidRPr="00F345B8" w:rsidRDefault="008751CB" w:rsidP="00B63E0A">
            <w:pPr>
              <w:jc w:val="left"/>
              <w:rPr>
                <w:rFonts w:ascii="Times New Roman" w:hAnsi="Times New Roman"/>
                <w:szCs w:val="22"/>
              </w:rPr>
            </w:pPr>
            <w:r w:rsidRPr="00C858A2">
              <w:rPr>
                <w:rFonts w:ascii="Times New Roman" w:hAnsi="Times New Roman"/>
                <w:b/>
                <w:szCs w:val="22"/>
              </w:rPr>
              <w:t>GEF funding</w:t>
            </w:r>
            <w:r>
              <w:rPr>
                <w:rFonts w:ascii="Times New Roman" w:hAnsi="Times New Roman"/>
                <w:szCs w:val="22"/>
              </w:rPr>
              <w:t xml:space="preserve"> </w:t>
            </w:r>
            <w:r w:rsidRPr="00AA37CD">
              <w:rPr>
                <w:rFonts w:ascii="Times New Roman" w:hAnsi="Times New Roman"/>
                <w:i/>
                <w:szCs w:val="22"/>
              </w:rPr>
              <w:t>(entire project)</w:t>
            </w:r>
          </w:p>
        </w:tc>
        <w:tc>
          <w:tcPr>
            <w:tcW w:w="2340" w:type="dxa"/>
            <w:tcBorders>
              <w:top w:val="single" w:sz="8" w:space="0" w:color="auto"/>
            </w:tcBorders>
          </w:tcPr>
          <w:p w:rsidR="008751CB" w:rsidRPr="00F345B8" w:rsidRDefault="008751CB" w:rsidP="00B63E0A">
            <w:pPr>
              <w:ind w:left="27" w:hanging="27"/>
              <w:jc w:val="right"/>
              <w:rPr>
                <w:rFonts w:ascii="Times New Roman" w:hAnsi="Times New Roman"/>
                <w:szCs w:val="22"/>
              </w:rPr>
            </w:pPr>
            <w:r>
              <w:rPr>
                <w:rFonts w:ascii="Times New Roman" w:hAnsi="Times New Roman"/>
                <w:szCs w:val="22"/>
              </w:rPr>
              <w:t>401,172</w:t>
            </w:r>
          </w:p>
        </w:tc>
        <w:tc>
          <w:tcPr>
            <w:tcW w:w="4320" w:type="dxa"/>
            <w:tcBorders>
              <w:top w:val="single" w:sz="8" w:space="0" w:color="auto"/>
            </w:tcBorders>
          </w:tcPr>
          <w:p w:rsidR="008751CB" w:rsidRDefault="008751CB" w:rsidP="00B63E0A">
            <w:pPr>
              <w:rPr>
                <w:rFonts w:ascii="Times New Roman" w:hAnsi="Times New Roman"/>
                <w:b/>
                <w:szCs w:val="22"/>
              </w:rPr>
            </w:pPr>
            <w:r w:rsidRPr="00F345B8">
              <w:rPr>
                <w:rFonts w:ascii="Times New Roman" w:hAnsi="Times New Roman"/>
                <w:b/>
                <w:szCs w:val="22"/>
              </w:rPr>
              <w:t>GEF funding</w:t>
            </w:r>
            <w:r>
              <w:rPr>
                <w:rFonts w:ascii="Times New Roman" w:hAnsi="Times New Roman"/>
                <w:b/>
                <w:szCs w:val="22"/>
              </w:rPr>
              <w:t xml:space="preserve"> </w:t>
            </w:r>
          </w:p>
          <w:p w:rsidR="008751CB" w:rsidRPr="00F345B8" w:rsidRDefault="008751CB" w:rsidP="00B63E0A">
            <w:pPr>
              <w:ind w:left="27" w:hanging="27"/>
              <w:jc w:val="left"/>
              <w:rPr>
                <w:rFonts w:ascii="Times New Roman" w:hAnsi="Times New Roman"/>
                <w:szCs w:val="22"/>
              </w:rPr>
            </w:pPr>
            <w:r>
              <w:rPr>
                <w:rFonts w:ascii="Times New Roman" w:hAnsi="Times New Roman"/>
                <w:i/>
                <w:szCs w:val="22"/>
              </w:rPr>
              <w:t>(Ghana</w:t>
            </w:r>
            <w:r w:rsidRPr="00900D12">
              <w:rPr>
                <w:rFonts w:ascii="Times New Roman" w:hAnsi="Times New Roman"/>
                <w:i/>
                <w:szCs w:val="22"/>
              </w:rPr>
              <w:t xml:space="preserve"> NIM component)</w:t>
            </w:r>
          </w:p>
        </w:tc>
        <w:tc>
          <w:tcPr>
            <w:tcW w:w="1170" w:type="dxa"/>
            <w:tcBorders>
              <w:top w:val="single" w:sz="8" w:space="0" w:color="auto"/>
            </w:tcBorders>
          </w:tcPr>
          <w:p w:rsidR="008751CB" w:rsidRPr="00F345B8" w:rsidRDefault="008751CB" w:rsidP="008751CB">
            <w:pPr>
              <w:ind w:left="27" w:hanging="27"/>
              <w:jc w:val="right"/>
              <w:rPr>
                <w:rFonts w:ascii="Times New Roman" w:hAnsi="Times New Roman"/>
                <w:szCs w:val="22"/>
              </w:rPr>
            </w:pPr>
            <w:r w:rsidRPr="008751CB">
              <w:rPr>
                <w:rFonts w:ascii="Times New Roman" w:hAnsi="Times New Roman"/>
                <w:szCs w:val="22"/>
              </w:rPr>
              <w:t>106,347</w:t>
            </w:r>
          </w:p>
        </w:tc>
      </w:tr>
      <w:tr w:rsidR="008751CB" w:rsidTr="00B63E0A">
        <w:tc>
          <w:tcPr>
            <w:tcW w:w="1638" w:type="dxa"/>
          </w:tcPr>
          <w:p w:rsidR="008751CB" w:rsidRPr="00900D12" w:rsidRDefault="008751CB" w:rsidP="00B63E0A">
            <w:pPr>
              <w:rPr>
                <w:rFonts w:ascii="Times New Roman" w:hAnsi="Times New Roman"/>
                <w:i/>
                <w:szCs w:val="22"/>
              </w:rPr>
            </w:pPr>
            <w:r w:rsidRPr="00F345B8">
              <w:rPr>
                <w:rFonts w:ascii="Times New Roman" w:hAnsi="Times New Roman"/>
                <w:b/>
                <w:szCs w:val="22"/>
              </w:rPr>
              <w:t>Co-financing</w:t>
            </w:r>
            <w:r>
              <w:rPr>
                <w:rFonts w:ascii="Times New Roman" w:hAnsi="Times New Roman"/>
                <w:b/>
                <w:szCs w:val="22"/>
              </w:rPr>
              <w:t xml:space="preserve"> </w:t>
            </w:r>
            <w:r w:rsidRPr="00900D12">
              <w:rPr>
                <w:rFonts w:ascii="Times New Roman" w:hAnsi="Times New Roman"/>
                <w:i/>
                <w:szCs w:val="22"/>
              </w:rPr>
              <w:t xml:space="preserve">(entire </w:t>
            </w:r>
            <w:r>
              <w:rPr>
                <w:rFonts w:ascii="Times New Roman" w:hAnsi="Times New Roman"/>
                <w:i/>
                <w:szCs w:val="22"/>
              </w:rPr>
              <w:t>p</w:t>
            </w:r>
            <w:r w:rsidRPr="00900D12">
              <w:rPr>
                <w:rFonts w:ascii="Times New Roman" w:hAnsi="Times New Roman"/>
                <w:i/>
                <w:szCs w:val="22"/>
              </w:rPr>
              <w:t>roject)</w:t>
            </w:r>
          </w:p>
        </w:tc>
        <w:tc>
          <w:tcPr>
            <w:tcW w:w="2340" w:type="dxa"/>
          </w:tcPr>
          <w:p w:rsidR="008751CB" w:rsidRPr="00920500" w:rsidRDefault="008751CB" w:rsidP="00B63E0A">
            <w:pPr>
              <w:jc w:val="right"/>
              <w:rPr>
                <w:rFonts w:ascii="Times New Roman" w:hAnsi="Times New Roman"/>
                <w:szCs w:val="22"/>
              </w:rPr>
            </w:pPr>
            <w:r>
              <w:rPr>
                <w:rFonts w:ascii="Times New Roman" w:hAnsi="Times New Roman"/>
                <w:szCs w:val="22"/>
              </w:rPr>
              <w:t>1,800,000</w:t>
            </w:r>
          </w:p>
        </w:tc>
        <w:tc>
          <w:tcPr>
            <w:tcW w:w="4320" w:type="dxa"/>
          </w:tcPr>
          <w:p w:rsidR="008751CB" w:rsidRPr="00920500" w:rsidRDefault="008751CB" w:rsidP="00B63E0A">
            <w:pPr>
              <w:jc w:val="left"/>
              <w:rPr>
                <w:rFonts w:ascii="Times New Roman" w:hAnsi="Times New Roman"/>
                <w:szCs w:val="22"/>
              </w:rPr>
            </w:pPr>
            <w:r w:rsidRPr="00F345B8">
              <w:rPr>
                <w:rFonts w:ascii="Times New Roman" w:hAnsi="Times New Roman"/>
                <w:b/>
                <w:szCs w:val="22"/>
              </w:rPr>
              <w:t>Co-financing</w:t>
            </w:r>
            <w:r>
              <w:rPr>
                <w:rFonts w:ascii="Times New Roman" w:hAnsi="Times New Roman"/>
                <w:b/>
                <w:szCs w:val="22"/>
              </w:rPr>
              <w:t xml:space="preserve"> </w:t>
            </w:r>
            <w:r>
              <w:rPr>
                <w:rFonts w:ascii="Times New Roman" w:hAnsi="Times New Roman"/>
                <w:i/>
                <w:szCs w:val="22"/>
              </w:rPr>
              <w:t>(Ghana</w:t>
            </w:r>
            <w:r w:rsidRPr="00900D12">
              <w:rPr>
                <w:rFonts w:ascii="Times New Roman" w:hAnsi="Times New Roman"/>
                <w:i/>
                <w:szCs w:val="22"/>
              </w:rPr>
              <w:t xml:space="preserve"> NIM component)</w:t>
            </w:r>
          </w:p>
        </w:tc>
        <w:tc>
          <w:tcPr>
            <w:tcW w:w="1170" w:type="dxa"/>
          </w:tcPr>
          <w:p w:rsidR="008751CB" w:rsidRPr="008751CB" w:rsidRDefault="008751CB" w:rsidP="00B63E0A">
            <w:pPr>
              <w:jc w:val="right"/>
              <w:rPr>
                <w:rFonts w:ascii="Times New Roman" w:hAnsi="Times New Roman"/>
                <w:color w:val="FF0000"/>
                <w:szCs w:val="22"/>
              </w:rPr>
            </w:pPr>
            <w:r w:rsidRPr="000D20F7">
              <w:rPr>
                <w:rFonts w:ascii="Times New Roman" w:hAnsi="Times New Roman"/>
                <w:szCs w:val="22"/>
              </w:rPr>
              <w:t>218,206</w:t>
            </w:r>
          </w:p>
        </w:tc>
      </w:tr>
    </w:tbl>
    <w:p w:rsidR="008751CB" w:rsidRDefault="008751CB" w:rsidP="008751CB">
      <w:pPr>
        <w:rPr>
          <w:rFonts w:ascii="Times New Roman" w:hAnsi="Times New Roman"/>
          <w:szCs w:val="22"/>
        </w:rPr>
      </w:pPr>
    </w:p>
    <w:p w:rsidR="00B96CFC" w:rsidRPr="004D0657" w:rsidRDefault="00BE3EB8" w:rsidP="00B96CFC">
      <w:pPr>
        <w:rPr>
          <w:rFonts w:ascii="Times New Roman" w:hAnsi="Times New Roman"/>
          <w:sz w:val="24"/>
          <w:u w:val="single"/>
        </w:rPr>
      </w:pPr>
      <w:r w:rsidRPr="004D0657">
        <w:rPr>
          <w:rFonts w:ascii="Times New Roman" w:hAnsi="Times New Roman"/>
          <w:sz w:val="24"/>
          <w:u w:val="single"/>
        </w:rPr>
        <w:t>Outcome 1.1: Technical guidelines, evaluation criteria and allocation formula adopted</w:t>
      </w:r>
    </w:p>
    <w:p w:rsidR="00BE3EB8" w:rsidRPr="004D0657" w:rsidRDefault="0064323C" w:rsidP="00872D91">
      <w:pPr>
        <w:rPr>
          <w:rFonts w:ascii="Times New Roman" w:hAnsi="Times New Roman"/>
          <w:sz w:val="24"/>
          <w:u w:val="single"/>
        </w:rPr>
      </w:pPr>
      <w:r w:rsidRPr="004D0657">
        <w:rPr>
          <w:rFonts w:ascii="Times New Roman" w:hAnsi="Times New Roman"/>
          <w:sz w:val="24"/>
          <w:u w:val="single"/>
        </w:rPr>
        <w:t>Outputs</w:t>
      </w:r>
      <w:r w:rsidRPr="004D0657">
        <w:rPr>
          <w:rFonts w:ascii="Times New Roman" w:hAnsi="Times New Roman"/>
          <w:sz w:val="24"/>
        </w:rPr>
        <w:t xml:space="preserve">: </w:t>
      </w:r>
      <w:r w:rsidR="00BE3EB8" w:rsidRPr="004D0657">
        <w:rPr>
          <w:rFonts w:ascii="Times New Roman" w:hAnsi="Times New Roman"/>
          <w:sz w:val="24"/>
        </w:rPr>
        <w:t>1.1 Mid-term evaluation criteria and formula for the allocation of technologies among countries</w:t>
      </w:r>
    </w:p>
    <w:p w:rsidR="00211D7B" w:rsidRPr="004D0657" w:rsidRDefault="00211D7B" w:rsidP="001A3541">
      <w:pPr>
        <w:pStyle w:val="Footer"/>
        <w:tabs>
          <w:tab w:val="center" w:pos="360"/>
        </w:tabs>
        <w:rPr>
          <w:rFonts w:ascii="Times New Roman" w:hAnsi="Times New Roman"/>
          <w:noProof/>
          <w:sz w:val="24"/>
        </w:rPr>
      </w:pPr>
    </w:p>
    <w:p w:rsidR="009B7A60" w:rsidRPr="004D0657" w:rsidRDefault="00073584" w:rsidP="009B7A60">
      <w:pPr>
        <w:pStyle w:val="Footer"/>
        <w:tabs>
          <w:tab w:val="center" w:pos="360"/>
        </w:tabs>
        <w:rPr>
          <w:rFonts w:ascii="Times New Roman" w:hAnsi="Times New Roman"/>
          <w:noProof/>
          <w:sz w:val="24"/>
        </w:rPr>
      </w:pPr>
      <w:r w:rsidRPr="004D0657">
        <w:rPr>
          <w:rFonts w:ascii="Times New Roman" w:hAnsi="Times New Roman"/>
          <w:noProof/>
          <w:sz w:val="24"/>
        </w:rPr>
        <w:t>101</w:t>
      </w:r>
      <w:r w:rsidR="008751CB" w:rsidRPr="004D0657">
        <w:rPr>
          <w:rFonts w:ascii="Times New Roman" w:hAnsi="Times New Roman"/>
          <w:noProof/>
          <w:sz w:val="24"/>
        </w:rPr>
        <w:t xml:space="preserve">. </w:t>
      </w:r>
      <w:r w:rsidR="00510EF8" w:rsidRPr="004D0657">
        <w:rPr>
          <w:rFonts w:ascii="Times New Roman" w:hAnsi="Times New Roman"/>
          <w:noProof/>
          <w:sz w:val="24"/>
        </w:rPr>
        <w:t>At a regional conference to be organized in one of the project countries at the start of the project,</w:t>
      </w:r>
      <w:r w:rsidR="001A3541" w:rsidRPr="004D0657">
        <w:rPr>
          <w:rFonts w:ascii="Times New Roman" w:hAnsi="Times New Roman"/>
          <w:noProof/>
          <w:sz w:val="24"/>
        </w:rPr>
        <w:t xml:space="preserve"> each </w:t>
      </w:r>
      <w:r w:rsidR="00211D7B" w:rsidRPr="004D0657">
        <w:rPr>
          <w:rFonts w:ascii="Times New Roman" w:hAnsi="Times New Roman"/>
          <w:noProof/>
          <w:sz w:val="24"/>
        </w:rPr>
        <w:t>project country</w:t>
      </w:r>
      <w:r w:rsidR="009B7A60" w:rsidRPr="004D0657">
        <w:rPr>
          <w:rFonts w:ascii="Times New Roman" w:hAnsi="Times New Roman"/>
          <w:noProof/>
          <w:sz w:val="24"/>
        </w:rPr>
        <w:t>’s</w:t>
      </w:r>
      <w:r w:rsidR="00211D7B" w:rsidRPr="004D0657">
        <w:rPr>
          <w:rFonts w:ascii="Times New Roman" w:hAnsi="Times New Roman"/>
          <w:noProof/>
          <w:sz w:val="24"/>
        </w:rPr>
        <w:t xml:space="preserve"> </w:t>
      </w:r>
      <w:r w:rsidR="009B7A60" w:rsidRPr="004D0657">
        <w:rPr>
          <w:rFonts w:ascii="Times New Roman" w:hAnsi="Times New Roman"/>
          <w:noProof/>
          <w:sz w:val="24"/>
        </w:rPr>
        <w:t>G</w:t>
      </w:r>
      <w:r w:rsidR="00510EF8" w:rsidRPr="004D0657">
        <w:rPr>
          <w:rFonts w:ascii="Times New Roman" w:hAnsi="Times New Roman"/>
          <w:noProof/>
          <w:sz w:val="24"/>
        </w:rPr>
        <w:t xml:space="preserve">overnment, most likely represented through the government </w:t>
      </w:r>
      <w:r w:rsidR="009B7A60" w:rsidRPr="004D0657">
        <w:rPr>
          <w:rFonts w:ascii="Times New Roman" w:hAnsi="Times New Roman"/>
          <w:noProof/>
          <w:sz w:val="24"/>
        </w:rPr>
        <w:t xml:space="preserve">entity that will act as the project’s executing agency for the implementation of the national project component, the Ministry of Health, </w:t>
      </w:r>
      <w:r w:rsidR="001A3541" w:rsidRPr="004D0657">
        <w:rPr>
          <w:rFonts w:ascii="Times New Roman" w:hAnsi="Times New Roman"/>
          <w:noProof/>
          <w:sz w:val="24"/>
        </w:rPr>
        <w:t>will agree on</w:t>
      </w:r>
      <w:r w:rsidR="009B7A60" w:rsidRPr="004D0657">
        <w:rPr>
          <w:rFonts w:ascii="Times New Roman" w:hAnsi="Times New Roman"/>
          <w:noProof/>
          <w:sz w:val="24"/>
        </w:rPr>
        <w:t xml:space="preserve"> the selection of the beneficiary health-care facilities/Central treatment facilities that will receive the initial set of non-incineration HCWM systems and mercury-free devices as part of</w:t>
      </w:r>
      <w:r w:rsidR="009B7A60" w:rsidRPr="004D0657">
        <w:rPr>
          <w:rFonts w:ascii="Times New Roman" w:hAnsi="Times New Roman"/>
          <w:i/>
          <w:noProof/>
          <w:sz w:val="24"/>
        </w:rPr>
        <w:t xml:space="preserve"> Component 3</w:t>
      </w:r>
      <w:r w:rsidR="009B7A60" w:rsidRPr="004D0657">
        <w:rPr>
          <w:rFonts w:ascii="Times New Roman" w:hAnsi="Times New Roman"/>
          <w:noProof/>
          <w:sz w:val="24"/>
        </w:rPr>
        <w:t xml:space="preserve">.  </w:t>
      </w:r>
      <w:r w:rsidR="005942AF" w:rsidRPr="004D0657">
        <w:rPr>
          <w:rFonts w:ascii="Times New Roman" w:hAnsi="Times New Roman"/>
          <w:noProof/>
          <w:sz w:val="24"/>
        </w:rPr>
        <w:t xml:space="preserve">The selected HCFs shall be based on the list of the pre-selected HCFS using the agreed criteria.  </w:t>
      </w:r>
    </w:p>
    <w:p w:rsidR="00510EF8" w:rsidRPr="004D0657" w:rsidRDefault="00510EF8" w:rsidP="001A3541">
      <w:pPr>
        <w:pStyle w:val="Footer"/>
        <w:tabs>
          <w:tab w:val="center" w:pos="360"/>
        </w:tabs>
        <w:rPr>
          <w:rFonts w:ascii="Times New Roman" w:hAnsi="Times New Roman"/>
          <w:noProof/>
          <w:sz w:val="24"/>
        </w:rPr>
      </w:pPr>
    </w:p>
    <w:p w:rsidR="009B7A60" w:rsidRPr="004D0657" w:rsidRDefault="00073584" w:rsidP="001A3541">
      <w:pPr>
        <w:pStyle w:val="Footer"/>
        <w:tabs>
          <w:tab w:val="center" w:pos="360"/>
        </w:tabs>
        <w:rPr>
          <w:rFonts w:ascii="Times New Roman" w:hAnsi="Times New Roman"/>
          <w:noProof/>
          <w:sz w:val="24"/>
        </w:rPr>
      </w:pPr>
      <w:r w:rsidRPr="004D0657">
        <w:rPr>
          <w:rFonts w:ascii="Times New Roman" w:hAnsi="Times New Roman"/>
          <w:noProof/>
          <w:sz w:val="24"/>
        </w:rPr>
        <w:t>102</w:t>
      </w:r>
      <w:r w:rsidR="008751CB" w:rsidRPr="004D0657">
        <w:rPr>
          <w:rFonts w:ascii="Times New Roman" w:hAnsi="Times New Roman"/>
          <w:noProof/>
          <w:sz w:val="24"/>
        </w:rPr>
        <w:t xml:space="preserve">. </w:t>
      </w:r>
      <w:r w:rsidR="009B7A60" w:rsidRPr="004D0657">
        <w:rPr>
          <w:rFonts w:ascii="Times New Roman" w:hAnsi="Times New Roman"/>
          <w:noProof/>
          <w:sz w:val="24"/>
        </w:rPr>
        <w:t xml:space="preserve">For each of the countries, </w:t>
      </w:r>
      <w:r w:rsidR="005942AF" w:rsidRPr="004D0657">
        <w:rPr>
          <w:rFonts w:ascii="Times New Roman" w:hAnsi="Times New Roman"/>
          <w:noProof/>
          <w:sz w:val="24"/>
        </w:rPr>
        <w:t>it is expected that</w:t>
      </w:r>
      <w:r w:rsidR="00073A24" w:rsidRPr="004D0657">
        <w:rPr>
          <w:rFonts w:ascii="Times New Roman" w:hAnsi="Times New Roman"/>
          <w:noProof/>
          <w:sz w:val="24"/>
        </w:rPr>
        <w:t xml:space="preserve"> the lead Ministry, in accordance with interest expressed by the project beneficiaries (.g HCFs and CTFs), will opt for a combination of the following: </w:t>
      </w:r>
    </w:p>
    <w:p w:rsidR="00510EF8" w:rsidRPr="004D0657" w:rsidRDefault="00073A24" w:rsidP="000F6C7A">
      <w:pPr>
        <w:pStyle w:val="Footer"/>
        <w:numPr>
          <w:ilvl w:val="2"/>
          <w:numId w:val="19"/>
        </w:numPr>
        <w:tabs>
          <w:tab w:val="center" w:pos="360"/>
        </w:tabs>
        <w:ind w:left="810"/>
        <w:rPr>
          <w:rFonts w:ascii="Times New Roman" w:hAnsi="Times New Roman"/>
          <w:noProof/>
          <w:sz w:val="24"/>
        </w:rPr>
      </w:pPr>
      <w:r w:rsidRPr="004D0657">
        <w:rPr>
          <w:rFonts w:ascii="Times New Roman" w:hAnsi="Times New Roman"/>
          <w:noProof/>
          <w:sz w:val="24"/>
        </w:rPr>
        <w:t>Development of</w:t>
      </w:r>
      <w:r w:rsidR="001A3541" w:rsidRPr="004D0657">
        <w:rPr>
          <w:rFonts w:ascii="Times New Roman" w:hAnsi="Times New Roman"/>
          <w:noProof/>
          <w:sz w:val="24"/>
        </w:rPr>
        <w:t xml:space="preserve"> a centra</w:t>
      </w:r>
      <w:r w:rsidR="00510EF8" w:rsidRPr="004D0657">
        <w:rPr>
          <w:rFonts w:ascii="Times New Roman" w:hAnsi="Times New Roman"/>
          <w:noProof/>
          <w:sz w:val="24"/>
        </w:rPr>
        <w:t>l or cluster treatment facility</w:t>
      </w:r>
      <w:r w:rsidR="00CA4320" w:rsidRPr="004D0657">
        <w:rPr>
          <w:rFonts w:ascii="Times New Roman" w:hAnsi="Times New Roman"/>
          <w:noProof/>
          <w:sz w:val="24"/>
        </w:rPr>
        <w:t>.</w:t>
      </w:r>
      <w:r w:rsidR="001A3541" w:rsidRPr="004D0657">
        <w:rPr>
          <w:rFonts w:ascii="Times New Roman" w:hAnsi="Times New Roman"/>
          <w:noProof/>
          <w:sz w:val="24"/>
        </w:rPr>
        <w:t xml:space="preserve"> </w:t>
      </w:r>
    </w:p>
    <w:p w:rsidR="00510EF8" w:rsidRPr="004D0657" w:rsidRDefault="00510EF8" w:rsidP="000F6C7A">
      <w:pPr>
        <w:pStyle w:val="Footer"/>
        <w:numPr>
          <w:ilvl w:val="2"/>
          <w:numId w:val="19"/>
        </w:numPr>
        <w:tabs>
          <w:tab w:val="center" w:pos="360"/>
        </w:tabs>
        <w:ind w:left="810"/>
        <w:rPr>
          <w:rFonts w:ascii="Times New Roman" w:hAnsi="Times New Roman"/>
          <w:noProof/>
          <w:sz w:val="24"/>
        </w:rPr>
      </w:pPr>
      <w:r w:rsidRPr="004D0657">
        <w:rPr>
          <w:rFonts w:ascii="Times New Roman" w:hAnsi="Times New Roman"/>
          <w:noProof/>
          <w:sz w:val="24"/>
        </w:rPr>
        <w:t>U</w:t>
      </w:r>
      <w:r w:rsidR="001A3541" w:rsidRPr="004D0657">
        <w:rPr>
          <w:rFonts w:ascii="Times New Roman" w:hAnsi="Times New Roman"/>
          <w:noProof/>
          <w:sz w:val="24"/>
        </w:rPr>
        <w:t>p to two hospi</w:t>
      </w:r>
      <w:r w:rsidRPr="004D0657">
        <w:rPr>
          <w:rFonts w:ascii="Times New Roman" w:hAnsi="Times New Roman"/>
          <w:noProof/>
          <w:sz w:val="24"/>
        </w:rPr>
        <w:t>tals (up to 300 hospital beds)</w:t>
      </w:r>
      <w:r w:rsidR="00CA4320" w:rsidRPr="004D0657">
        <w:rPr>
          <w:rFonts w:ascii="Times New Roman" w:hAnsi="Times New Roman"/>
          <w:noProof/>
          <w:sz w:val="24"/>
        </w:rPr>
        <w:t>.</w:t>
      </w:r>
    </w:p>
    <w:p w:rsidR="00510EF8" w:rsidRPr="004D0657" w:rsidRDefault="00510EF8" w:rsidP="000F6C7A">
      <w:pPr>
        <w:pStyle w:val="Footer"/>
        <w:numPr>
          <w:ilvl w:val="2"/>
          <w:numId w:val="19"/>
        </w:numPr>
        <w:tabs>
          <w:tab w:val="center" w:pos="360"/>
        </w:tabs>
        <w:ind w:left="810"/>
        <w:rPr>
          <w:rFonts w:ascii="Times New Roman" w:hAnsi="Times New Roman"/>
          <w:noProof/>
          <w:sz w:val="24"/>
        </w:rPr>
      </w:pPr>
      <w:r w:rsidRPr="004D0657">
        <w:rPr>
          <w:rFonts w:ascii="Times New Roman" w:hAnsi="Times New Roman"/>
          <w:noProof/>
          <w:sz w:val="24"/>
        </w:rPr>
        <w:t>T</w:t>
      </w:r>
      <w:r w:rsidR="001A3541" w:rsidRPr="004D0657">
        <w:rPr>
          <w:rFonts w:ascii="Times New Roman" w:hAnsi="Times New Roman"/>
          <w:noProof/>
          <w:sz w:val="24"/>
        </w:rPr>
        <w:t>hree rur</w:t>
      </w:r>
      <w:r w:rsidR="00CA4320" w:rsidRPr="004D0657">
        <w:rPr>
          <w:rFonts w:ascii="Times New Roman" w:hAnsi="Times New Roman"/>
          <w:noProof/>
          <w:sz w:val="24"/>
        </w:rPr>
        <w:t xml:space="preserve">al </w:t>
      </w:r>
      <w:r w:rsidR="00850FA9" w:rsidRPr="004D0657">
        <w:rPr>
          <w:rFonts w:ascii="Times New Roman" w:hAnsi="Times New Roman"/>
          <w:noProof/>
          <w:sz w:val="24"/>
        </w:rPr>
        <w:t>health centres</w:t>
      </w:r>
      <w:r w:rsidR="00CA4320" w:rsidRPr="004D0657">
        <w:rPr>
          <w:rFonts w:ascii="Times New Roman" w:hAnsi="Times New Roman"/>
          <w:noProof/>
          <w:sz w:val="24"/>
        </w:rPr>
        <w:t xml:space="preserve"> or dispensaries.</w:t>
      </w:r>
    </w:p>
    <w:p w:rsidR="00211D7B" w:rsidRPr="004D0657" w:rsidRDefault="00211D7B" w:rsidP="001A3541">
      <w:pPr>
        <w:pStyle w:val="Footer"/>
        <w:tabs>
          <w:tab w:val="center" w:pos="360"/>
        </w:tabs>
        <w:rPr>
          <w:rFonts w:ascii="Times New Roman" w:hAnsi="Times New Roman"/>
          <w:noProof/>
          <w:sz w:val="24"/>
        </w:rPr>
      </w:pPr>
    </w:p>
    <w:p w:rsidR="00073A24" w:rsidRPr="004D0657" w:rsidRDefault="00073584" w:rsidP="001A3541">
      <w:pPr>
        <w:pStyle w:val="Footer"/>
        <w:tabs>
          <w:tab w:val="center" w:pos="360"/>
        </w:tabs>
        <w:rPr>
          <w:rFonts w:ascii="Times New Roman" w:hAnsi="Times New Roman"/>
          <w:noProof/>
          <w:sz w:val="24"/>
        </w:rPr>
      </w:pPr>
      <w:r w:rsidRPr="004D0657">
        <w:rPr>
          <w:rFonts w:ascii="Times New Roman" w:hAnsi="Times New Roman"/>
          <w:noProof/>
          <w:sz w:val="24"/>
        </w:rPr>
        <w:t>103</w:t>
      </w:r>
      <w:r w:rsidR="008751CB" w:rsidRPr="004D0657">
        <w:rPr>
          <w:rFonts w:ascii="Times New Roman" w:hAnsi="Times New Roman"/>
          <w:noProof/>
          <w:sz w:val="24"/>
        </w:rPr>
        <w:t xml:space="preserve">. </w:t>
      </w:r>
      <w:r w:rsidR="00073A24" w:rsidRPr="004D0657">
        <w:rPr>
          <w:rFonts w:ascii="Times New Roman" w:hAnsi="Times New Roman"/>
          <w:noProof/>
          <w:sz w:val="24"/>
        </w:rPr>
        <w:t xml:space="preserve">During the PPG phase of the project, an initial set of criteria for the selection of HCFs was drafted (see Annex </w:t>
      </w:r>
      <w:r w:rsidR="00703AC9" w:rsidRPr="005A7442">
        <w:rPr>
          <w:rFonts w:ascii="Times New Roman" w:hAnsi="Times New Roman"/>
          <w:noProof/>
          <w:sz w:val="24"/>
        </w:rPr>
        <w:t>IV</w:t>
      </w:r>
      <w:r w:rsidR="00073A24" w:rsidRPr="004D0657">
        <w:rPr>
          <w:rFonts w:ascii="Times New Roman" w:hAnsi="Times New Roman"/>
          <w:noProof/>
          <w:sz w:val="24"/>
        </w:rPr>
        <w:t xml:space="preserve">), and </w:t>
      </w:r>
      <w:r w:rsidR="005942AF" w:rsidRPr="004D0657">
        <w:rPr>
          <w:rFonts w:ascii="Times New Roman" w:hAnsi="Times New Roman"/>
          <w:noProof/>
          <w:sz w:val="24"/>
        </w:rPr>
        <w:t>reviewed</w:t>
      </w:r>
      <w:r w:rsidR="00073A24" w:rsidRPr="004D0657">
        <w:rPr>
          <w:rFonts w:ascii="Times New Roman" w:hAnsi="Times New Roman"/>
          <w:noProof/>
          <w:sz w:val="24"/>
        </w:rPr>
        <w:t xml:space="preserve"> based on d</w:t>
      </w:r>
      <w:r w:rsidR="005942AF" w:rsidRPr="004D0657">
        <w:rPr>
          <w:rFonts w:ascii="Times New Roman" w:hAnsi="Times New Roman"/>
          <w:noProof/>
          <w:sz w:val="24"/>
        </w:rPr>
        <w:t>iscussions with</w:t>
      </w:r>
      <w:r w:rsidR="00DC14D8" w:rsidRPr="004D0657">
        <w:rPr>
          <w:rFonts w:ascii="Times New Roman" w:hAnsi="Times New Roman"/>
          <w:noProof/>
          <w:sz w:val="24"/>
        </w:rPr>
        <w:t xml:space="preserve"> interesetd project</w:t>
      </w:r>
      <w:r w:rsidR="00073A24" w:rsidRPr="004D0657">
        <w:rPr>
          <w:rFonts w:ascii="Times New Roman" w:hAnsi="Times New Roman"/>
          <w:noProof/>
          <w:sz w:val="24"/>
        </w:rPr>
        <w:t xml:space="preserve"> stakeholders. After agreement on the criteria was reached, a number of health-care facilities were selected that met the proposed criteria. Although in Ghana and Tanzania these selected HCFs participated in an initial assessment that was conducted</w:t>
      </w:r>
      <w:r w:rsidR="00CA4320" w:rsidRPr="004D0657">
        <w:rPr>
          <w:rFonts w:ascii="Times New Roman" w:hAnsi="Times New Roman"/>
          <w:noProof/>
          <w:sz w:val="24"/>
        </w:rPr>
        <w:t xml:space="preserve"> as part of the PPG phase</w:t>
      </w:r>
      <w:r w:rsidR="00073A24" w:rsidRPr="004D0657">
        <w:rPr>
          <w:rFonts w:ascii="Times New Roman" w:hAnsi="Times New Roman"/>
          <w:noProof/>
          <w:sz w:val="24"/>
        </w:rPr>
        <w:t>, in Madagascar and Zambia the time-frame for conducting a Rapid Initi</w:t>
      </w:r>
      <w:r w:rsidR="00CA4320" w:rsidRPr="004D0657">
        <w:rPr>
          <w:rFonts w:ascii="Times New Roman" w:hAnsi="Times New Roman"/>
          <w:noProof/>
          <w:sz w:val="24"/>
        </w:rPr>
        <w:t xml:space="preserve">al Assessment was insufficient. Therefore, an indepth assessment of the selected facilities has been proposed as part of </w:t>
      </w:r>
      <w:r w:rsidR="00031849" w:rsidRPr="004D0657">
        <w:rPr>
          <w:rFonts w:ascii="Times New Roman" w:hAnsi="Times New Roman"/>
          <w:noProof/>
          <w:sz w:val="24"/>
        </w:rPr>
        <w:t xml:space="preserve">project </w:t>
      </w:r>
      <w:r w:rsidR="00CA4320" w:rsidRPr="004D0657">
        <w:rPr>
          <w:rFonts w:ascii="Times New Roman" w:hAnsi="Times New Roman"/>
          <w:noProof/>
          <w:sz w:val="24"/>
        </w:rPr>
        <w:t xml:space="preserve">component 2. </w:t>
      </w:r>
    </w:p>
    <w:p w:rsidR="00031849" w:rsidRPr="004D0657" w:rsidRDefault="00031849" w:rsidP="001A3541">
      <w:pPr>
        <w:pStyle w:val="Footer"/>
        <w:tabs>
          <w:tab w:val="center" w:pos="360"/>
        </w:tabs>
        <w:rPr>
          <w:rFonts w:ascii="Times New Roman" w:hAnsi="Times New Roman"/>
          <w:noProof/>
          <w:sz w:val="24"/>
        </w:rPr>
      </w:pPr>
    </w:p>
    <w:p w:rsidR="009A118F" w:rsidRPr="004D0657" w:rsidRDefault="00073584" w:rsidP="00E128A3">
      <w:pPr>
        <w:pStyle w:val="Footer"/>
        <w:tabs>
          <w:tab w:val="center" w:pos="360"/>
        </w:tabs>
        <w:rPr>
          <w:rFonts w:ascii="Times New Roman" w:hAnsi="Times New Roman"/>
          <w:noProof/>
          <w:sz w:val="24"/>
        </w:rPr>
      </w:pPr>
      <w:r w:rsidRPr="004D0657">
        <w:rPr>
          <w:rFonts w:ascii="Times New Roman" w:hAnsi="Times New Roman"/>
          <w:noProof/>
          <w:sz w:val="24"/>
        </w:rPr>
        <w:lastRenderedPageBreak/>
        <w:t>104</w:t>
      </w:r>
      <w:r w:rsidR="008751CB" w:rsidRPr="004D0657">
        <w:rPr>
          <w:rFonts w:ascii="Times New Roman" w:hAnsi="Times New Roman"/>
          <w:noProof/>
          <w:sz w:val="24"/>
        </w:rPr>
        <w:t xml:space="preserve">. </w:t>
      </w:r>
      <w:r w:rsidR="00E128A3" w:rsidRPr="004D0657">
        <w:rPr>
          <w:rFonts w:ascii="Times New Roman" w:hAnsi="Times New Roman"/>
          <w:noProof/>
          <w:sz w:val="24"/>
        </w:rPr>
        <w:t xml:space="preserve">During </w:t>
      </w:r>
      <w:r w:rsidR="002A42B3" w:rsidRPr="004D0657">
        <w:rPr>
          <w:rFonts w:ascii="Times New Roman" w:hAnsi="Times New Roman"/>
          <w:noProof/>
          <w:sz w:val="24"/>
        </w:rPr>
        <w:t>this</w:t>
      </w:r>
      <w:r w:rsidR="00E128A3" w:rsidRPr="004D0657">
        <w:rPr>
          <w:rFonts w:ascii="Times New Roman" w:hAnsi="Times New Roman"/>
          <w:noProof/>
          <w:sz w:val="24"/>
        </w:rPr>
        <w:t xml:space="preserve"> regional conference, </w:t>
      </w:r>
      <w:r w:rsidR="009A680F" w:rsidRPr="004D0657">
        <w:rPr>
          <w:rFonts w:ascii="Times New Roman" w:hAnsi="Times New Roman"/>
          <w:noProof/>
          <w:sz w:val="24"/>
        </w:rPr>
        <w:t>first and for</w:t>
      </w:r>
      <w:r w:rsidR="00DC14D8" w:rsidRPr="004D0657">
        <w:rPr>
          <w:rFonts w:ascii="Times New Roman" w:hAnsi="Times New Roman"/>
          <w:noProof/>
          <w:sz w:val="24"/>
        </w:rPr>
        <w:t>e</w:t>
      </w:r>
      <w:r w:rsidR="009A680F" w:rsidRPr="004D0657">
        <w:rPr>
          <w:rFonts w:ascii="Times New Roman" w:hAnsi="Times New Roman"/>
          <w:noProof/>
          <w:sz w:val="24"/>
        </w:rPr>
        <w:t xml:space="preserve">most the </w:t>
      </w:r>
      <w:r w:rsidR="00E128A3" w:rsidRPr="004D0657">
        <w:rPr>
          <w:rFonts w:ascii="Times New Roman" w:hAnsi="Times New Roman"/>
          <w:noProof/>
          <w:sz w:val="24"/>
        </w:rPr>
        <w:t xml:space="preserve">Governments will </w:t>
      </w:r>
      <w:r w:rsidR="005559ED" w:rsidRPr="004D0657">
        <w:rPr>
          <w:rFonts w:ascii="Times New Roman" w:hAnsi="Times New Roman"/>
          <w:noProof/>
          <w:sz w:val="24"/>
        </w:rPr>
        <w:t>agree on</w:t>
      </w:r>
      <w:r w:rsidR="009A118F" w:rsidRPr="004D0657">
        <w:rPr>
          <w:rFonts w:ascii="Times New Roman" w:hAnsi="Times New Roman"/>
          <w:noProof/>
          <w:sz w:val="24"/>
        </w:rPr>
        <w:t>:</w:t>
      </w:r>
    </w:p>
    <w:p w:rsidR="009A118F" w:rsidRPr="004D0657" w:rsidRDefault="009A118F" w:rsidP="000F6C7A">
      <w:pPr>
        <w:pStyle w:val="Footer"/>
        <w:numPr>
          <w:ilvl w:val="0"/>
          <w:numId w:val="24"/>
        </w:numPr>
        <w:tabs>
          <w:tab w:val="center" w:pos="360"/>
        </w:tabs>
        <w:rPr>
          <w:rFonts w:ascii="Times New Roman" w:hAnsi="Times New Roman"/>
          <w:noProof/>
          <w:sz w:val="24"/>
        </w:rPr>
      </w:pPr>
      <w:r w:rsidRPr="004D0657">
        <w:rPr>
          <w:rFonts w:ascii="Times New Roman" w:hAnsi="Times New Roman"/>
          <w:noProof/>
          <w:sz w:val="24"/>
        </w:rPr>
        <w:t>A</w:t>
      </w:r>
      <w:r w:rsidR="009A680F" w:rsidRPr="004D0657">
        <w:rPr>
          <w:rFonts w:ascii="Times New Roman" w:hAnsi="Times New Roman"/>
          <w:noProof/>
          <w:sz w:val="24"/>
        </w:rPr>
        <w:t xml:space="preserve"> technology allocation </w:t>
      </w:r>
      <w:r w:rsidR="00E128A3" w:rsidRPr="004D0657">
        <w:rPr>
          <w:rFonts w:ascii="Times New Roman" w:hAnsi="Times New Roman"/>
          <w:noProof/>
          <w:sz w:val="24"/>
        </w:rPr>
        <w:t xml:space="preserve"> </w:t>
      </w:r>
      <w:r w:rsidR="009A680F" w:rsidRPr="004D0657">
        <w:rPr>
          <w:rFonts w:ascii="Times New Roman" w:hAnsi="Times New Roman"/>
          <w:noProof/>
          <w:sz w:val="24"/>
        </w:rPr>
        <w:t>formula (“</w:t>
      </w:r>
      <w:r w:rsidR="009A680F" w:rsidRPr="004D0657">
        <w:rPr>
          <w:rFonts w:ascii="Times New Roman" w:hAnsi="Times New Roman"/>
          <w:i/>
          <w:noProof/>
          <w:sz w:val="24"/>
        </w:rPr>
        <w:t xml:space="preserve">how </w:t>
      </w:r>
      <w:r w:rsidR="005559ED" w:rsidRPr="004D0657">
        <w:rPr>
          <w:rFonts w:ascii="Times New Roman" w:hAnsi="Times New Roman"/>
          <w:i/>
          <w:noProof/>
          <w:sz w:val="24"/>
        </w:rPr>
        <w:t>many</w:t>
      </w:r>
      <w:r w:rsidR="009A680F" w:rsidRPr="004D0657">
        <w:rPr>
          <w:rFonts w:ascii="Times New Roman" w:hAnsi="Times New Roman"/>
          <w:i/>
          <w:noProof/>
          <w:sz w:val="24"/>
        </w:rPr>
        <w:t xml:space="preserve"> technologies which each country/facility receive</w:t>
      </w:r>
      <w:r w:rsidR="005559ED" w:rsidRPr="004D0657">
        <w:rPr>
          <w:rFonts w:ascii="Times New Roman" w:hAnsi="Times New Roman"/>
          <w:noProof/>
          <w:sz w:val="24"/>
        </w:rPr>
        <w:t>”);</w:t>
      </w:r>
      <w:r w:rsidR="009A680F" w:rsidRPr="004D0657">
        <w:rPr>
          <w:rFonts w:ascii="Times New Roman" w:hAnsi="Times New Roman"/>
          <w:noProof/>
          <w:sz w:val="24"/>
        </w:rPr>
        <w:t xml:space="preserve"> </w:t>
      </w:r>
    </w:p>
    <w:p w:rsidR="009A118F" w:rsidRPr="004D0657" w:rsidRDefault="009A118F" w:rsidP="000F6C7A">
      <w:pPr>
        <w:pStyle w:val="Footer"/>
        <w:numPr>
          <w:ilvl w:val="0"/>
          <w:numId w:val="24"/>
        </w:numPr>
        <w:tabs>
          <w:tab w:val="center" w:pos="360"/>
        </w:tabs>
        <w:rPr>
          <w:rFonts w:ascii="Times New Roman" w:hAnsi="Times New Roman"/>
          <w:noProof/>
          <w:sz w:val="24"/>
        </w:rPr>
      </w:pPr>
      <w:r w:rsidRPr="004D0657">
        <w:rPr>
          <w:rFonts w:ascii="Times New Roman" w:hAnsi="Times New Roman"/>
          <w:noProof/>
          <w:sz w:val="24"/>
        </w:rPr>
        <w:t xml:space="preserve">The </w:t>
      </w:r>
      <w:r w:rsidR="00E128A3" w:rsidRPr="004D0657">
        <w:rPr>
          <w:rFonts w:ascii="Times New Roman" w:hAnsi="Times New Roman"/>
          <w:noProof/>
          <w:sz w:val="24"/>
        </w:rPr>
        <w:t>criteria for the project</w:t>
      </w:r>
      <w:r w:rsidR="002A42B3" w:rsidRPr="004D0657">
        <w:rPr>
          <w:rFonts w:ascii="Times New Roman" w:hAnsi="Times New Roman"/>
          <w:noProof/>
          <w:sz w:val="24"/>
        </w:rPr>
        <w:t>’s</w:t>
      </w:r>
      <w:r w:rsidR="00E128A3" w:rsidRPr="004D0657">
        <w:rPr>
          <w:rFonts w:ascii="Times New Roman" w:hAnsi="Times New Roman"/>
          <w:noProof/>
          <w:sz w:val="24"/>
        </w:rPr>
        <w:t xml:space="preserve"> </w:t>
      </w:r>
      <w:r w:rsidR="005559ED" w:rsidRPr="004D0657">
        <w:rPr>
          <w:rFonts w:ascii="Times New Roman" w:hAnsi="Times New Roman"/>
          <w:noProof/>
          <w:sz w:val="24"/>
        </w:rPr>
        <w:t xml:space="preserve">mid-term </w:t>
      </w:r>
      <w:r w:rsidR="00E128A3" w:rsidRPr="004D0657">
        <w:rPr>
          <w:rFonts w:ascii="Times New Roman" w:hAnsi="Times New Roman"/>
          <w:noProof/>
          <w:sz w:val="24"/>
        </w:rPr>
        <w:t>evaluation</w:t>
      </w:r>
      <w:r w:rsidR="005559ED" w:rsidRPr="004D0657">
        <w:rPr>
          <w:rFonts w:ascii="Times New Roman" w:hAnsi="Times New Roman"/>
          <w:noProof/>
          <w:sz w:val="24"/>
        </w:rPr>
        <w:t>;</w:t>
      </w:r>
      <w:r w:rsidR="009A680F" w:rsidRPr="004D0657">
        <w:rPr>
          <w:rFonts w:ascii="Times New Roman" w:hAnsi="Times New Roman"/>
          <w:noProof/>
          <w:sz w:val="24"/>
        </w:rPr>
        <w:t xml:space="preserve"> and</w:t>
      </w:r>
      <w:r w:rsidR="005559ED" w:rsidRPr="004D0657">
        <w:rPr>
          <w:rFonts w:ascii="Times New Roman" w:hAnsi="Times New Roman"/>
          <w:noProof/>
          <w:sz w:val="24"/>
        </w:rPr>
        <w:t>,</w:t>
      </w:r>
      <w:r w:rsidR="009A680F" w:rsidRPr="004D0657">
        <w:rPr>
          <w:rFonts w:ascii="Times New Roman" w:hAnsi="Times New Roman"/>
          <w:noProof/>
          <w:sz w:val="24"/>
        </w:rPr>
        <w:t xml:space="preserve"> </w:t>
      </w:r>
    </w:p>
    <w:p w:rsidR="009A680F" w:rsidRPr="004D0657" w:rsidRDefault="009A118F" w:rsidP="000F6C7A">
      <w:pPr>
        <w:pStyle w:val="Footer"/>
        <w:numPr>
          <w:ilvl w:val="0"/>
          <w:numId w:val="24"/>
        </w:numPr>
        <w:tabs>
          <w:tab w:val="center" w:pos="360"/>
        </w:tabs>
        <w:rPr>
          <w:rFonts w:ascii="Times New Roman" w:hAnsi="Times New Roman"/>
          <w:noProof/>
          <w:sz w:val="24"/>
        </w:rPr>
      </w:pPr>
      <w:r w:rsidRPr="004D0657">
        <w:rPr>
          <w:rFonts w:ascii="Times New Roman" w:hAnsi="Times New Roman"/>
          <w:noProof/>
          <w:sz w:val="24"/>
        </w:rPr>
        <w:t>A</w:t>
      </w:r>
      <w:r w:rsidR="005559ED" w:rsidRPr="004D0657">
        <w:rPr>
          <w:rFonts w:ascii="Times New Roman" w:hAnsi="Times New Roman"/>
          <w:noProof/>
          <w:sz w:val="24"/>
        </w:rPr>
        <w:t xml:space="preserve">n allocation formula for additional technologies. </w:t>
      </w:r>
    </w:p>
    <w:p w:rsidR="009A680F" w:rsidRPr="004D0657" w:rsidRDefault="009A680F" w:rsidP="00E128A3">
      <w:pPr>
        <w:pStyle w:val="Footer"/>
        <w:tabs>
          <w:tab w:val="center" w:pos="360"/>
        </w:tabs>
        <w:rPr>
          <w:rFonts w:ascii="Times New Roman" w:hAnsi="Times New Roman"/>
          <w:noProof/>
          <w:sz w:val="24"/>
        </w:rPr>
      </w:pPr>
    </w:p>
    <w:p w:rsidR="00E128A3" w:rsidRPr="004D0657" w:rsidRDefault="00073584" w:rsidP="00E128A3">
      <w:pPr>
        <w:pStyle w:val="Footer"/>
        <w:tabs>
          <w:tab w:val="center" w:pos="360"/>
        </w:tabs>
        <w:rPr>
          <w:rFonts w:ascii="Times New Roman" w:hAnsi="Times New Roman"/>
          <w:noProof/>
          <w:sz w:val="24"/>
        </w:rPr>
      </w:pPr>
      <w:r w:rsidRPr="004D0657">
        <w:rPr>
          <w:rFonts w:ascii="Times New Roman" w:hAnsi="Times New Roman"/>
          <w:noProof/>
          <w:sz w:val="24"/>
        </w:rPr>
        <w:t>105</w:t>
      </w:r>
      <w:r w:rsidR="008751CB" w:rsidRPr="004D0657">
        <w:rPr>
          <w:rFonts w:ascii="Times New Roman" w:hAnsi="Times New Roman"/>
          <w:noProof/>
          <w:sz w:val="24"/>
        </w:rPr>
        <w:t xml:space="preserve">. </w:t>
      </w:r>
      <w:r w:rsidR="002A42B3" w:rsidRPr="004D0657">
        <w:rPr>
          <w:rFonts w:ascii="Times New Roman" w:hAnsi="Times New Roman"/>
          <w:noProof/>
          <w:sz w:val="24"/>
        </w:rPr>
        <w:t xml:space="preserve">The mid-term evaluation would take place after the project has been in implementation for at least two-years. In order to evaluate the progress of </w:t>
      </w:r>
      <w:r w:rsidR="00E61784" w:rsidRPr="004D0657">
        <w:rPr>
          <w:rFonts w:ascii="Times New Roman" w:hAnsi="Times New Roman"/>
          <w:noProof/>
          <w:sz w:val="24"/>
        </w:rPr>
        <w:t xml:space="preserve">the countries and facilities in adopting BEP and BAT, </w:t>
      </w:r>
      <w:r w:rsidR="002A42B3" w:rsidRPr="004D0657">
        <w:rPr>
          <w:rFonts w:ascii="Times New Roman" w:hAnsi="Times New Roman"/>
          <w:noProof/>
          <w:sz w:val="24"/>
        </w:rPr>
        <w:t>it would be advised that the mid-term evaluation would not take place until the majority of the project beneficiaries ha</w:t>
      </w:r>
      <w:r w:rsidR="00DC14D8" w:rsidRPr="004D0657">
        <w:rPr>
          <w:rFonts w:ascii="Times New Roman" w:hAnsi="Times New Roman"/>
          <w:noProof/>
          <w:sz w:val="24"/>
        </w:rPr>
        <w:t>ve</w:t>
      </w:r>
      <w:r w:rsidR="002A42B3" w:rsidRPr="004D0657">
        <w:rPr>
          <w:rFonts w:ascii="Times New Roman" w:hAnsi="Times New Roman"/>
          <w:noProof/>
          <w:sz w:val="24"/>
        </w:rPr>
        <w:t xml:space="preserve"> operationalized their non-incineration technologies</w:t>
      </w:r>
      <w:r w:rsidR="00B0096D" w:rsidRPr="004D0657">
        <w:rPr>
          <w:rFonts w:ascii="Times New Roman" w:hAnsi="Times New Roman"/>
          <w:noProof/>
          <w:sz w:val="24"/>
        </w:rPr>
        <w:t xml:space="preserve"> and has taken to using their Mercury-free devices.</w:t>
      </w:r>
      <w:r w:rsidR="00DC14D8" w:rsidRPr="004D0657">
        <w:rPr>
          <w:rFonts w:ascii="Times New Roman" w:hAnsi="Times New Roman"/>
          <w:noProof/>
          <w:sz w:val="24"/>
        </w:rPr>
        <w:t xml:space="preserve"> This would be supported by annual review report from stakeholders of the project.</w:t>
      </w:r>
      <w:r w:rsidR="002A42B3" w:rsidRPr="004D0657">
        <w:rPr>
          <w:rFonts w:ascii="Times New Roman" w:hAnsi="Times New Roman"/>
          <w:noProof/>
          <w:sz w:val="24"/>
        </w:rPr>
        <w:t xml:space="preserve"> </w:t>
      </w:r>
    </w:p>
    <w:p w:rsidR="00B0096D" w:rsidRPr="004D0657" w:rsidRDefault="00B0096D" w:rsidP="00E128A3">
      <w:pPr>
        <w:pStyle w:val="Footer"/>
        <w:tabs>
          <w:tab w:val="center" w:pos="360"/>
        </w:tabs>
        <w:rPr>
          <w:rFonts w:ascii="Times New Roman" w:hAnsi="Times New Roman"/>
          <w:noProof/>
          <w:sz w:val="24"/>
        </w:rPr>
      </w:pPr>
    </w:p>
    <w:p w:rsidR="00B0096D" w:rsidRPr="004D0657" w:rsidRDefault="00073584" w:rsidP="00E128A3">
      <w:pPr>
        <w:pStyle w:val="Footer"/>
        <w:tabs>
          <w:tab w:val="center" w:pos="360"/>
        </w:tabs>
        <w:rPr>
          <w:rFonts w:ascii="Times New Roman" w:hAnsi="Times New Roman"/>
          <w:noProof/>
          <w:sz w:val="24"/>
        </w:rPr>
      </w:pPr>
      <w:r w:rsidRPr="004D0657">
        <w:rPr>
          <w:rFonts w:ascii="Times New Roman" w:hAnsi="Times New Roman"/>
          <w:noProof/>
          <w:sz w:val="24"/>
        </w:rPr>
        <w:t>106</w:t>
      </w:r>
      <w:r w:rsidR="008751CB" w:rsidRPr="004D0657">
        <w:rPr>
          <w:rFonts w:ascii="Times New Roman" w:hAnsi="Times New Roman"/>
          <w:noProof/>
          <w:sz w:val="24"/>
        </w:rPr>
        <w:t xml:space="preserve">. </w:t>
      </w:r>
      <w:r w:rsidR="00DC14D8" w:rsidRPr="004D0657">
        <w:rPr>
          <w:rFonts w:ascii="Times New Roman" w:hAnsi="Times New Roman"/>
          <w:noProof/>
          <w:sz w:val="24"/>
        </w:rPr>
        <w:t>Based on the outcome of the project mid-term evaluation, a decision would be made for best performing  countries to receive additional non-incineration and mercury-free medical devices. The criteria for such decisions including the technology, devices and facilities will be determined at the beginning of the project. (also referred to as a “</w:t>
      </w:r>
      <w:r w:rsidR="00DC14D8" w:rsidRPr="004D0657">
        <w:rPr>
          <w:rFonts w:ascii="Times New Roman" w:hAnsi="Times New Roman"/>
          <w:i/>
          <w:noProof/>
          <w:sz w:val="24"/>
        </w:rPr>
        <w:t>formula for the allocation of additional HCWM systems and Mercury-free devices</w:t>
      </w:r>
      <w:r w:rsidR="00DC14D8" w:rsidRPr="004D0657">
        <w:rPr>
          <w:rFonts w:ascii="Times New Roman" w:hAnsi="Times New Roman"/>
          <w:noProof/>
          <w:sz w:val="24"/>
        </w:rPr>
        <w:t>”).</w:t>
      </w:r>
      <w:r w:rsidR="00B0096D" w:rsidRPr="004D0657">
        <w:rPr>
          <w:rFonts w:ascii="Times New Roman" w:hAnsi="Times New Roman"/>
          <w:noProof/>
          <w:sz w:val="24"/>
        </w:rPr>
        <w:t xml:space="preserve"> </w:t>
      </w:r>
    </w:p>
    <w:p w:rsidR="00E128A3" w:rsidRPr="004D0657" w:rsidRDefault="00E128A3" w:rsidP="00E128A3">
      <w:pPr>
        <w:pStyle w:val="Footer"/>
        <w:tabs>
          <w:tab w:val="center" w:pos="360"/>
        </w:tabs>
        <w:rPr>
          <w:rFonts w:ascii="Times New Roman" w:hAnsi="Times New Roman"/>
          <w:noProof/>
          <w:sz w:val="24"/>
        </w:rPr>
      </w:pPr>
    </w:p>
    <w:p w:rsidR="00211D7B" w:rsidRPr="004D0657" w:rsidRDefault="00211D7B" w:rsidP="00211D7B">
      <w:pPr>
        <w:rPr>
          <w:rFonts w:ascii="Times New Roman" w:hAnsi="Times New Roman"/>
          <w:sz w:val="24"/>
          <w:u w:val="single"/>
        </w:rPr>
      </w:pPr>
      <w:r w:rsidRPr="004D0657">
        <w:rPr>
          <w:rFonts w:ascii="Times New Roman" w:hAnsi="Times New Roman"/>
          <w:sz w:val="24"/>
          <w:u w:val="single"/>
        </w:rPr>
        <w:t xml:space="preserve">Outcome 1.2: Country capacity </w:t>
      </w:r>
      <w:r w:rsidR="00DC14D8" w:rsidRPr="004D0657">
        <w:rPr>
          <w:rFonts w:ascii="Times New Roman" w:hAnsi="Times New Roman"/>
          <w:sz w:val="24"/>
          <w:u w:val="single"/>
        </w:rPr>
        <w:t xml:space="preserve">built </w:t>
      </w:r>
      <w:r w:rsidRPr="004D0657">
        <w:rPr>
          <w:rFonts w:ascii="Times New Roman" w:hAnsi="Times New Roman"/>
          <w:sz w:val="24"/>
          <w:u w:val="single"/>
        </w:rPr>
        <w:t>to assess, plan, and implement healthcare waste management (HCWM) and the phase-ou</w:t>
      </w:r>
      <w:r w:rsidR="00DC14D8" w:rsidRPr="004D0657">
        <w:rPr>
          <w:rFonts w:ascii="Times New Roman" w:hAnsi="Times New Roman"/>
          <w:sz w:val="24"/>
          <w:u w:val="single"/>
        </w:rPr>
        <w:t>t of mercury in healthcare environment</w:t>
      </w:r>
    </w:p>
    <w:p w:rsidR="00211D7B" w:rsidRPr="004D0657" w:rsidRDefault="00D15640" w:rsidP="00D15640">
      <w:pPr>
        <w:rPr>
          <w:rFonts w:ascii="Times New Roman" w:hAnsi="Times New Roman"/>
          <w:sz w:val="24"/>
        </w:rPr>
      </w:pPr>
      <w:r w:rsidRPr="004D0657">
        <w:rPr>
          <w:rFonts w:ascii="Times New Roman" w:hAnsi="Times New Roman"/>
          <w:sz w:val="24"/>
          <w:u w:val="single"/>
        </w:rPr>
        <w:t>Output 1.1.2</w:t>
      </w:r>
      <w:r w:rsidR="00211D7B" w:rsidRPr="004D0657">
        <w:rPr>
          <w:rFonts w:ascii="Times New Roman" w:hAnsi="Times New Roman"/>
          <w:sz w:val="24"/>
        </w:rPr>
        <w:t>:</w:t>
      </w:r>
      <w:r w:rsidRPr="004D0657">
        <w:rPr>
          <w:rFonts w:ascii="Times New Roman" w:hAnsi="Times New Roman"/>
          <w:sz w:val="24"/>
        </w:rPr>
        <w:t xml:space="preserve"> </w:t>
      </w:r>
      <w:r w:rsidR="00211D7B" w:rsidRPr="004D0657">
        <w:rPr>
          <w:rFonts w:ascii="Times New Roman" w:hAnsi="Times New Roman"/>
          <w:sz w:val="24"/>
        </w:rPr>
        <w:t>Teams of national experts trained (at the regional level).</w:t>
      </w:r>
    </w:p>
    <w:p w:rsidR="00211D7B" w:rsidRPr="004D0657" w:rsidRDefault="00211D7B" w:rsidP="00211D7B">
      <w:pPr>
        <w:pStyle w:val="Footer"/>
        <w:tabs>
          <w:tab w:val="center" w:pos="360"/>
        </w:tabs>
        <w:rPr>
          <w:rFonts w:ascii="Times New Roman" w:hAnsi="Times New Roman"/>
          <w:noProof/>
          <w:sz w:val="24"/>
        </w:rPr>
      </w:pPr>
    </w:p>
    <w:p w:rsidR="004D0BFE" w:rsidRPr="004D0657" w:rsidRDefault="00073584" w:rsidP="001A3541">
      <w:pPr>
        <w:pStyle w:val="Footer"/>
        <w:tabs>
          <w:tab w:val="center" w:pos="360"/>
        </w:tabs>
        <w:rPr>
          <w:rFonts w:ascii="Times New Roman" w:hAnsi="Times New Roman"/>
          <w:noProof/>
          <w:sz w:val="24"/>
        </w:rPr>
      </w:pPr>
      <w:r w:rsidRPr="004D0657">
        <w:rPr>
          <w:rFonts w:ascii="Times New Roman" w:hAnsi="Times New Roman"/>
          <w:noProof/>
          <w:sz w:val="24"/>
        </w:rPr>
        <w:t>107</w:t>
      </w:r>
      <w:r w:rsidR="008751CB" w:rsidRPr="004D0657">
        <w:rPr>
          <w:rFonts w:ascii="Times New Roman" w:hAnsi="Times New Roman"/>
          <w:noProof/>
          <w:sz w:val="24"/>
        </w:rPr>
        <w:t xml:space="preserve">. </w:t>
      </w:r>
      <w:r w:rsidR="001A3541" w:rsidRPr="004D0657">
        <w:rPr>
          <w:rFonts w:ascii="Times New Roman" w:hAnsi="Times New Roman"/>
          <w:noProof/>
          <w:sz w:val="24"/>
        </w:rPr>
        <w:t>Intensive training workshops will be conducted on the regional level to prepare teams of national experts</w:t>
      </w:r>
      <w:r w:rsidR="00DC14D8" w:rsidRPr="004D0657">
        <w:rPr>
          <w:rFonts w:ascii="Times New Roman" w:hAnsi="Times New Roman"/>
          <w:noProof/>
          <w:sz w:val="24"/>
        </w:rPr>
        <w:t xml:space="preserve"> (Master trainers)</w:t>
      </w:r>
      <w:r w:rsidR="001A3541" w:rsidRPr="004D0657">
        <w:rPr>
          <w:rFonts w:ascii="Times New Roman" w:hAnsi="Times New Roman"/>
          <w:noProof/>
          <w:sz w:val="24"/>
        </w:rPr>
        <w:t xml:space="preserve"> comprised of government personnel and local consultants selected by the countries. The teams will undergo comprehensive training in non-incineration HCWM systems, policies, waste assessments, UNDP GEF and WHO tools, national planning, BAT/BEP guidelines, mercury phase-out, international standards, and other technical guidelines. </w:t>
      </w:r>
    </w:p>
    <w:p w:rsidR="007F5237" w:rsidRPr="004D0657" w:rsidRDefault="007F5237" w:rsidP="001A3541">
      <w:pPr>
        <w:pStyle w:val="Footer"/>
        <w:tabs>
          <w:tab w:val="center" w:pos="360"/>
        </w:tabs>
        <w:rPr>
          <w:rFonts w:ascii="Times New Roman" w:hAnsi="Times New Roman"/>
          <w:noProof/>
          <w:sz w:val="24"/>
        </w:rPr>
      </w:pPr>
    </w:p>
    <w:p w:rsidR="007F5237" w:rsidRPr="004D0657" w:rsidRDefault="00073584" w:rsidP="001A3541">
      <w:pPr>
        <w:pStyle w:val="Footer"/>
        <w:tabs>
          <w:tab w:val="center" w:pos="360"/>
        </w:tabs>
        <w:rPr>
          <w:rFonts w:ascii="Times New Roman" w:hAnsi="Times New Roman"/>
          <w:noProof/>
          <w:sz w:val="24"/>
        </w:rPr>
      </w:pPr>
      <w:r w:rsidRPr="004D0657">
        <w:rPr>
          <w:rFonts w:ascii="Times New Roman" w:hAnsi="Times New Roman"/>
          <w:noProof/>
          <w:sz w:val="24"/>
        </w:rPr>
        <w:t>108</w:t>
      </w:r>
      <w:r w:rsidR="008751CB" w:rsidRPr="004D0657">
        <w:rPr>
          <w:rFonts w:ascii="Times New Roman" w:hAnsi="Times New Roman"/>
          <w:noProof/>
          <w:sz w:val="24"/>
        </w:rPr>
        <w:t xml:space="preserve">. </w:t>
      </w:r>
      <w:r w:rsidR="001A3541" w:rsidRPr="004D0657">
        <w:rPr>
          <w:rFonts w:ascii="Times New Roman" w:hAnsi="Times New Roman"/>
          <w:noProof/>
          <w:sz w:val="24"/>
        </w:rPr>
        <w:t xml:space="preserve">Master trainers will receive intensive training in content, effective teaching methods, evaluation tools, and Training of Trainers programs. </w:t>
      </w:r>
    </w:p>
    <w:p w:rsidR="007F5237" w:rsidRPr="004D0657" w:rsidRDefault="007F5237" w:rsidP="001A3541">
      <w:pPr>
        <w:pStyle w:val="Footer"/>
        <w:tabs>
          <w:tab w:val="center" w:pos="360"/>
        </w:tabs>
        <w:rPr>
          <w:rFonts w:ascii="Times New Roman" w:hAnsi="Times New Roman"/>
          <w:noProof/>
          <w:sz w:val="24"/>
        </w:rPr>
      </w:pPr>
    </w:p>
    <w:p w:rsidR="001A3541" w:rsidRPr="004D0657" w:rsidRDefault="00073584" w:rsidP="001A3541">
      <w:pPr>
        <w:pStyle w:val="Footer"/>
        <w:tabs>
          <w:tab w:val="center" w:pos="360"/>
        </w:tabs>
        <w:rPr>
          <w:rFonts w:ascii="Times New Roman" w:hAnsi="Times New Roman"/>
          <w:noProof/>
          <w:sz w:val="24"/>
        </w:rPr>
      </w:pPr>
      <w:r w:rsidRPr="004D0657">
        <w:rPr>
          <w:rFonts w:ascii="Times New Roman" w:hAnsi="Times New Roman"/>
          <w:noProof/>
          <w:sz w:val="24"/>
        </w:rPr>
        <w:t>109</w:t>
      </w:r>
      <w:r w:rsidR="008751CB" w:rsidRPr="004D0657">
        <w:rPr>
          <w:rFonts w:ascii="Times New Roman" w:hAnsi="Times New Roman"/>
          <w:noProof/>
          <w:sz w:val="24"/>
        </w:rPr>
        <w:t xml:space="preserve">. </w:t>
      </w:r>
      <w:r w:rsidR="001A3541" w:rsidRPr="004D0657">
        <w:rPr>
          <w:rFonts w:ascii="Times New Roman" w:hAnsi="Times New Roman"/>
          <w:noProof/>
          <w:sz w:val="24"/>
        </w:rPr>
        <w:t xml:space="preserve">The </w:t>
      </w:r>
      <w:r w:rsidR="007F5237" w:rsidRPr="004D0657">
        <w:rPr>
          <w:rFonts w:ascii="Times New Roman" w:hAnsi="Times New Roman"/>
          <w:noProof/>
          <w:sz w:val="24"/>
        </w:rPr>
        <w:t xml:space="preserve">training </w:t>
      </w:r>
      <w:r w:rsidR="001A3541" w:rsidRPr="004D0657">
        <w:rPr>
          <w:rFonts w:ascii="Times New Roman" w:hAnsi="Times New Roman"/>
          <w:noProof/>
          <w:sz w:val="24"/>
        </w:rPr>
        <w:t>workshops will bring about a common understanding of project objectives and deliverables; foster regional cooperation and information exchange; reduce project costs; facilitate planning; and ensure consistency with international standards and guidelines.</w:t>
      </w:r>
    </w:p>
    <w:p w:rsidR="001A3541" w:rsidRPr="004D0657" w:rsidRDefault="001A3541" w:rsidP="00C635EE">
      <w:pPr>
        <w:spacing w:before="120" w:after="120"/>
        <w:rPr>
          <w:rFonts w:ascii="Times New Roman" w:hAnsi="Times New Roman"/>
          <w:sz w:val="24"/>
        </w:rPr>
      </w:pPr>
    </w:p>
    <w:p w:rsidR="008B1914" w:rsidRPr="004D0657" w:rsidRDefault="00FA32BF" w:rsidP="008B1914">
      <w:pPr>
        <w:rPr>
          <w:rFonts w:ascii="Times New Roman" w:hAnsi="Times New Roman"/>
          <w:i/>
          <w:sz w:val="24"/>
        </w:rPr>
      </w:pPr>
      <w:r w:rsidRPr="004D0657">
        <w:rPr>
          <w:rFonts w:ascii="Times New Roman" w:hAnsi="Times New Roman"/>
          <w:b/>
          <w:sz w:val="24"/>
        </w:rPr>
        <w:t>Component 2</w:t>
      </w:r>
      <w:r w:rsidR="00B96CFC" w:rsidRPr="004D0657">
        <w:rPr>
          <w:rFonts w:ascii="Times New Roman" w:hAnsi="Times New Roman"/>
          <w:b/>
          <w:sz w:val="24"/>
        </w:rPr>
        <w:t xml:space="preserve"> </w:t>
      </w:r>
      <w:r w:rsidRPr="004D0657">
        <w:rPr>
          <w:rFonts w:ascii="Times New Roman" w:hAnsi="Times New Roman"/>
          <w:b/>
          <w:sz w:val="24"/>
        </w:rPr>
        <w:t>Health Care</w:t>
      </w:r>
      <w:r w:rsidR="007F5237" w:rsidRPr="004D0657">
        <w:rPr>
          <w:rFonts w:ascii="Times New Roman" w:hAnsi="Times New Roman"/>
          <w:b/>
          <w:sz w:val="24"/>
        </w:rPr>
        <w:t xml:space="preserve"> Waste National plans, implemen</w:t>
      </w:r>
      <w:r w:rsidRPr="004D0657">
        <w:rPr>
          <w:rFonts w:ascii="Times New Roman" w:hAnsi="Times New Roman"/>
          <w:b/>
          <w:sz w:val="24"/>
        </w:rPr>
        <w:t xml:space="preserve">tation strategies, and national policies in each recipient country </w:t>
      </w:r>
      <w:r w:rsidRPr="004D0657">
        <w:rPr>
          <w:rFonts w:ascii="Times New Roman" w:hAnsi="Times New Roman"/>
          <w:i/>
          <w:sz w:val="24"/>
        </w:rPr>
        <w:t>[National component]</w:t>
      </w:r>
    </w:p>
    <w:p w:rsidR="0034454E" w:rsidRDefault="0034454E" w:rsidP="00FA32BF">
      <w:pPr>
        <w:rPr>
          <w:rFonts w:ascii="Times New Roman" w:hAnsi="Times New Roman"/>
          <w:i/>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48"/>
        <w:gridCol w:w="1440"/>
        <w:gridCol w:w="3240"/>
        <w:gridCol w:w="3240"/>
      </w:tblGrid>
      <w:tr w:rsidR="008751CB" w:rsidRPr="00F345B8" w:rsidTr="00B63E0A">
        <w:tc>
          <w:tcPr>
            <w:tcW w:w="1548" w:type="dxa"/>
          </w:tcPr>
          <w:p w:rsidR="008751CB" w:rsidRDefault="008751CB" w:rsidP="00B63E0A">
            <w:pPr>
              <w:rPr>
                <w:rFonts w:ascii="Times New Roman" w:hAnsi="Times New Roman"/>
                <w:szCs w:val="22"/>
              </w:rPr>
            </w:pPr>
            <w:r>
              <w:rPr>
                <w:rFonts w:ascii="Times New Roman" w:hAnsi="Times New Roman"/>
                <w:b/>
                <w:szCs w:val="22"/>
              </w:rPr>
              <w:t>Outcome 2.1</w:t>
            </w:r>
          </w:p>
        </w:tc>
        <w:tc>
          <w:tcPr>
            <w:tcW w:w="7920" w:type="dxa"/>
            <w:gridSpan w:val="3"/>
          </w:tcPr>
          <w:p w:rsidR="008751CB" w:rsidRPr="00F345B8" w:rsidRDefault="008751CB" w:rsidP="00B63E0A">
            <w:pPr>
              <w:rPr>
                <w:rFonts w:ascii="Times New Roman" w:hAnsi="Times New Roman"/>
                <w:b/>
                <w:szCs w:val="22"/>
              </w:rPr>
            </w:pPr>
            <w:r w:rsidRPr="000548C7">
              <w:rPr>
                <w:rFonts w:ascii="Times New Roman" w:hAnsi="Times New Roman"/>
                <w:b/>
                <w:szCs w:val="22"/>
              </w:rPr>
              <w:t>Institutional capacities to strengthen policies and regulatory framework, and to develop a national action plan for HCWM and Mercury phase-out enhanced</w:t>
            </w:r>
          </w:p>
        </w:tc>
      </w:tr>
      <w:tr w:rsidR="008751CB" w:rsidTr="00B63E0A">
        <w:tc>
          <w:tcPr>
            <w:tcW w:w="1548" w:type="dxa"/>
          </w:tcPr>
          <w:p w:rsidR="008751CB" w:rsidRDefault="008751CB" w:rsidP="00B63E0A">
            <w:pPr>
              <w:jc w:val="right"/>
              <w:rPr>
                <w:rFonts w:ascii="Times New Roman" w:hAnsi="Times New Roman"/>
                <w:szCs w:val="22"/>
              </w:rPr>
            </w:pPr>
          </w:p>
        </w:tc>
        <w:tc>
          <w:tcPr>
            <w:tcW w:w="7920" w:type="dxa"/>
            <w:gridSpan w:val="3"/>
          </w:tcPr>
          <w:p w:rsidR="008751CB" w:rsidRDefault="008751CB" w:rsidP="00B63E0A">
            <w:pPr>
              <w:rPr>
                <w:rFonts w:ascii="Times New Roman" w:hAnsi="Times New Roman"/>
                <w:szCs w:val="22"/>
              </w:rPr>
            </w:pPr>
            <w:r>
              <w:rPr>
                <w:rFonts w:ascii="Times New Roman" w:hAnsi="Times New Roman"/>
                <w:szCs w:val="22"/>
              </w:rPr>
              <w:t xml:space="preserve">Output: </w:t>
            </w:r>
            <w:r w:rsidRPr="0034454E">
              <w:rPr>
                <w:rFonts w:ascii="Times New Roman" w:hAnsi="Times New Roman"/>
                <w:szCs w:val="22"/>
              </w:rPr>
              <w:t xml:space="preserve">National policy and regulatory framework for HCWM and </w:t>
            </w:r>
            <w:r>
              <w:rPr>
                <w:rFonts w:ascii="Times New Roman" w:hAnsi="Times New Roman"/>
                <w:szCs w:val="22"/>
              </w:rPr>
              <w:t>Mercury</w:t>
            </w:r>
            <w:r w:rsidRPr="0034454E">
              <w:rPr>
                <w:rFonts w:ascii="Times New Roman" w:hAnsi="Times New Roman"/>
                <w:szCs w:val="22"/>
              </w:rPr>
              <w:t xml:space="preserve"> phase-out</w:t>
            </w:r>
            <w:r>
              <w:rPr>
                <w:rFonts w:ascii="Times New Roman" w:hAnsi="Times New Roman"/>
                <w:szCs w:val="22"/>
              </w:rPr>
              <w:t>.</w:t>
            </w:r>
          </w:p>
        </w:tc>
      </w:tr>
      <w:tr w:rsidR="008751CB" w:rsidRPr="00F345B8" w:rsidTr="00B63E0A">
        <w:tc>
          <w:tcPr>
            <w:tcW w:w="1548" w:type="dxa"/>
          </w:tcPr>
          <w:p w:rsidR="008751CB" w:rsidRPr="000548C7" w:rsidRDefault="008751CB" w:rsidP="00B63E0A">
            <w:pPr>
              <w:rPr>
                <w:rFonts w:ascii="Times New Roman" w:hAnsi="Times New Roman"/>
                <w:b/>
                <w:szCs w:val="22"/>
              </w:rPr>
            </w:pPr>
            <w:r>
              <w:rPr>
                <w:rFonts w:ascii="Times New Roman" w:hAnsi="Times New Roman"/>
                <w:b/>
                <w:szCs w:val="22"/>
              </w:rPr>
              <w:lastRenderedPageBreak/>
              <w:t>Outcome 2.2</w:t>
            </w:r>
            <w:r w:rsidRPr="00F345B8">
              <w:rPr>
                <w:rFonts w:ascii="Times New Roman" w:hAnsi="Times New Roman"/>
                <w:b/>
                <w:szCs w:val="22"/>
              </w:rPr>
              <w:t xml:space="preserve"> </w:t>
            </w:r>
          </w:p>
        </w:tc>
        <w:tc>
          <w:tcPr>
            <w:tcW w:w="7920" w:type="dxa"/>
            <w:gridSpan w:val="3"/>
          </w:tcPr>
          <w:p w:rsidR="008751CB" w:rsidRPr="00F345B8" w:rsidRDefault="008751CB" w:rsidP="00B63E0A">
            <w:pPr>
              <w:rPr>
                <w:rFonts w:ascii="Times New Roman" w:hAnsi="Times New Roman"/>
                <w:b/>
                <w:szCs w:val="22"/>
              </w:rPr>
            </w:pPr>
            <w:r w:rsidRPr="000548C7">
              <w:rPr>
                <w:rFonts w:ascii="Times New Roman" w:hAnsi="Times New Roman"/>
                <w:b/>
                <w:szCs w:val="22"/>
              </w:rPr>
              <w:t>National Plan with Imp</w:t>
            </w:r>
            <w:r>
              <w:rPr>
                <w:rFonts w:ascii="Times New Roman" w:hAnsi="Times New Roman"/>
                <w:b/>
                <w:szCs w:val="22"/>
              </w:rPr>
              <w:t>lementation Arrangement adopted</w:t>
            </w:r>
          </w:p>
        </w:tc>
      </w:tr>
      <w:tr w:rsidR="008751CB" w:rsidTr="00B63E0A">
        <w:tc>
          <w:tcPr>
            <w:tcW w:w="1548" w:type="dxa"/>
          </w:tcPr>
          <w:p w:rsidR="008751CB" w:rsidRPr="00F345B8" w:rsidRDefault="008751CB" w:rsidP="00B63E0A">
            <w:pPr>
              <w:jc w:val="right"/>
              <w:rPr>
                <w:rFonts w:ascii="Times New Roman" w:hAnsi="Times New Roman"/>
                <w:szCs w:val="22"/>
              </w:rPr>
            </w:pPr>
          </w:p>
        </w:tc>
        <w:tc>
          <w:tcPr>
            <w:tcW w:w="7920" w:type="dxa"/>
            <w:gridSpan w:val="3"/>
          </w:tcPr>
          <w:p w:rsidR="008751CB" w:rsidRDefault="008751CB" w:rsidP="00B63E0A">
            <w:pPr>
              <w:rPr>
                <w:rFonts w:ascii="Times New Roman" w:hAnsi="Times New Roman"/>
                <w:szCs w:val="22"/>
              </w:rPr>
            </w:pPr>
            <w:r w:rsidRPr="00D15640">
              <w:rPr>
                <w:rFonts w:ascii="Times New Roman" w:hAnsi="Times New Roman"/>
                <w:szCs w:val="22"/>
              </w:rPr>
              <w:t xml:space="preserve">National action plan including the selection of up to 1 central or cluster treatment facility, 2 hospitals, and 3 small rural </w:t>
            </w:r>
            <w:r w:rsidR="00850FA9">
              <w:rPr>
                <w:rFonts w:ascii="Times New Roman" w:hAnsi="Times New Roman"/>
                <w:szCs w:val="22"/>
              </w:rPr>
              <w:t>health centres</w:t>
            </w:r>
            <w:r w:rsidRPr="00D15640">
              <w:rPr>
                <w:rFonts w:ascii="Times New Roman" w:hAnsi="Times New Roman"/>
                <w:szCs w:val="22"/>
              </w:rPr>
              <w:t xml:space="preserve"> as models</w:t>
            </w:r>
          </w:p>
        </w:tc>
      </w:tr>
      <w:tr w:rsidR="008751CB" w:rsidRPr="00F345B8" w:rsidTr="00B63E0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548" w:type="dxa"/>
            <w:tcBorders>
              <w:top w:val="single" w:sz="8" w:space="0" w:color="auto"/>
            </w:tcBorders>
          </w:tcPr>
          <w:p w:rsidR="008751CB" w:rsidRPr="00F345B8" w:rsidRDefault="008751CB" w:rsidP="00B63E0A">
            <w:pPr>
              <w:jc w:val="left"/>
              <w:rPr>
                <w:rFonts w:ascii="Times New Roman" w:hAnsi="Times New Roman"/>
                <w:szCs w:val="22"/>
              </w:rPr>
            </w:pPr>
            <w:r w:rsidRPr="00C858A2">
              <w:rPr>
                <w:rFonts w:ascii="Times New Roman" w:hAnsi="Times New Roman"/>
                <w:b/>
                <w:szCs w:val="22"/>
              </w:rPr>
              <w:t>GEF funding</w:t>
            </w:r>
            <w:r>
              <w:rPr>
                <w:rFonts w:ascii="Times New Roman" w:hAnsi="Times New Roman"/>
                <w:szCs w:val="22"/>
              </w:rPr>
              <w:t xml:space="preserve"> </w:t>
            </w:r>
            <w:r w:rsidRPr="00AA37CD">
              <w:rPr>
                <w:rFonts w:ascii="Times New Roman" w:hAnsi="Times New Roman"/>
                <w:i/>
                <w:szCs w:val="22"/>
              </w:rPr>
              <w:t>(entire project)</w:t>
            </w:r>
          </w:p>
        </w:tc>
        <w:tc>
          <w:tcPr>
            <w:tcW w:w="1440" w:type="dxa"/>
            <w:tcBorders>
              <w:top w:val="single" w:sz="8" w:space="0" w:color="auto"/>
            </w:tcBorders>
          </w:tcPr>
          <w:p w:rsidR="008751CB" w:rsidRPr="00F345B8" w:rsidRDefault="008751CB" w:rsidP="00B63E0A">
            <w:pPr>
              <w:ind w:left="27" w:hanging="27"/>
              <w:jc w:val="right"/>
              <w:rPr>
                <w:rFonts w:ascii="Times New Roman" w:hAnsi="Times New Roman"/>
                <w:szCs w:val="22"/>
              </w:rPr>
            </w:pPr>
            <w:r>
              <w:rPr>
                <w:rFonts w:ascii="Times New Roman" w:hAnsi="Times New Roman"/>
                <w:szCs w:val="22"/>
              </w:rPr>
              <w:t>423,235</w:t>
            </w:r>
          </w:p>
        </w:tc>
        <w:tc>
          <w:tcPr>
            <w:tcW w:w="3240" w:type="dxa"/>
            <w:tcBorders>
              <w:top w:val="single" w:sz="8" w:space="0" w:color="auto"/>
            </w:tcBorders>
          </w:tcPr>
          <w:p w:rsidR="008751CB" w:rsidRDefault="008751CB" w:rsidP="00B63E0A">
            <w:pPr>
              <w:rPr>
                <w:rFonts w:ascii="Times New Roman" w:hAnsi="Times New Roman"/>
                <w:b/>
                <w:szCs w:val="22"/>
              </w:rPr>
            </w:pPr>
            <w:r w:rsidRPr="00F345B8">
              <w:rPr>
                <w:rFonts w:ascii="Times New Roman" w:hAnsi="Times New Roman"/>
                <w:b/>
                <w:szCs w:val="22"/>
              </w:rPr>
              <w:t>GEF funding</w:t>
            </w:r>
            <w:r>
              <w:rPr>
                <w:rFonts w:ascii="Times New Roman" w:hAnsi="Times New Roman"/>
                <w:b/>
                <w:szCs w:val="22"/>
              </w:rPr>
              <w:t xml:space="preserve"> </w:t>
            </w:r>
          </w:p>
          <w:p w:rsidR="008751CB" w:rsidRPr="00F345B8" w:rsidRDefault="008751CB" w:rsidP="008751CB">
            <w:pPr>
              <w:ind w:left="27" w:hanging="27"/>
              <w:jc w:val="left"/>
              <w:rPr>
                <w:rFonts w:ascii="Times New Roman" w:hAnsi="Times New Roman"/>
                <w:szCs w:val="22"/>
              </w:rPr>
            </w:pPr>
            <w:r>
              <w:rPr>
                <w:rFonts w:ascii="Times New Roman" w:hAnsi="Times New Roman"/>
                <w:i/>
                <w:szCs w:val="22"/>
              </w:rPr>
              <w:t>(Ghana</w:t>
            </w:r>
            <w:r w:rsidRPr="00900D12">
              <w:rPr>
                <w:rFonts w:ascii="Times New Roman" w:hAnsi="Times New Roman"/>
                <w:i/>
                <w:szCs w:val="22"/>
              </w:rPr>
              <w:t xml:space="preserve"> NIM component)</w:t>
            </w:r>
          </w:p>
        </w:tc>
        <w:tc>
          <w:tcPr>
            <w:tcW w:w="3240" w:type="dxa"/>
            <w:tcBorders>
              <w:top w:val="single" w:sz="8" w:space="0" w:color="auto"/>
            </w:tcBorders>
          </w:tcPr>
          <w:p w:rsidR="008751CB" w:rsidRPr="00F345B8" w:rsidRDefault="003A3394" w:rsidP="003A3394">
            <w:pPr>
              <w:ind w:left="27" w:hanging="27"/>
              <w:jc w:val="right"/>
              <w:rPr>
                <w:rFonts w:ascii="Times New Roman" w:hAnsi="Times New Roman"/>
                <w:szCs w:val="22"/>
              </w:rPr>
            </w:pPr>
            <w:r>
              <w:rPr>
                <w:rFonts w:ascii="Times New Roman" w:hAnsi="Times New Roman"/>
                <w:szCs w:val="22"/>
              </w:rPr>
              <w:t>10</w:t>
            </w:r>
            <w:r w:rsidR="008751CB">
              <w:rPr>
                <w:rFonts w:ascii="Times New Roman" w:hAnsi="Times New Roman"/>
                <w:szCs w:val="22"/>
              </w:rPr>
              <w:t>5,</w:t>
            </w:r>
            <w:r>
              <w:rPr>
                <w:rFonts w:ascii="Times New Roman" w:hAnsi="Times New Roman"/>
                <w:szCs w:val="22"/>
              </w:rPr>
              <w:t>809</w:t>
            </w:r>
          </w:p>
        </w:tc>
      </w:tr>
      <w:tr w:rsidR="008751CB" w:rsidRPr="00920500" w:rsidTr="00B63E0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548" w:type="dxa"/>
          </w:tcPr>
          <w:p w:rsidR="008751CB" w:rsidRPr="00900D12" w:rsidRDefault="008751CB" w:rsidP="00B63E0A">
            <w:pPr>
              <w:rPr>
                <w:rFonts w:ascii="Times New Roman" w:hAnsi="Times New Roman"/>
                <w:i/>
                <w:szCs w:val="22"/>
              </w:rPr>
            </w:pPr>
            <w:r w:rsidRPr="00F345B8">
              <w:rPr>
                <w:rFonts w:ascii="Times New Roman" w:hAnsi="Times New Roman"/>
                <w:b/>
                <w:szCs w:val="22"/>
              </w:rPr>
              <w:t>Co-financing</w:t>
            </w:r>
            <w:r>
              <w:rPr>
                <w:rFonts w:ascii="Times New Roman" w:hAnsi="Times New Roman"/>
                <w:b/>
                <w:szCs w:val="22"/>
              </w:rPr>
              <w:t xml:space="preserve"> </w:t>
            </w:r>
            <w:r>
              <w:rPr>
                <w:rFonts w:ascii="Times New Roman" w:hAnsi="Times New Roman"/>
                <w:i/>
                <w:szCs w:val="22"/>
              </w:rPr>
              <w:t>(entire p</w:t>
            </w:r>
            <w:r w:rsidRPr="00900D12">
              <w:rPr>
                <w:rFonts w:ascii="Times New Roman" w:hAnsi="Times New Roman"/>
                <w:i/>
                <w:szCs w:val="22"/>
              </w:rPr>
              <w:t>roject)</w:t>
            </w:r>
          </w:p>
        </w:tc>
        <w:tc>
          <w:tcPr>
            <w:tcW w:w="1440" w:type="dxa"/>
          </w:tcPr>
          <w:p w:rsidR="008751CB" w:rsidRPr="00920500" w:rsidRDefault="008751CB" w:rsidP="00B63E0A">
            <w:pPr>
              <w:jc w:val="right"/>
              <w:rPr>
                <w:rFonts w:ascii="Times New Roman" w:hAnsi="Times New Roman"/>
                <w:szCs w:val="22"/>
              </w:rPr>
            </w:pPr>
            <w:r w:rsidRPr="006A76B4">
              <w:rPr>
                <w:rFonts w:ascii="Times New Roman" w:hAnsi="Times New Roman"/>
                <w:szCs w:val="22"/>
              </w:rPr>
              <w:t>3,000,000</w:t>
            </w:r>
          </w:p>
        </w:tc>
        <w:tc>
          <w:tcPr>
            <w:tcW w:w="3240" w:type="dxa"/>
          </w:tcPr>
          <w:p w:rsidR="008751CB" w:rsidRDefault="008751CB" w:rsidP="00B63E0A">
            <w:pPr>
              <w:jc w:val="left"/>
              <w:rPr>
                <w:rFonts w:ascii="Times New Roman" w:hAnsi="Times New Roman"/>
                <w:b/>
                <w:szCs w:val="22"/>
              </w:rPr>
            </w:pPr>
            <w:r w:rsidRPr="00F345B8">
              <w:rPr>
                <w:rFonts w:ascii="Times New Roman" w:hAnsi="Times New Roman"/>
                <w:b/>
                <w:szCs w:val="22"/>
              </w:rPr>
              <w:t>Co-financing</w:t>
            </w:r>
            <w:r>
              <w:rPr>
                <w:rFonts w:ascii="Times New Roman" w:hAnsi="Times New Roman"/>
                <w:b/>
                <w:szCs w:val="22"/>
              </w:rPr>
              <w:t xml:space="preserve"> </w:t>
            </w:r>
          </w:p>
          <w:p w:rsidR="008751CB" w:rsidRPr="00920500" w:rsidRDefault="008751CB" w:rsidP="008751CB">
            <w:pPr>
              <w:jc w:val="left"/>
              <w:rPr>
                <w:rFonts w:ascii="Times New Roman" w:hAnsi="Times New Roman"/>
                <w:szCs w:val="22"/>
              </w:rPr>
            </w:pPr>
            <w:r>
              <w:rPr>
                <w:rFonts w:ascii="Times New Roman" w:hAnsi="Times New Roman"/>
                <w:i/>
                <w:szCs w:val="22"/>
              </w:rPr>
              <w:t>(Ghana</w:t>
            </w:r>
            <w:r w:rsidRPr="00900D12">
              <w:rPr>
                <w:rFonts w:ascii="Times New Roman" w:hAnsi="Times New Roman"/>
                <w:i/>
                <w:szCs w:val="22"/>
              </w:rPr>
              <w:t xml:space="preserve"> NIM component)</w:t>
            </w:r>
          </w:p>
        </w:tc>
        <w:tc>
          <w:tcPr>
            <w:tcW w:w="3240" w:type="dxa"/>
          </w:tcPr>
          <w:p w:rsidR="008751CB" w:rsidRPr="00920500" w:rsidRDefault="008751CB" w:rsidP="00B63E0A">
            <w:pPr>
              <w:jc w:val="right"/>
              <w:rPr>
                <w:rFonts w:ascii="Times New Roman" w:hAnsi="Times New Roman"/>
                <w:szCs w:val="22"/>
              </w:rPr>
            </w:pPr>
            <w:r w:rsidRPr="004D0657">
              <w:rPr>
                <w:rFonts w:ascii="Times New Roman" w:hAnsi="Times New Roman"/>
                <w:szCs w:val="22"/>
              </w:rPr>
              <w:t>468,676</w:t>
            </w:r>
          </w:p>
        </w:tc>
      </w:tr>
    </w:tbl>
    <w:p w:rsidR="008751CB" w:rsidRDefault="008751CB" w:rsidP="00FA32BF">
      <w:pPr>
        <w:rPr>
          <w:rFonts w:ascii="Times New Roman" w:hAnsi="Times New Roman"/>
          <w:i/>
          <w:szCs w:val="22"/>
        </w:rPr>
      </w:pPr>
    </w:p>
    <w:p w:rsidR="0034454E" w:rsidRPr="004D0657" w:rsidRDefault="00D15640" w:rsidP="0034454E">
      <w:pPr>
        <w:rPr>
          <w:rFonts w:ascii="Times New Roman" w:hAnsi="Times New Roman"/>
          <w:sz w:val="24"/>
          <w:u w:val="single"/>
        </w:rPr>
      </w:pPr>
      <w:r w:rsidRPr="004D0657">
        <w:rPr>
          <w:rFonts w:ascii="Times New Roman" w:hAnsi="Times New Roman"/>
          <w:sz w:val="24"/>
          <w:u w:val="single"/>
        </w:rPr>
        <w:t>Outcome 2.1</w:t>
      </w:r>
      <w:r w:rsidR="0034454E" w:rsidRPr="004D0657">
        <w:rPr>
          <w:rFonts w:ascii="Times New Roman" w:hAnsi="Times New Roman"/>
          <w:sz w:val="24"/>
          <w:u w:val="single"/>
        </w:rPr>
        <w:t xml:space="preserve">: Institutional capacities to strengthen policies and regulatory framework, and to develop a national action plan for HCWM and mercury phase-out enhanced. </w:t>
      </w:r>
    </w:p>
    <w:p w:rsidR="0034454E" w:rsidRPr="004D0657" w:rsidRDefault="00D15640" w:rsidP="00D15640">
      <w:pPr>
        <w:rPr>
          <w:rFonts w:ascii="Times New Roman" w:hAnsi="Times New Roman"/>
          <w:sz w:val="24"/>
          <w:u w:val="single"/>
        </w:rPr>
      </w:pPr>
      <w:r w:rsidRPr="004D0657">
        <w:rPr>
          <w:rFonts w:ascii="Times New Roman" w:hAnsi="Times New Roman"/>
          <w:sz w:val="24"/>
          <w:u w:val="single"/>
        </w:rPr>
        <w:t>Output 2.1.1</w:t>
      </w:r>
      <w:r w:rsidR="0064323C" w:rsidRPr="004D0657">
        <w:rPr>
          <w:rFonts w:ascii="Times New Roman" w:hAnsi="Times New Roman"/>
          <w:sz w:val="24"/>
        </w:rPr>
        <w:t xml:space="preserve">: </w:t>
      </w:r>
      <w:r w:rsidR="0034454E" w:rsidRPr="004D0657">
        <w:rPr>
          <w:rFonts w:ascii="Times New Roman" w:hAnsi="Times New Roman"/>
          <w:sz w:val="24"/>
        </w:rPr>
        <w:t>National policy and regulatory framework for HCWM and mercury phase-out</w:t>
      </w:r>
      <w:r w:rsidRPr="004D0657">
        <w:rPr>
          <w:rFonts w:ascii="Times New Roman" w:hAnsi="Times New Roman"/>
          <w:sz w:val="24"/>
        </w:rPr>
        <w:t>.</w:t>
      </w:r>
    </w:p>
    <w:p w:rsidR="00774AAB" w:rsidRPr="004D0657" w:rsidRDefault="00774AAB" w:rsidP="00774AAB">
      <w:pPr>
        <w:ind w:left="1440" w:hanging="1080"/>
        <w:rPr>
          <w:rFonts w:ascii="Times New Roman" w:hAnsi="Times New Roman"/>
          <w:sz w:val="24"/>
        </w:rPr>
      </w:pPr>
    </w:p>
    <w:p w:rsidR="00A6346C" w:rsidRPr="004D0657" w:rsidRDefault="00073584" w:rsidP="00A6346C">
      <w:pPr>
        <w:pStyle w:val="Footer"/>
        <w:tabs>
          <w:tab w:val="center" w:pos="360"/>
        </w:tabs>
        <w:rPr>
          <w:rFonts w:ascii="Times New Roman" w:hAnsi="Times New Roman"/>
          <w:noProof/>
          <w:sz w:val="24"/>
        </w:rPr>
      </w:pPr>
      <w:r w:rsidRPr="004D0657">
        <w:rPr>
          <w:rFonts w:ascii="Times New Roman" w:hAnsi="Times New Roman"/>
          <w:noProof/>
          <w:sz w:val="24"/>
        </w:rPr>
        <w:t>110</w:t>
      </w:r>
      <w:r w:rsidR="008751CB" w:rsidRPr="004D0657">
        <w:rPr>
          <w:rFonts w:ascii="Times New Roman" w:hAnsi="Times New Roman"/>
          <w:noProof/>
          <w:sz w:val="24"/>
        </w:rPr>
        <w:t xml:space="preserve">. </w:t>
      </w:r>
      <w:r w:rsidR="00A6346C" w:rsidRPr="004D0657">
        <w:rPr>
          <w:rFonts w:ascii="Times New Roman" w:hAnsi="Times New Roman"/>
          <w:noProof/>
          <w:sz w:val="24"/>
        </w:rPr>
        <w:t xml:space="preserve">Upon their return to their respective countries, the national teams will assess and strengthen national policies, regulatory framework, and national plans for HCWM and mercury. </w:t>
      </w:r>
      <w:r w:rsidR="00A97EAA" w:rsidRPr="004D0657">
        <w:rPr>
          <w:rFonts w:ascii="Times New Roman" w:hAnsi="Times New Roman"/>
          <w:noProof/>
          <w:sz w:val="24"/>
        </w:rPr>
        <w:t xml:space="preserve">Based on their assessment a detailed proposal for intervention supported by the project on improving the policy and regulatory framework will be made. </w:t>
      </w:r>
    </w:p>
    <w:p w:rsidR="00A6346C" w:rsidRPr="004D0657" w:rsidRDefault="00A6346C" w:rsidP="00A6346C">
      <w:pPr>
        <w:pStyle w:val="Footer"/>
        <w:tabs>
          <w:tab w:val="center" w:pos="360"/>
        </w:tabs>
        <w:rPr>
          <w:rFonts w:ascii="Times New Roman" w:hAnsi="Times New Roman"/>
          <w:noProof/>
          <w:sz w:val="24"/>
        </w:rPr>
      </w:pPr>
    </w:p>
    <w:p w:rsidR="0034582C" w:rsidRPr="004D0657" w:rsidRDefault="008751CB" w:rsidP="0034582C">
      <w:pPr>
        <w:spacing w:after="0"/>
        <w:rPr>
          <w:rFonts w:ascii="Times New Roman" w:hAnsi="Times New Roman"/>
          <w:sz w:val="24"/>
        </w:rPr>
      </w:pPr>
      <w:r w:rsidRPr="004D0657">
        <w:rPr>
          <w:rFonts w:ascii="Times New Roman" w:hAnsi="Times New Roman"/>
          <w:sz w:val="24"/>
        </w:rPr>
        <w:t>11</w:t>
      </w:r>
      <w:r w:rsidR="00073584" w:rsidRPr="004D0657">
        <w:rPr>
          <w:rFonts w:ascii="Times New Roman" w:hAnsi="Times New Roman"/>
          <w:sz w:val="24"/>
        </w:rPr>
        <w:t>1</w:t>
      </w:r>
      <w:r w:rsidRPr="004D0657">
        <w:rPr>
          <w:rFonts w:ascii="Times New Roman" w:hAnsi="Times New Roman"/>
          <w:sz w:val="24"/>
        </w:rPr>
        <w:t xml:space="preserve">. </w:t>
      </w:r>
      <w:r w:rsidR="0034582C" w:rsidRPr="004D0657">
        <w:rPr>
          <w:rFonts w:ascii="Times New Roman" w:hAnsi="Times New Roman"/>
          <w:sz w:val="24"/>
        </w:rPr>
        <w:t xml:space="preserve">Following the assessment conducted </w:t>
      </w:r>
      <w:r w:rsidR="00F1108F" w:rsidRPr="004D0657">
        <w:rPr>
          <w:rFonts w:ascii="Times New Roman" w:hAnsi="Times New Roman"/>
          <w:sz w:val="24"/>
        </w:rPr>
        <w:t>in preparation of the proposed project</w:t>
      </w:r>
      <w:r w:rsidR="0034582C" w:rsidRPr="004D0657">
        <w:rPr>
          <w:rFonts w:ascii="Times New Roman" w:hAnsi="Times New Roman"/>
          <w:sz w:val="24"/>
        </w:rPr>
        <w:t xml:space="preserve"> (</w:t>
      </w:r>
      <w:r w:rsidR="00B54776" w:rsidRPr="004D0657">
        <w:rPr>
          <w:rFonts w:ascii="Times New Roman" w:hAnsi="Times New Roman"/>
          <w:sz w:val="24"/>
        </w:rPr>
        <w:t>Amfo</w:t>
      </w:r>
      <w:r w:rsidR="00167A9B" w:rsidRPr="004D0657">
        <w:rPr>
          <w:rFonts w:ascii="Times New Roman" w:hAnsi="Times New Roman"/>
          <w:sz w:val="24"/>
        </w:rPr>
        <w:t>-Otu et al., 2014</w:t>
      </w:r>
      <w:r w:rsidR="0034582C" w:rsidRPr="004D0657">
        <w:rPr>
          <w:rFonts w:ascii="Times New Roman" w:hAnsi="Times New Roman"/>
          <w:sz w:val="24"/>
        </w:rPr>
        <w:t>), and discussion held at national level in preparation</w:t>
      </w:r>
      <w:r w:rsidR="00F1108F" w:rsidRPr="004D0657">
        <w:rPr>
          <w:rFonts w:ascii="Times New Roman" w:hAnsi="Times New Roman"/>
          <w:sz w:val="24"/>
        </w:rPr>
        <w:t xml:space="preserve"> for the proposed project (</w:t>
      </w:r>
      <w:r w:rsidR="00167A9B" w:rsidRPr="004D0657">
        <w:rPr>
          <w:rFonts w:ascii="Times New Roman" w:hAnsi="Times New Roman"/>
          <w:sz w:val="24"/>
        </w:rPr>
        <w:t>October</w:t>
      </w:r>
      <w:r w:rsidR="00F1108F" w:rsidRPr="004D0657">
        <w:rPr>
          <w:rFonts w:ascii="Times New Roman" w:hAnsi="Times New Roman"/>
          <w:sz w:val="24"/>
        </w:rPr>
        <w:t xml:space="preserve"> 2013 &amp; Feb. </w:t>
      </w:r>
      <w:r w:rsidR="0034582C" w:rsidRPr="004D0657">
        <w:rPr>
          <w:rFonts w:ascii="Times New Roman" w:hAnsi="Times New Roman"/>
          <w:sz w:val="24"/>
        </w:rPr>
        <w:t>2014), the following recommendations pertaining to improvement of the HCWM policy and regulatory framework were made</w:t>
      </w:r>
      <w:r w:rsidR="0082223B" w:rsidRPr="004D0657">
        <w:rPr>
          <w:rFonts w:ascii="Times New Roman" w:hAnsi="Times New Roman"/>
          <w:sz w:val="24"/>
        </w:rPr>
        <w:t xml:space="preserve"> (however the below mentioned interventions will be fine-tuned after the </w:t>
      </w:r>
      <w:r w:rsidR="0082223B" w:rsidRPr="004D0657">
        <w:rPr>
          <w:rFonts w:ascii="Times New Roman" w:hAnsi="Times New Roman"/>
          <w:noProof/>
          <w:sz w:val="24"/>
        </w:rPr>
        <w:t>national teams have assessed and strengthened national policies, regulatory framework, and national plans for HCWM and mercury)</w:t>
      </w:r>
      <w:r w:rsidR="0034582C" w:rsidRPr="004D0657">
        <w:rPr>
          <w:rFonts w:ascii="Times New Roman" w:hAnsi="Times New Roman"/>
          <w:sz w:val="24"/>
        </w:rPr>
        <w:t xml:space="preserve">: </w:t>
      </w:r>
    </w:p>
    <w:p w:rsidR="00F1108F" w:rsidRPr="004D0657" w:rsidRDefault="00F1108F" w:rsidP="00F1108F">
      <w:pPr>
        <w:spacing w:after="0"/>
        <w:rPr>
          <w:rFonts w:ascii="Times New Roman" w:hAnsi="Times New Roman"/>
          <w:sz w:val="24"/>
        </w:rPr>
      </w:pPr>
    </w:p>
    <w:p w:rsidR="00167A9B" w:rsidRPr="004D0657" w:rsidRDefault="00167A9B" w:rsidP="00D35BDE">
      <w:pPr>
        <w:pStyle w:val="NoSpacing"/>
        <w:numPr>
          <w:ilvl w:val="0"/>
          <w:numId w:val="27"/>
        </w:numPr>
        <w:ind w:left="990" w:hanging="270"/>
        <w:rPr>
          <w:sz w:val="24"/>
          <w:szCs w:val="24"/>
        </w:rPr>
      </w:pPr>
      <w:r w:rsidRPr="004D0657">
        <w:rPr>
          <w:sz w:val="24"/>
          <w:szCs w:val="24"/>
        </w:rPr>
        <w:t xml:space="preserve">The HCWM guidelines and policy would need to be </w:t>
      </w:r>
      <w:r w:rsidR="005942AF" w:rsidRPr="004D0657">
        <w:rPr>
          <w:sz w:val="24"/>
          <w:szCs w:val="24"/>
        </w:rPr>
        <w:t>reviewed</w:t>
      </w:r>
      <w:r w:rsidRPr="004D0657">
        <w:rPr>
          <w:sz w:val="24"/>
          <w:szCs w:val="24"/>
        </w:rPr>
        <w:t xml:space="preserve"> in such a way that non-incineration technologies can be used for HCWM treatment, and should be reviewed in light of current global and national standards. </w:t>
      </w:r>
    </w:p>
    <w:p w:rsidR="00167A9B" w:rsidRPr="004D0657" w:rsidRDefault="00167A9B" w:rsidP="00D35BDE">
      <w:pPr>
        <w:pStyle w:val="NoSpacing"/>
        <w:numPr>
          <w:ilvl w:val="0"/>
          <w:numId w:val="27"/>
        </w:numPr>
        <w:ind w:left="990" w:hanging="270"/>
        <w:rPr>
          <w:sz w:val="24"/>
          <w:szCs w:val="24"/>
        </w:rPr>
      </w:pPr>
      <w:r w:rsidRPr="004D0657">
        <w:rPr>
          <w:sz w:val="24"/>
          <w:szCs w:val="24"/>
        </w:rPr>
        <w:t>A holistic national standard for HCWM should be developed as well as a National Action Plan to make sure all HCFs are able to manage their waste in a responsible</w:t>
      </w:r>
      <w:r w:rsidR="004B6E47" w:rsidRPr="004D0657">
        <w:rPr>
          <w:sz w:val="24"/>
          <w:szCs w:val="24"/>
        </w:rPr>
        <w:t>, sustainable and</w:t>
      </w:r>
      <w:r w:rsidR="00DC14D8" w:rsidRPr="004D0657">
        <w:rPr>
          <w:sz w:val="24"/>
          <w:szCs w:val="24"/>
        </w:rPr>
        <w:t xml:space="preserve"> cost effective</w:t>
      </w:r>
      <w:r w:rsidRPr="004D0657">
        <w:rPr>
          <w:sz w:val="24"/>
          <w:szCs w:val="24"/>
        </w:rPr>
        <w:t xml:space="preserve"> way.</w:t>
      </w:r>
    </w:p>
    <w:p w:rsidR="00167A9B" w:rsidRPr="004D0657" w:rsidRDefault="00167A9B" w:rsidP="00D35BDE">
      <w:pPr>
        <w:pStyle w:val="NoSpacing"/>
        <w:numPr>
          <w:ilvl w:val="0"/>
          <w:numId w:val="27"/>
        </w:numPr>
        <w:ind w:left="990" w:hanging="270"/>
        <w:rPr>
          <w:sz w:val="24"/>
          <w:szCs w:val="24"/>
        </w:rPr>
      </w:pPr>
      <w:r w:rsidRPr="004D0657">
        <w:rPr>
          <w:sz w:val="24"/>
          <w:szCs w:val="24"/>
        </w:rPr>
        <w:t>National Legislation on HCWM is needed to empower regulatory bodies for better law enforcement (e.g. through the issuance of a</w:t>
      </w:r>
      <w:r w:rsidR="004B6E47" w:rsidRPr="004D0657">
        <w:rPr>
          <w:sz w:val="24"/>
          <w:szCs w:val="24"/>
        </w:rPr>
        <w:t xml:space="preserve"> ministerial / Government directive</w:t>
      </w:r>
      <w:r w:rsidRPr="004D0657">
        <w:rPr>
          <w:sz w:val="24"/>
          <w:szCs w:val="24"/>
        </w:rPr>
        <w:t xml:space="preserve"> set-up a National Task Force/Committee on HCWM, which can ensure the monitoring HCFs, and issue penalties/fees. Such a National Task Force could be made up of national ex</w:t>
      </w:r>
      <w:r w:rsidR="004B6E47" w:rsidRPr="004D0657">
        <w:rPr>
          <w:sz w:val="24"/>
          <w:szCs w:val="24"/>
        </w:rPr>
        <w:t>perts, drawn from EPA, M</w:t>
      </w:r>
      <w:r w:rsidRPr="004D0657">
        <w:rPr>
          <w:sz w:val="24"/>
          <w:szCs w:val="24"/>
        </w:rPr>
        <w:t>LG</w:t>
      </w:r>
      <w:r w:rsidR="004B6E47" w:rsidRPr="004D0657">
        <w:rPr>
          <w:sz w:val="24"/>
          <w:szCs w:val="24"/>
        </w:rPr>
        <w:t>RD</w:t>
      </w:r>
      <w:r w:rsidRPr="004D0657">
        <w:rPr>
          <w:sz w:val="24"/>
          <w:szCs w:val="24"/>
        </w:rPr>
        <w:t xml:space="preserve">, MoH, GHS, </w:t>
      </w:r>
      <w:r w:rsidR="004B6E47" w:rsidRPr="004D0657">
        <w:rPr>
          <w:sz w:val="24"/>
          <w:szCs w:val="24"/>
        </w:rPr>
        <w:t>Attorney General, Civil Society Groups, Media and Private Sector</w:t>
      </w:r>
      <w:r w:rsidRPr="004D0657">
        <w:rPr>
          <w:sz w:val="24"/>
          <w:szCs w:val="24"/>
        </w:rPr>
        <w:t xml:space="preserve">). </w:t>
      </w:r>
    </w:p>
    <w:p w:rsidR="00167A9B" w:rsidRPr="004D0657" w:rsidRDefault="00167A9B" w:rsidP="00D35BDE">
      <w:pPr>
        <w:pStyle w:val="NoSpacing"/>
        <w:numPr>
          <w:ilvl w:val="0"/>
          <w:numId w:val="27"/>
        </w:numPr>
        <w:ind w:left="990" w:hanging="270"/>
        <w:rPr>
          <w:sz w:val="24"/>
          <w:szCs w:val="24"/>
        </w:rPr>
      </w:pPr>
      <w:r w:rsidRPr="004D0657">
        <w:rPr>
          <w:sz w:val="24"/>
          <w:szCs w:val="24"/>
        </w:rPr>
        <w:t>Dev</w:t>
      </w:r>
      <w:r w:rsidR="004B6E47" w:rsidRPr="004D0657">
        <w:rPr>
          <w:sz w:val="24"/>
          <w:szCs w:val="24"/>
        </w:rPr>
        <w:t>elop a standard assessment</w:t>
      </w:r>
      <w:r w:rsidRPr="004D0657">
        <w:rPr>
          <w:sz w:val="24"/>
          <w:szCs w:val="24"/>
        </w:rPr>
        <w:t xml:space="preserve"> for regulatory entities to assess HCFs to facilitate inspections, and institute a point system. </w:t>
      </w:r>
    </w:p>
    <w:p w:rsidR="00167A9B" w:rsidRPr="004D0657" w:rsidRDefault="004B6E47" w:rsidP="00D35BDE">
      <w:pPr>
        <w:pStyle w:val="NoSpacing"/>
        <w:numPr>
          <w:ilvl w:val="0"/>
          <w:numId w:val="27"/>
        </w:numPr>
        <w:ind w:left="990" w:hanging="270"/>
        <w:rPr>
          <w:sz w:val="24"/>
          <w:szCs w:val="24"/>
        </w:rPr>
      </w:pPr>
      <w:r w:rsidRPr="004D0657">
        <w:rPr>
          <w:sz w:val="24"/>
          <w:szCs w:val="24"/>
        </w:rPr>
        <w:t>Develop a ban on the importation for Mercury containing products</w:t>
      </w:r>
      <w:r w:rsidR="00167A9B" w:rsidRPr="004D0657">
        <w:rPr>
          <w:sz w:val="24"/>
          <w:szCs w:val="24"/>
        </w:rPr>
        <w:t>.</w:t>
      </w:r>
    </w:p>
    <w:p w:rsidR="00167A9B" w:rsidRPr="004D0657" w:rsidRDefault="00167A9B" w:rsidP="00D35BDE">
      <w:pPr>
        <w:pStyle w:val="NoSpacing"/>
        <w:numPr>
          <w:ilvl w:val="0"/>
          <w:numId w:val="27"/>
        </w:numPr>
        <w:ind w:left="990" w:hanging="270"/>
        <w:rPr>
          <w:sz w:val="24"/>
          <w:szCs w:val="24"/>
        </w:rPr>
      </w:pPr>
      <w:r w:rsidRPr="004D0657">
        <w:rPr>
          <w:sz w:val="24"/>
          <w:szCs w:val="24"/>
        </w:rPr>
        <w:t>Develop and implement minimum standards for incineration technologies.</w:t>
      </w:r>
    </w:p>
    <w:p w:rsidR="00167A9B" w:rsidRPr="004D0657" w:rsidRDefault="004B6E47" w:rsidP="00D35BDE">
      <w:pPr>
        <w:pStyle w:val="NoSpacing"/>
        <w:numPr>
          <w:ilvl w:val="0"/>
          <w:numId w:val="27"/>
        </w:numPr>
        <w:ind w:left="990" w:hanging="270"/>
        <w:rPr>
          <w:sz w:val="24"/>
          <w:szCs w:val="24"/>
        </w:rPr>
      </w:pPr>
      <w:r w:rsidRPr="004D0657">
        <w:rPr>
          <w:sz w:val="24"/>
          <w:szCs w:val="24"/>
        </w:rPr>
        <w:lastRenderedPageBreak/>
        <w:t xml:space="preserve">Develop a </w:t>
      </w:r>
      <w:r w:rsidR="00167A9B" w:rsidRPr="004D0657">
        <w:rPr>
          <w:sz w:val="24"/>
          <w:szCs w:val="24"/>
        </w:rPr>
        <w:t xml:space="preserve">regulation that requires HCFs to treat their infectious waste. This will help create the enabling policy environment for the private sector to assume HCWM, help with tariff setting, etc. </w:t>
      </w:r>
    </w:p>
    <w:p w:rsidR="00167A9B" w:rsidRPr="004D0657" w:rsidRDefault="00167A9B" w:rsidP="00D35BDE">
      <w:pPr>
        <w:pStyle w:val="NoSpacing"/>
        <w:numPr>
          <w:ilvl w:val="0"/>
          <w:numId w:val="27"/>
        </w:numPr>
        <w:ind w:left="990" w:hanging="270"/>
        <w:rPr>
          <w:sz w:val="24"/>
          <w:szCs w:val="24"/>
        </w:rPr>
      </w:pPr>
      <w:r w:rsidRPr="004D0657">
        <w:rPr>
          <w:sz w:val="24"/>
          <w:szCs w:val="24"/>
        </w:rPr>
        <w:t>Establish standards for the operation of HCWM by the Private Sector.</w:t>
      </w:r>
    </w:p>
    <w:p w:rsidR="00167A9B" w:rsidRPr="004D0657" w:rsidRDefault="00167A9B" w:rsidP="00167A9B">
      <w:pPr>
        <w:pStyle w:val="NoSpacing"/>
        <w:ind w:left="990"/>
        <w:rPr>
          <w:sz w:val="24"/>
          <w:szCs w:val="24"/>
        </w:rPr>
      </w:pPr>
    </w:p>
    <w:p w:rsidR="0030602C" w:rsidRPr="004D0657" w:rsidRDefault="00073584" w:rsidP="0030602C">
      <w:pPr>
        <w:spacing w:after="0"/>
        <w:rPr>
          <w:rFonts w:ascii="Times New Roman" w:hAnsi="Times New Roman"/>
          <w:color w:val="000000" w:themeColor="text1"/>
          <w:sz w:val="24"/>
          <w:lang w:val="en-US"/>
        </w:rPr>
      </w:pPr>
      <w:r w:rsidRPr="004D0657">
        <w:rPr>
          <w:rFonts w:ascii="Times New Roman" w:hAnsi="Times New Roman"/>
          <w:color w:val="000000" w:themeColor="text1"/>
          <w:sz w:val="24"/>
          <w:lang w:val="en-US"/>
        </w:rPr>
        <w:t>112</w:t>
      </w:r>
      <w:r w:rsidR="008751CB" w:rsidRPr="004D0657">
        <w:rPr>
          <w:rFonts w:ascii="Times New Roman" w:hAnsi="Times New Roman"/>
          <w:color w:val="000000" w:themeColor="text1"/>
          <w:sz w:val="24"/>
          <w:lang w:val="en-US"/>
        </w:rPr>
        <w:t xml:space="preserve">. </w:t>
      </w:r>
      <w:r w:rsidR="0030602C" w:rsidRPr="004D0657">
        <w:rPr>
          <w:rFonts w:ascii="Times New Roman" w:hAnsi="Times New Roman"/>
          <w:color w:val="000000" w:themeColor="text1"/>
          <w:sz w:val="24"/>
          <w:lang w:val="en-US"/>
        </w:rPr>
        <w:t>It was recognized during the PPG phase that the a</w:t>
      </w:r>
      <w:r w:rsidR="004B6E47" w:rsidRPr="004D0657">
        <w:rPr>
          <w:rFonts w:ascii="Times New Roman" w:hAnsi="Times New Roman"/>
          <w:color w:val="000000" w:themeColor="text1"/>
          <w:sz w:val="24"/>
          <w:lang w:val="en-US"/>
        </w:rPr>
        <w:t xml:space="preserve">wareness of policy </w:t>
      </w:r>
      <w:r w:rsidR="0030602C" w:rsidRPr="004D0657">
        <w:rPr>
          <w:rFonts w:ascii="Times New Roman" w:hAnsi="Times New Roman"/>
          <w:color w:val="000000" w:themeColor="text1"/>
          <w:sz w:val="24"/>
          <w:lang w:val="en-US"/>
        </w:rPr>
        <w:t xml:space="preserve">and decision makers pertaining to HCWM is generally low, which results in a low priority given to HCWM and the difficulty for HCFs to allocate (and be allocated) an adequate budget to properly deal with HCWM. </w:t>
      </w:r>
    </w:p>
    <w:p w:rsidR="0030602C" w:rsidRPr="004D0657" w:rsidRDefault="0030602C" w:rsidP="0030602C">
      <w:pPr>
        <w:spacing w:after="0"/>
        <w:rPr>
          <w:rFonts w:ascii="Times New Roman" w:hAnsi="Times New Roman"/>
          <w:color w:val="000000" w:themeColor="text1"/>
          <w:sz w:val="24"/>
          <w:lang w:val="en-US"/>
        </w:rPr>
      </w:pPr>
    </w:p>
    <w:p w:rsidR="0030602C" w:rsidRPr="004D0657" w:rsidRDefault="00073584" w:rsidP="0030602C">
      <w:pPr>
        <w:spacing w:after="0"/>
        <w:rPr>
          <w:rFonts w:ascii="Times New Roman" w:hAnsi="Times New Roman"/>
          <w:color w:val="000000" w:themeColor="text1"/>
          <w:sz w:val="24"/>
          <w:lang w:val="en-US"/>
        </w:rPr>
      </w:pPr>
      <w:r w:rsidRPr="004D0657">
        <w:rPr>
          <w:rFonts w:ascii="Times New Roman" w:hAnsi="Times New Roman"/>
          <w:color w:val="000000" w:themeColor="text1"/>
          <w:sz w:val="24"/>
          <w:lang w:val="en-US"/>
        </w:rPr>
        <w:t>113</w:t>
      </w:r>
      <w:r w:rsidR="008751CB" w:rsidRPr="004D0657">
        <w:rPr>
          <w:rFonts w:ascii="Times New Roman" w:hAnsi="Times New Roman"/>
          <w:color w:val="000000" w:themeColor="text1"/>
          <w:sz w:val="24"/>
          <w:lang w:val="en-US"/>
        </w:rPr>
        <w:t xml:space="preserve">. </w:t>
      </w:r>
      <w:r w:rsidR="0030602C" w:rsidRPr="004D0657">
        <w:rPr>
          <w:rFonts w:ascii="Times New Roman" w:hAnsi="Times New Roman"/>
          <w:color w:val="000000" w:themeColor="text1"/>
          <w:sz w:val="24"/>
          <w:lang w:val="en-US"/>
        </w:rPr>
        <w:t xml:space="preserve">As inadequate HCWM </w:t>
      </w:r>
      <w:r w:rsidR="0041221A" w:rsidRPr="004D0657">
        <w:rPr>
          <w:rFonts w:ascii="Times New Roman" w:hAnsi="Times New Roman"/>
          <w:color w:val="000000" w:themeColor="text1"/>
          <w:sz w:val="24"/>
          <w:lang w:val="en-US"/>
        </w:rPr>
        <w:t xml:space="preserve">impacts human and environmental health, it </w:t>
      </w:r>
      <w:r w:rsidR="005D424F" w:rsidRPr="004D0657">
        <w:rPr>
          <w:rFonts w:ascii="Times New Roman" w:hAnsi="Times New Roman"/>
          <w:color w:val="000000" w:themeColor="text1"/>
          <w:sz w:val="24"/>
          <w:lang w:val="en-US"/>
        </w:rPr>
        <w:t>results in</w:t>
      </w:r>
      <w:r w:rsidR="0030602C" w:rsidRPr="004D0657">
        <w:rPr>
          <w:rFonts w:ascii="Times New Roman" w:hAnsi="Times New Roman"/>
          <w:color w:val="000000" w:themeColor="text1"/>
          <w:sz w:val="24"/>
          <w:lang w:val="en-US"/>
        </w:rPr>
        <w:t xml:space="preserve"> significant costs </w:t>
      </w:r>
      <w:r w:rsidR="005D424F" w:rsidRPr="004D0657">
        <w:rPr>
          <w:rFonts w:ascii="Times New Roman" w:hAnsi="Times New Roman"/>
          <w:color w:val="000000" w:themeColor="text1"/>
          <w:sz w:val="24"/>
          <w:lang w:val="en-US"/>
        </w:rPr>
        <w:t xml:space="preserve">related to treatment of morbidity as a result of bad HCWM practices, but also has economic consequences, due to lost work days, lower productivity and human suffering, among else. </w:t>
      </w:r>
    </w:p>
    <w:p w:rsidR="005D424F" w:rsidRPr="004D0657" w:rsidRDefault="005D424F" w:rsidP="0030602C">
      <w:pPr>
        <w:spacing w:after="0"/>
        <w:rPr>
          <w:rFonts w:ascii="Times New Roman" w:hAnsi="Times New Roman"/>
          <w:color w:val="000000" w:themeColor="text1"/>
          <w:sz w:val="24"/>
          <w:lang w:val="en-US"/>
        </w:rPr>
      </w:pPr>
    </w:p>
    <w:p w:rsidR="00B676EF" w:rsidRPr="004D0657" w:rsidRDefault="00D15640" w:rsidP="00C04031">
      <w:pPr>
        <w:rPr>
          <w:rFonts w:ascii="Times New Roman" w:hAnsi="Times New Roman"/>
          <w:sz w:val="24"/>
          <w:u w:val="single"/>
        </w:rPr>
      </w:pPr>
      <w:r w:rsidRPr="004D0657">
        <w:rPr>
          <w:rFonts w:ascii="Times New Roman" w:hAnsi="Times New Roman"/>
          <w:sz w:val="24"/>
          <w:u w:val="single"/>
        </w:rPr>
        <w:t>Outcome 2.2</w:t>
      </w:r>
      <w:r w:rsidR="00C80D38" w:rsidRPr="004D0657">
        <w:rPr>
          <w:rFonts w:ascii="Times New Roman" w:hAnsi="Times New Roman"/>
          <w:sz w:val="24"/>
          <w:u w:val="single"/>
        </w:rPr>
        <w:t>:</w:t>
      </w:r>
      <w:r w:rsidRPr="004D0657">
        <w:rPr>
          <w:rFonts w:ascii="Times New Roman" w:hAnsi="Times New Roman"/>
          <w:sz w:val="24"/>
          <w:u w:val="single"/>
        </w:rPr>
        <w:t xml:space="preserve"> </w:t>
      </w:r>
      <w:r w:rsidR="00C04031" w:rsidRPr="004D0657">
        <w:rPr>
          <w:rFonts w:ascii="Times New Roman" w:hAnsi="Times New Roman"/>
          <w:sz w:val="24"/>
          <w:u w:val="single"/>
        </w:rPr>
        <w:t>National Plan with Implementation Arrangement adopted</w:t>
      </w:r>
    </w:p>
    <w:p w:rsidR="00C04031" w:rsidRPr="004D0657" w:rsidRDefault="00D15640" w:rsidP="00803E5F">
      <w:pPr>
        <w:rPr>
          <w:rFonts w:ascii="Times New Roman" w:hAnsi="Times New Roman"/>
          <w:sz w:val="24"/>
        </w:rPr>
      </w:pPr>
      <w:r w:rsidRPr="004D0657">
        <w:rPr>
          <w:rFonts w:ascii="Times New Roman" w:hAnsi="Times New Roman"/>
          <w:sz w:val="24"/>
          <w:u w:val="single"/>
        </w:rPr>
        <w:t>Output 2.2</w:t>
      </w:r>
      <w:r w:rsidR="00C04031" w:rsidRPr="004D0657">
        <w:rPr>
          <w:rFonts w:ascii="Times New Roman" w:hAnsi="Times New Roman"/>
          <w:sz w:val="24"/>
          <w:u w:val="single"/>
        </w:rPr>
        <w:t>.</w:t>
      </w:r>
      <w:r w:rsidRPr="004D0657">
        <w:rPr>
          <w:rFonts w:ascii="Times New Roman" w:hAnsi="Times New Roman"/>
          <w:sz w:val="24"/>
          <w:u w:val="single"/>
        </w:rPr>
        <w:t xml:space="preserve">1: </w:t>
      </w:r>
      <w:r w:rsidR="00C04031" w:rsidRPr="004D0657">
        <w:rPr>
          <w:rFonts w:ascii="Times New Roman" w:hAnsi="Times New Roman"/>
          <w:sz w:val="24"/>
        </w:rPr>
        <w:t xml:space="preserve">National action plan including the selection of up to 1 central or cluster treatment facility, 2 hospitals, and 3 small rural </w:t>
      </w:r>
      <w:r w:rsidR="00850FA9" w:rsidRPr="004D0657">
        <w:rPr>
          <w:rFonts w:ascii="Times New Roman" w:hAnsi="Times New Roman"/>
          <w:sz w:val="24"/>
        </w:rPr>
        <w:t>health centres</w:t>
      </w:r>
      <w:r w:rsidR="00C04031" w:rsidRPr="004D0657">
        <w:rPr>
          <w:rFonts w:ascii="Times New Roman" w:hAnsi="Times New Roman"/>
          <w:sz w:val="24"/>
        </w:rPr>
        <w:t xml:space="preserve"> as models</w:t>
      </w:r>
    </w:p>
    <w:p w:rsidR="00B676EF" w:rsidRPr="004D0657" w:rsidRDefault="00B676EF" w:rsidP="00B96CFC">
      <w:pPr>
        <w:rPr>
          <w:rFonts w:ascii="Times New Roman" w:hAnsi="Times New Roman"/>
          <w:sz w:val="24"/>
        </w:rPr>
      </w:pPr>
    </w:p>
    <w:p w:rsidR="00E33705" w:rsidRPr="004D0657" w:rsidRDefault="00073584" w:rsidP="00E33705">
      <w:pPr>
        <w:pStyle w:val="Footer"/>
        <w:tabs>
          <w:tab w:val="center" w:pos="360"/>
        </w:tabs>
        <w:rPr>
          <w:rFonts w:ascii="Times New Roman" w:hAnsi="Times New Roman"/>
          <w:noProof/>
          <w:sz w:val="24"/>
        </w:rPr>
      </w:pPr>
      <w:r w:rsidRPr="004D0657">
        <w:rPr>
          <w:rFonts w:ascii="Times New Roman" w:hAnsi="Times New Roman"/>
          <w:noProof/>
          <w:sz w:val="24"/>
        </w:rPr>
        <w:t>114</w:t>
      </w:r>
      <w:r w:rsidR="008751CB" w:rsidRPr="004D0657">
        <w:rPr>
          <w:rFonts w:ascii="Times New Roman" w:hAnsi="Times New Roman"/>
          <w:noProof/>
          <w:sz w:val="24"/>
        </w:rPr>
        <w:t xml:space="preserve">. </w:t>
      </w:r>
      <w:r w:rsidR="00850FA9" w:rsidRPr="004D0657">
        <w:rPr>
          <w:rFonts w:ascii="Times New Roman" w:hAnsi="Times New Roman"/>
          <w:noProof/>
          <w:sz w:val="24"/>
        </w:rPr>
        <w:t>Based on the agreements reached during the regional conference with all participating project countries, a national plan will be drawn up</w:t>
      </w:r>
      <w:r w:rsidR="003F5EFC" w:rsidRPr="004D0657">
        <w:rPr>
          <w:rFonts w:ascii="Times New Roman" w:hAnsi="Times New Roman"/>
          <w:noProof/>
          <w:sz w:val="24"/>
        </w:rPr>
        <w:t>. Such a n</w:t>
      </w:r>
      <w:r w:rsidR="00E33705" w:rsidRPr="004D0657">
        <w:rPr>
          <w:rFonts w:ascii="Times New Roman" w:hAnsi="Times New Roman"/>
          <w:noProof/>
          <w:sz w:val="24"/>
        </w:rPr>
        <w:t xml:space="preserve">ational </w:t>
      </w:r>
      <w:r w:rsidR="003F5EFC" w:rsidRPr="004D0657">
        <w:rPr>
          <w:rFonts w:ascii="Times New Roman" w:hAnsi="Times New Roman"/>
          <w:noProof/>
          <w:sz w:val="24"/>
        </w:rPr>
        <w:t>plan</w:t>
      </w:r>
      <w:r w:rsidR="00E33705" w:rsidRPr="004D0657">
        <w:rPr>
          <w:rFonts w:ascii="Times New Roman" w:hAnsi="Times New Roman"/>
          <w:noProof/>
          <w:sz w:val="24"/>
        </w:rPr>
        <w:t xml:space="preserve"> could include a combination of centralized, cluster, and in-premise treatment systems and their corresponding </w:t>
      </w:r>
      <w:r w:rsidR="00850FA9" w:rsidRPr="004D0657">
        <w:rPr>
          <w:rFonts w:ascii="Times New Roman" w:hAnsi="Times New Roman"/>
          <w:noProof/>
          <w:sz w:val="24"/>
        </w:rPr>
        <w:t>infrastructure</w:t>
      </w:r>
      <w:r w:rsidR="00E33705" w:rsidRPr="004D0657">
        <w:rPr>
          <w:rFonts w:ascii="Times New Roman" w:hAnsi="Times New Roman"/>
          <w:noProof/>
          <w:sz w:val="24"/>
        </w:rPr>
        <w:t xml:space="preserve">; development or integration of recycling networks and safe disposal sites; set-up of centralized and in-premise storage for healthcare mercury waste; promulgation of standards for mercury-free devices; and the selection of up to three </w:t>
      </w:r>
      <w:r w:rsidR="00850FA9" w:rsidRPr="004D0657">
        <w:rPr>
          <w:rFonts w:ascii="Times New Roman" w:hAnsi="Times New Roman"/>
          <w:noProof/>
          <w:sz w:val="24"/>
        </w:rPr>
        <w:t>health centres</w:t>
      </w:r>
      <w:r w:rsidR="00E33705" w:rsidRPr="004D0657">
        <w:rPr>
          <w:rFonts w:ascii="Times New Roman" w:hAnsi="Times New Roman"/>
          <w:noProof/>
          <w:sz w:val="24"/>
        </w:rPr>
        <w:t>, two model hospitals and one central or cluster treatment facility partly based on UNDP GEF and WHO rapid assessment, costing, and other tools.</w:t>
      </w:r>
    </w:p>
    <w:p w:rsidR="008751CB" w:rsidRPr="004D0657" w:rsidRDefault="008751CB" w:rsidP="008751CB">
      <w:pPr>
        <w:rPr>
          <w:rFonts w:ascii="Times New Roman" w:hAnsi="Times New Roman"/>
          <w:noProof/>
          <w:sz w:val="24"/>
        </w:rPr>
      </w:pPr>
    </w:p>
    <w:p w:rsidR="008751CB" w:rsidRPr="004D0657" w:rsidRDefault="00073584" w:rsidP="008751CB">
      <w:pPr>
        <w:rPr>
          <w:rFonts w:ascii="Times New Roman" w:hAnsi="Times New Roman"/>
          <w:noProof/>
          <w:sz w:val="24"/>
        </w:rPr>
      </w:pPr>
      <w:r w:rsidRPr="004D0657">
        <w:rPr>
          <w:rFonts w:ascii="Times New Roman" w:hAnsi="Times New Roman"/>
          <w:noProof/>
          <w:sz w:val="24"/>
        </w:rPr>
        <w:t>115</w:t>
      </w:r>
      <w:r w:rsidR="008751CB" w:rsidRPr="004D0657">
        <w:rPr>
          <w:rFonts w:ascii="Times New Roman" w:hAnsi="Times New Roman"/>
          <w:noProof/>
          <w:sz w:val="24"/>
        </w:rPr>
        <w:t xml:space="preserve">. The team of </w:t>
      </w:r>
      <w:r w:rsidR="00850FA9" w:rsidRPr="004D0657">
        <w:rPr>
          <w:rFonts w:ascii="Times New Roman" w:hAnsi="Times New Roman"/>
          <w:noProof/>
          <w:sz w:val="24"/>
        </w:rPr>
        <w:t>N</w:t>
      </w:r>
      <w:r w:rsidR="008751CB" w:rsidRPr="004D0657">
        <w:rPr>
          <w:rFonts w:ascii="Times New Roman" w:hAnsi="Times New Roman"/>
          <w:noProof/>
          <w:sz w:val="24"/>
        </w:rPr>
        <w:t xml:space="preserve">ational experts will prepare the model facilities to receive non-incineration HCWM systems and Mercury-free devices. The preparation will include </w:t>
      </w:r>
      <w:r w:rsidR="008751CB" w:rsidRPr="004D0657">
        <w:rPr>
          <w:rFonts w:ascii="Times New Roman" w:hAnsi="Times New Roman"/>
          <w:sz w:val="24"/>
        </w:rPr>
        <w:t>the following activities:</w:t>
      </w:r>
    </w:p>
    <w:p w:rsidR="008751CB" w:rsidRPr="004D0657" w:rsidRDefault="008751CB" w:rsidP="008751CB">
      <w:pPr>
        <w:pStyle w:val="NoSpacing"/>
        <w:rPr>
          <w:sz w:val="24"/>
          <w:szCs w:val="24"/>
        </w:rPr>
      </w:pPr>
    </w:p>
    <w:p w:rsidR="008751CB" w:rsidRPr="004D0657" w:rsidRDefault="008751CB" w:rsidP="000F6C7A">
      <w:pPr>
        <w:pStyle w:val="NoSpacing"/>
        <w:numPr>
          <w:ilvl w:val="0"/>
          <w:numId w:val="20"/>
        </w:numPr>
        <w:rPr>
          <w:sz w:val="24"/>
          <w:szCs w:val="24"/>
        </w:rPr>
      </w:pPr>
      <w:r w:rsidRPr="004D0657">
        <w:rPr>
          <w:sz w:val="24"/>
          <w:szCs w:val="24"/>
        </w:rPr>
        <w:t>Finalizing MOUs with the model HCFs.</w:t>
      </w:r>
    </w:p>
    <w:p w:rsidR="008751CB" w:rsidRPr="004D0657" w:rsidRDefault="008751CB" w:rsidP="000F6C7A">
      <w:pPr>
        <w:pStyle w:val="NoSpacing"/>
        <w:numPr>
          <w:ilvl w:val="0"/>
          <w:numId w:val="20"/>
        </w:numPr>
        <w:rPr>
          <w:sz w:val="24"/>
          <w:szCs w:val="24"/>
        </w:rPr>
      </w:pPr>
      <w:r w:rsidRPr="004D0657">
        <w:rPr>
          <w:sz w:val="24"/>
          <w:szCs w:val="24"/>
        </w:rPr>
        <w:t>Conducting detailed baseline assessments of each of the project model facilities</w:t>
      </w:r>
      <w:r w:rsidRPr="004D0657">
        <w:rPr>
          <w:rStyle w:val="FootnoteReference"/>
          <w:rFonts w:ascii="Times New Roman" w:hAnsi="Times New Roman"/>
          <w:sz w:val="24"/>
          <w:szCs w:val="24"/>
        </w:rPr>
        <w:footnoteReference w:id="19"/>
      </w:r>
      <w:r w:rsidRPr="004D0657">
        <w:rPr>
          <w:sz w:val="24"/>
          <w:szCs w:val="24"/>
        </w:rPr>
        <w:t xml:space="preserve"> (including waste quantities, types of waste, current segregation, storage, transport and treatment practices, etc.)</w:t>
      </w:r>
      <w:r w:rsidRPr="004D0657">
        <w:rPr>
          <w:rStyle w:val="FootnoteReference"/>
          <w:rFonts w:ascii="Times New Roman" w:hAnsi="Times New Roman"/>
          <w:sz w:val="24"/>
          <w:szCs w:val="24"/>
        </w:rPr>
        <w:footnoteReference w:id="20"/>
      </w:r>
    </w:p>
    <w:p w:rsidR="008751CB" w:rsidRPr="004D0657" w:rsidRDefault="008751CB" w:rsidP="000F6C7A">
      <w:pPr>
        <w:pStyle w:val="NoSpacing"/>
        <w:numPr>
          <w:ilvl w:val="0"/>
          <w:numId w:val="20"/>
        </w:numPr>
        <w:rPr>
          <w:sz w:val="24"/>
          <w:szCs w:val="24"/>
        </w:rPr>
      </w:pPr>
      <w:r w:rsidRPr="004D0657">
        <w:rPr>
          <w:sz w:val="24"/>
          <w:szCs w:val="24"/>
        </w:rPr>
        <w:t>Setting up HCWM committees at each of the HCFs</w:t>
      </w:r>
      <w:r w:rsidR="00F149A4" w:rsidRPr="004D0657">
        <w:rPr>
          <w:sz w:val="24"/>
          <w:szCs w:val="24"/>
        </w:rPr>
        <w:t xml:space="preserve"> with clear mandate in consultation with Management of HCFs</w:t>
      </w:r>
      <w:r w:rsidRPr="004D0657">
        <w:rPr>
          <w:sz w:val="24"/>
          <w:szCs w:val="24"/>
        </w:rPr>
        <w:t>.</w:t>
      </w:r>
    </w:p>
    <w:p w:rsidR="008751CB" w:rsidRPr="004D0657" w:rsidRDefault="008751CB" w:rsidP="000F6C7A">
      <w:pPr>
        <w:pStyle w:val="NoSpacing"/>
        <w:numPr>
          <w:ilvl w:val="0"/>
          <w:numId w:val="20"/>
        </w:numPr>
        <w:rPr>
          <w:sz w:val="24"/>
          <w:szCs w:val="24"/>
        </w:rPr>
      </w:pPr>
      <w:r w:rsidRPr="004D0657">
        <w:rPr>
          <w:sz w:val="24"/>
          <w:szCs w:val="24"/>
        </w:rPr>
        <w:t>Developing and implementing HCWM policies and procedures (including monitoring) at facility level.</w:t>
      </w:r>
    </w:p>
    <w:p w:rsidR="008751CB" w:rsidRPr="004D0657" w:rsidRDefault="008751CB" w:rsidP="000F6C7A">
      <w:pPr>
        <w:pStyle w:val="NoSpacing"/>
        <w:numPr>
          <w:ilvl w:val="0"/>
          <w:numId w:val="20"/>
        </w:numPr>
        <w:rPr>
          <w:sz w:val="24"/>
          <w:szCs w:val="24"/>
        </w:rPr>
      </w:pPr>
      <w:r w:rsidRPr="004D0657">
        <w:rPr>
          <w:sz w:val="24"/>
          <w:szCs w:val="24"/>
        </w:rPr>
        <w:lastRenderedPageBreak/>
        <w:t>Developing and implementing HCWM plans (including Mercury Management) for each of the project facilities.</w:t>
      </w:r>
    </w:p>
    <w:p w:rsidR="008751CB" w:rsidRPr="004D0657" w:rsidRDefault="008751CB" w:rsidP="000F6C7A">
      <w:pPr>
        <w:pStyle w:val="NoSpacing"/>
        <w:numPr>
          <w:ilvl w:val="0"/>
          <w:numId w:val="20"/>
        </w:numPr>
        <w:rPr>
          <w:sz w:val="24"/>
          <w:szCs w:val="24"/>
        </w:rPr>
      </w:pPr>
      <w:r w:rsidRPr="004D0657">
        <w:rPr>
          <w:sz w:val="24"/>
          <w:szCs w:val="24"/>
        </w:rPr>
        <w:t>Training staff in best practices related to HCWM.</w:t>
      </w:r>
    </w:p>
    <w:p w:rsidR="008751CB" w:rsidRPr="004D0657" w:rsidRDefault="008751CB" w:rsidP="000F6C7A">
      <w:pPr>
        <w:pStyle w:val="ListParagraph"/>
        <w:widowControl w:val="0"/>
        <w:numPr>
          <w:ilvl w:val="0"/>
          <w:numId w:val="20"/>
        </w:numPr>
        <w:autoSpaceDE w:val="0"/>
        <w:autoSpaceDN w:val="0"/>
        <w:adjustRightInd w:val="0"/>
        <w:contextualSpacing/>
        <w:jc w:val="both"/>
        <w:rPr>
          <w:color w:val="000000" w:themeColor="text1"/>
        </w:rPr>
      </w:pPr>
      <w:r w:rsidRPr="004D0657">
        <w:rPr>
          <w:color w:val="000000" w:themeColor="text1"/>
        </w:rPr>
        <w:t>Undertaking staff preference studies to select cost-effective alternatives to Hg (types, features, etc.) and PVC containing products. This will become the basis for procurement of Mercury-free devices under Component 3a.</w:t>
      </w:r>
    </w:p>
    <w:p w:rsidR="003F5EFC" w:rsidRPr="004D0657" w:rsidRDefault="008751CB" w:rsidP="000F6C7A">
      <w:pPr>
        <w:pStyle w:val="ListParagraph"/>
        <w:widowControl w:val="0"/>
        <w:numPr>
          <w:ilvl w:val="0"/>
          <w:numId w:val="20"/>
        </w:numPr>
        <w:autoSpaceDE w:val="0"/>
        <w:autoSpaceDN w:val="0"/>
        <w:adjustRightInd w:val="0"/>
        <w:contextualSpacing/>
        <w:jc w:val="both"/>
        <w:rPr>
          <w:color w:val="000000" w:themeColor="text1"/>
        </w:rPr>
      </w:pPr>
      <w:r w:rsidRPr="004D0657">
        <w:t>Work with model facilities to establish HCWM budget allocations for waste management, treatment and technology maintenance.</w:t>
      </w:r>
    </w:p>
    <w:p w:rsidR="008751CB" w:rsidRPr="004D0657" w:rsidRDefault="008751CB" w:rsidP="008751CB">
      <w:pPr>
        <w:pStyle w:val="Footer"/>
        <w:tabs>
          <w:tab w:val="center" w:pos="360"/>
        </w:tabs>
        <w:rPr>
          <w:rFonts w:ascii="Times New Roman" w:hAnsi="Times New Roman"/>
          <w:noProof/>
          <w:sz w:val="24"/>
        </w:rPr>
      </w:pPr>
    </w:p>
    <w:p w:rsidR="008751CB" w:rsidRPr="004D0657" w:rsidRDefault="00073584" w:rsidP="008751CB">
      <w:pPr>
        <w:pStyle w:val="Footer"/>
        <w:tabs>
          <w:tab w:val="center" w:pos="360"/>
        </w:tabs>
        <w:rPr>
          <w:rFonts w:ascii="Times New Roman" w:hAnsi="Times New Roman"/>
          <w:sz w:val="24"/>
        </w:rPr>
      </w:pPr>
      <w:r w:rsidRPr="004D0657">
        <w:rPr>
          <w:rFonts w:ascii="Times New Roman" w:hAnsi="Times New Roman"/>
          <w:noProof/>
          <w:sz w:val="24"/>
        </w:rPr>
        <w:t>116</w:t>
      </w:r>
      <w:r w:rsidR="008751CB" w:rsidRPr="004D0657">
        <w:rPr>
          <w:rFonts w:ascii="Times New Roman" w:hAnsi="Times New Roman"/>
          <w:noProof/>
          <w:sz w:val="24"/>
        </w:rPr>
        <w:t>. T</w:t>
      </w:r>
      <w:r w:rsidR="00F149A4" w:rsidRPr="004D0657">
        <w:rPr>
          <w:rFonts w:ascii="Times New Roman" w:hAnsi="Times New Roman"/>
          <w:noProof/>
          <w:sz w:val="24"/>
        </w:rPr>
        <w:t>he team of N</w:t>
      </w:r>
      <w:r w:rsidR="008751CB" w:rsidRPr="004D0657">
        <w:rPr>
          <w:rFonts w:ascii="Times New Roman" w:hAnsi="Times New Roman"/>
          <w:noProof/>
          <w:sz w:val="24"/>
        </w:rPr>
        <w:t xml:space="preserve">ational experts will prepare the central or cluster facilities to receive the large-scale non-incineration technologies. The preparation could include </w:t>
      </w:r>
      <w:r w:rsidR="008751CB" w:rsidRPr="004D0657">
        <w:rPr>
          <w:rFonts w:ascii="Times New Roman" w:hAnsi="Times New Roman"/>
          <w:sz w:val="24"/>
        </w:rPr>
        <w:t>the following activities:</w:t>
      </w:r>
    </w:p>
    <w:p w:rsidR="008751CB" w:rsidRPr="004D0657" w:rsidRDefault="008751CB" w:rsidP="008751CB">
      <w:pPr>
        <w:pStyle w:val="NoSpacing"/>
        <w:rPr>
          <w:sz w:val="24"/>
          <w:szCs w:val="24"/>
        </w:rPr>
      </w:pPr>
    </w:p>
    <w:p w:rsidR="008751CB" w:rsidRPr="004D0657" w:rsidRDefault="008751CB" w:rsidP="000F6C7A">
      <w:pPr>
        <w:pStyle w:val="NoSpacing"/>
        <w:numPr>
          <w:ilvl w:val="0"/>
          <w:numId w:val="20"/>
        </w:numPr>
        <w:rPr>
          <w:sz w:val="24"/>
          <w:szCs w:val="24"/>
        </w:rPr>
      </w:pPr>
      <w:r w:rsidRPr="004D0657">
        <w:rPr>
          <w:sz w:val="24"/>
          <w:szCs w:val="24"/>
        </w:rPr>
        <w:t>Finalizing the MOUs with all stakeholders involved in the central/cluster facility, including the HCFs that will be served by it.</w:t>
      </w:r>
    </w:p>
    <w:p w:rsidR="008751CB" w:rsidRPr="004D0657" w:rsidRDefault="008751CB" w:rsidP="000F6C7A">
      <w:pPr>
        <w:pStyle w:val="NoSpacing"/>
        <w:numPr>
          <w:ilvl w:val="0"/>
          <w:numId w:val="20"/>
        </w:numPr>
        <w:rPr>
          <w:sz w:val="24"/>
          <w:szCs w:val="24"/>
        </w:rPr>
      </w:pPr>
      <w:r w:rsidRPr="004D0657">
        <w:rPr>
          <w:sz w:val="24"/>
          <w:szCs w:val="24"/>
        </w:rPr>
        <w:t>Obtaining data from all the HCFs to be served by the central/cluster facility in order to specify the required capacity for the procurement.</w:t>
      </w:r>
    </w:p>
    <w:p w:rsidR="008751CB" w:rsidRPr="004D0657" w:rsidRDefault="008751CB" w:rsidP="000F6C7A">
      <w:pPr>
        <w:pStyle w:val="NoSpacing"/>
        <w:numPr>
          <w:ilvl w:val="0"/>
          <w:numId w:val="20"/>
        </w:numPr>
        <w:rPr>
          <w:sz w:val="24"/>
          <w:szCs w:val="24"/>
        </w:rPr>
      </w:pPr>
      <w:r w:rsidRPr="004D0657">
        <w:rPr>
          <w:sz w:val="24"/>
          <w:szCs w:val="24"/>
        </w:rPr>
        <w:t>Working with the HCFs to minimize their waste and improve segregation.</w:t>
      </w:r>
    </w:p>
    <w:p w:rsidR="008751CB" w:rsidRPr="004D0657" w:rsidRDefault="008751CB" w:rsidP="000F6C7A">
      <w:pPr>
        <w:pStyle w:val="NoSpacing"/>
        <w:numPr>
          <w:ilvl w:val="0"/>
          <w:numId w:val="20"/>
        </w:numPr>
        <w:rPr>
          <w:sz w:val="24"/>
          <w:szCs w:val="24"/>
        </w:rPr>
      </w:pPr>
      <w:r w:rsidRPr="004D0657">
        <w:rPr>
          <w:sz w:val="24"/>
          <w:szCs w:val="24"/>
        </w:rPr>
        <w:t xml:space="preserve">Working with the landfill operator to recommend improvements in the landfill if needed. </w:t>
      </w:r>
    </w:p>
    <w:p w:rsidR="008751CB" w:rsidRPr="004D0657" w:rsidRDefault="008751CB" w:rsidP="000F6C7A">
      <w:pPr>
        <w:pStyle w:val="NoSpacing"/>
        <w:numPr>
          <w:ilvl w:val="0"/>
          <w:numId w:val="20"/>
        </w:numPr>
        <w:rPr>
          <w:sz w:val="24"/>
          <w:szCs w:val="24"/>
        </w:rPr>
      </w:pPr>
      <w:r w:rsidRPr="004D0657">
        <w:rPr>
          <w:sz w:val="24"/>
          <w:szCs w:val="24"/>
        </w:rPr>
        <w:t>Conducting routing optimization studies to minimize fuel and other transportation costs, and working with the central/cluster facility on the layout and design of the treatment facility.</w:t>
      </w:r>
    </w:p>
    <w:p w:rsidR="008751CB" w:rsidRPr="004D0657" w:rsidRDefault="008751CB" w:rsidP="000F6C7A">
      <w:pPr>
        <w:pStyle w:val="NoSpacing"/>
        <w:numPr>
          <w:ilvl w:val="0"/>
          <w:numId w:val="20"/>
        </w:numPr>
        <w:rPr>
          <w:sz w:val="24"/>
          <w:szCs w:val="24"/>
        </w:rPr>
      </w:pPr>
      <w:r w:rsidRPr="004D0657">
        <w:rPr>
          <w:sz w:val="24"/>
          <w:szCs w:val="24"/>
        </w:rPr>
        <w:t>Exploring public-private partnership arrangements if appropriate.</w:t>
      </w:r>
    </w:p>
    <w:p w:rsidR="008751CB" w:rsidRPr="004D0657" w:rsidRDefault="008751CB" w:rsidP="000F6C7A">
      <w:pPr>
        <w:pStyle w:val="NoSpacing"/>
        <w:numPr>
          <w:ilvl w:val="0"/>
          <w:numId w:val="20"/>
        </w:numPr>
        <w:rPr>
          <w:sz w:val="24"/>
          <w:szCs w:val="24"/>
        </w:rPr>
      </w:pPr>
      <w:r w:rsidRPr="004D0657">
        <w:rPr>
          <w:sz w:val="24"/>
          <w:szCs w:val="24"/>
        </w:rPr>
        <w:t>Providing assistance to the central/cluster facility and stakeholders on an economic cash flow analysis, a business plan including cost recovery through revenues from fees and recycling, a plan for the management and operation of the facility, and other plans to ensure sustainability as appropriate.</w:t>
      </w:r>
    </w:p>
    <w:p w:rsidR="008751CB" w:rsidRDefault="008751CB" w:rsidP="008751CB">
      <w:pPr>
        <w:pStyle w:val="Footer"/>
        <w:tabs>
          <w:tab w:val="center" w:pos="360"/>
        </w:tabs>
        <w:rPr>
          <w:rFonts w:ascii="Times New Roman" w:hAnsi="Times New Roman"/>
          <w:noProof/>
          <w:szCs w:val="22"/>
        </w:rPr>
      </w:pPr>
    </w:p>
    <w:p w:rsidR="003F5EFC" w:rsidRDefault="00F149A4" w:rsidP="005535AF">
      <w:pPr>
        <w:rPr>
          <w:rFonts w:ascii="Times New Roman" w:hAnsi="Times New Roman"/>
          <w:i/>
          <w:szCs w:val="22"/>
        </w:rPr>
      </w:pPr>
      <w:r>
        <w:rPr>
          <w:rFonts w:ascii="Times New Roman" w:hAnsi="Times New Roman"/>
          <w:b/>
          <w:szCs w:val="22"/>
        </w:rPr>
        <w:t xml:space="preserve">Component </w:t>
      </w:r>
      <w:r w:rsidR="005535AF" w:rsidRPr="005535AF">
        <w:rPr>
          <w:rFonts w:ascii="Times New Roman" w:hAnsi="Times New Roman"/>
          <w:b/>
          <w:szCs w:val="22"/>
        </w:rPr>
        <w:t>3a. Make available in the region affordable non-incineration HCWM systems and mercury-free devices that conform to BAT and international standards</w:t>
      </w:r>
      <w:r w:rsidR="005535AF">
        <w:rPr>
          <w:rFonts w:ascii="Times New Roman" w:hAnsi="Times New Roman"/>
          <w:b/>
          <w:szCs w:val="22"/>
        </w:rPr>
        <w:t xml:space="preserve"> </w:t>
      </w:r>
      <w:r w:rsidR="005535AF" w:rsidRPr="005535AF">
        <w:rPr>
          <w:rFonts w:ascii="Times New Roman" w:hAnsi="Times New Roman"/>
          <w:i/>
          <w:szCs w:val="22"/>
        </w:rPr>
        <w:t>[Regional component]</w:t>
      </w:r>
    </w:p>
    <w:p w:rsidR="0092268B" w:rsidRDefault="0092268B" w:rsidP="005535AF">
      <w:pPr>
        <w:rPr>
          <w:rFonts w:ascii="Times New Roman" w:hAnsi="Times New Roman"/>
          <w:i/>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48"/>
        <w:gridCol w:w="1440"/>
        <w:gridCol w:w="3240"/>
        <w:gridCol w:w="3240"/>
      </w:tblGrid>
      <w:tr w:rsidR="008751CB" w:rsidRPr="00A743B6" w:rsidTr="00B63E0A">
        <w:tc>
          <w:tcPr>
            <w:tcW w:w="1548" w:type="dxa"/>
          </w:tcPr>
          <w:p w:rsidR="008751CB" w:rsidRDefault="008751CB" w:rsidP="00B63E0A">
            <w:pPr>
              <w:rPr>
                <w:rFonts w:ascii="Times New Roman" w:hAnsi="Times New Roman"/>
                <w:szCs w:val="22"/>
              </w:rPr>
            </w:pPr>
            <w:r>
              <w:rPr>
                <w:rFonts w:ascii="Times New Roman" w:hAnsi="Times New Roman"/>
                <w:b/>
                <w:szCs w:val="22"/>
              </w:rPr>
              <w:t>Outcome 3a</w:t>
            </w:r>
          </w:p>
        </w:tc>
        <w:tc>
          <w:tcPr>
            <w:tcW w:w="7920" w:type="dxa"/>
            <w:gridSpan w:val="3"/>
          </w:tcPr>
          <w:p w:rsidR="008751CB" w:rsidRPr="00A743B6" w:rsidRDefault="008751CB" w:rsidP="00B63E0A">
            <w:pPr>
              <w:rPr>
                <w:rFonts w:ascii="Times New Roman" w:hAnsi="Times New Roman"/>
                <w:b/>
                <w:szCs w:val="22"/>
              </w:rPr>
            </w:pPr>
            <w:r w:rsidRPr="00A743B6">
              <w:rPr>
                <w:rFonts w:ascii="Times New Roman" w:hAnsi="Times New Roman"/>
                <w:b/>
                <w:szCs w:val="22"/>
              </w:rPr>
              <w:t>Favourable market conditions created for the growth in the African region of affordable technologies that meet BAT guidelines and international standards</w:t>
            </w:r>
          </w:p>
        </w:tc>
      </w:tr>
      <w:tr w:rsidR="008751CB" w:rsidTr="00B63E0A">
        <w:tc>
          <w:tcPr>
            <w:tcW w:w="1548" w:type="dxa"/>
          </w:tcPr>
          <w:p w:rsidR="008751CB" w:rsidRDefault="008751CB" w:rsidP="00B63E0A">
            <w:pPr>
              <w:jc w:val="right"/>
              <w:rPr>
                <w:rFonts w:ascii="Times New Roman" w:hAnsi="Times New Roman"/>
                <w:szCs w:val="22"/>
              </w:rPr>
            </w:pPr>
          </w:p>
        </w:tc>
        <w:tc>
          <w:tcPr>
            <w:tcW w:w="7920" w:type="dxa"/>
            <w:gridSpan w:val="3"/>
          </w:tcPr>
          <w:p w:rsidR="008751CB" w:rsidRDefault="008751CB" w:rsidP="00B63E0A">
            <w:pPr>
              <w:rPr>
                <w:rFonts w:ascii="Times New Roman" w:hAnsi="Times New Roman"/>
                <w:szCs w:val="22"/>
              </w:rPr>
            </w:pPr>
            <w:r>
              <w:rPr>
                <w:rFonts w:ascii="Times New Roman" w:hAnsi="Times New Roman"/>
                <w:szCs w:val="22"/>
              </w:rPr>
              <w:t>Output 3a.1: HCWM systems and Mercury</w:t>
            </w:r>
            <w:r w:rsidRPr="00803E5F">
              <w:rPr>
                <w:rFonts w:ascii="Times New Roman" w:hAnsi="Times New Roman"/>
                <w:szCs w:val="22"/>
              </w:rPr>
              <w:t xml:space="preserve">-free devices for at least </w:t>
            </w:r>
            <w:r>
              <w:rPr>
                <w:rFonts w:ascii="Times New Roman" w:hAnsi="Times New Roman"/>
                <w:szCs w:val="22"/>
              </w:rPr>
              <w:t>3</w:t>
            </w:r>
            <w:r w:rsidRPr="00803E5F">
              <w:rPr>
                <w:rFonts w:ascii="Times New Roman" w:hAnsi="Times New Roman"/>
                <w:szCs w:val="22"/>
              </w:rPr>
              <w:t xml:space="preserve"> </w:t>
            </w:r>
            <w:r w:rsidR="00850FA9">
              <w:rPr>
                <w:rFonts w:ascii="Times New Roman" w:hAnsi="Times New Roman"/>
                <w:szCs w:val="22"/>
              </w:rPr>
              <w:t>health centres</w:t>
            </w:r>
            <w:r w:rsidRPr="00803E5F">
              <w:rPr>
                <w:rFonts w:ascii="Times New Roman" w:hAnsi="Times New Roman"/>
                <w:szCs w:val="22"/>
              </w:rPr>
              <w:t xml:space="preserve">, </w:t>
            </w:r>
            <w:r>
              <w:rPr>
                <w:rFonts w:ascii="Times New Roman" w:hAnsi="Times New Roman"/>
                <w:szCs w:val="22"/>
              </w:rPr>
              <w:t>2</w:t>
            </w:r>
            <w:r w:rsidRPr="00803E5F">
              <w:rPr>
                <w:rFonts w:ascii="Times New Roman" w:hAnsi="Times New Roman"/>
                <w:szCs w:val="22"/>
              </w:rPr>
              <w:t xml:space="preserve"> hospitals and </w:t>
            </w:r>
            <w:r>
              <w:rPr>
                <w:rFonts w:ascii="Times New Roman" w:hAnsi="Times New Roman"/>
                <w:szCs w:val="22"/>
              </w:rPr>
              <w:t>1</w:t>
            </w:r>
            <w:r w:rsidRPr="00803E5F">
              <w:rPr>
                <w:rFonts w:ascii="Times New Roman" w:hAnsi="Times New Roman"/>
                <w:szCs w:val="22"/>
              </w:rPr>
              <w:t xml:space="preserve"> central or cluster</w:t>
            </w:r>
            <w:r>
              <w:rPr>
                <w:rFonts w:ascii="Times New Roman" w:hAnsi="Times New Roman"/>
                <w:szCs w:val="22"/>
              </w:rPr>
              <w:t xml:space="preserve"> facility</w:t>
            </w:r>
            <w:r w:rsidRPr="00803E5F">
              <w:rPr>
                <w:rFonts w:ascii="Times New Roman" w:hAnsi="Times New Roman"/>
                <w:szCs w:val="22"/>
              </w:rPr>
              <w:t xml:space="preserve"> procured</w:t>
            </w:r>
          </w:p>
          <w:p w:rsidR="008751CB" w:rsidRDefault="008751CB" w:rsidP="00B63E0A">
            <w:pPr>
              <w:rPr>
                <w:rFonts w:ascii="Times New Roman" w:hAnsi="Times New Roman"/>
                <w:szCs w:val="22"/>
              </w:rPr>
            </w:pPr>
            <w:r w:rsidRPr="00A743B6">
              <w:rPr>
                <w:rFonts w:ascii="Times New Roman" w:hAnsi="Times New Roman"/>
                <w:szCs w:val="22"/>
              </w:rPr>
              <w:t>Output 3a.2</w:t>
            </w:r>
            <w:r w:rsidRPr="00803E5F">
              <w:rPr>
                <w:rFonts w:ascii="Times New Roman" w:hAnsi="Times New Roman"/>
                <w:szCs w:val="22"/>
              </w:rPr>
              <w:t>: I</w:t>
            </w:r>
            <w:r>
              <w:rPr>
                <w:rFonts w:ascii="Times New Roman" w:hAnsi="Times New Roman"/>
                <w:szCs w:val="22"/>
              </w:rPr>
              <w:t>nitial set of HCWM systems and Mercury</w:t>
            </w:r>
            <w:r w:rsidRPr="00803E5F">
              <w:rPr>
                <w:rFonts w:ascii="Times New Roman" w:hAnsi="Times New Roman"/>
                <w:szCs w:val="22"/>
              </w:rPr>
              <w:t xml:space="preserve">-free devices given to 3 </w:t>
            </w:r>
            <w:r w:rsidR="00850FA9">
              <w:rPr>
                <w:rFonts w:ascii="Times New Roman" w:hAnsi="Times New Roman"/>
                <w:szCs w:val="22"/>
              </w:rPr>
              <w:t>health centres</w:t>
            </w:r>
            <w:r w:rsidRPr="00803E5F">
              <w:rPr>
                <w:rFonts w:ascii="Times New Roman" w:hAnsi="Times New Roman"/>
                <w:szCs w:val="22"/>
              </w:rPr>
              <w:t>, up to 2 hospitals, and 1 central or cluster treatment facility</w:t>
            </w:r>
          </w:p>
        </w:tc>
      </w:tr>
      <w:tr w:rsidR="008751CB" w:rsidRPr="00F345B8" w:rsidTr="00B63E0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548" w:type="dxa"/>
            <w:tcBorders>
              <w:top w:val="single" w:sz="8" w:space="0" w:color="auto"/>
            </w:tcBorders>
          </w:tcPr>
          <w:p w:rsidR="008751CB" w:rsidRPr="00F345B8" w:rsidRDefault="008751CB" w:rsidP="00B63E0A">
            <w:pPr>
              <w:jc w:val="left"/>
              <w:rPr>
                <w:rFonts w:ascii="Times New Roman" w:hAnsi="Times New Roman"/>
                <w:szCs w:val="22"/>
              </w:rPr>
            </w:pPr>
            <w:r w:rsidRPr="00C858A2">
              <w:rPr>
                <w:rFonts w:ascii="Times New Roman" w:hAnsi="Times New Roman"/>
                <w:b/>
                <w:szCs w:val="22"/>
              </w:rPr>
              <w:t>GEF funding</w:t>
            </w:r>
            <w:r>
              <w:rPr>
                <w:rFonts w:ascii="Times New Roman" w:hAnsi="Times New Roman"/>
                <w:szCs w:val="22"/>
              </w:rPr>
              <w:t xml:space="preserve"> </w:t>
            </w:r>
            <w:r w:rsidRPr="00AA37CD">
              <w:rPr>
                <w:rFonts w:ascii="Times New Roman" w:hAnsi="Times New Roman"/>
                <w:i/>
                <w:szCs w:val="22"/>
              </w:rPr>
              <w:t>(entire project)</w:t>
            </w:r>
          </w:p>
        </w:tc>
        <w:tc>
          <w:tcPr>
            <w:tcW w:w="1440" w:type="dxa"/>
            <w:tcBorders>
              <w:top w:val="single" w:sz="8" w:space="0" w:color="auto"/>
            </w:tcBorders>
          </w:tcPr>
          <w:p w:rsidR="008751CB" w:rsidRPr="00F345B8" w:rsidRDefault="008751CB" w:rsidP="00B63E0A">
            <w:pPr>
              <w:ind w:left="27" w:hanging="27"/>
              <w:jc w:val="right"/>
              <w:rPr>
                <w:rFonts w:ascii="Times New Roman" w:hAnsi="Times New Roman"/>
                <w:szCs w:val="22"/>
              </w:rPr>
            </w:pPr>
            <w:r>
              <w:rPr>
                <w:rFonts w:ascii="Times New Roman" w:hAnsi="Times New Roman"/>
                <w:szCs w:val="22"/>
              </w:rPr>
              <w:t>2,792,026</w:t>
            </w:r>
          </w:p>
        </w:tc>
        <w:tc>
          <w:tcPr>
            <w:tcW w:w="3240" w:type="dxa"/>
            <w:tcBorders>
              <w:top w:val="single" w:sz="8" w:space="0" w:color="auto"/>
            </w:tcBorders>
          </w:tcPr>
          <w:p w:rsidR="008751CB" w:rsidRDefault="008751CB" w:rsidP="00B63E0A">
            <w:pPr>
              <w:rPr>
                <w:rFonts w:ascii="Times New Roman" w:hAnsi="Times New Roman"/>
                <w:b/>
                <w:szCs w:val="22"/>
              </w:rPr>
            </w:pPr>
            <w:r w:rsidRPr="00F345B8">
              <w:rPr>
                <w:rFonts w:ascii="Times New Roman" w:hAnsi="Times New Roman"/>
                <w:b/>
                <w:szCs w:val="22"/>
              </w:rPr>
              <w:t>GEF funding</w:t>
            </w:r>
            <w:r>
              <w:rPr>
                <w:rFonts w:ascii="Times New Roman" w:hAnsi="Times New Roman"/>
                <w:b/>
                <w:szCs w:val="22"/>
              </w:rPr>
              <w:t xml:space="preserve"> </w:t>
            </w:r>
          </w:p>
          <w:p w:rsidR="008751CB" w:rsidRPr="00F345B8" w:rsidRDefault="008751CB" w:rsidP="008751CB">
            <w:pPr>
              <w:ind w:left="27" w:hanging="27"/>
              <w:jc w:val="left"/>
              <w:rPr>
                <w:rFonts w:ascii="Times New Roman" w:hAnsi="Times New Roman"/>
                <w:szCs w:val="22"/>
              </w:rPr>
            </w:pPr>
            <w:r>
              <w:rPr>
                <w:rFonts w:ascii="Times New Roman" w:hAnsi="Times New Roman"/>
                <w:i/>
                <w:szCs w:val="22"/>
              </w:rPr>
              <w:t>(Ghana</w:t>
            </w:r>
            <w:r w:rsidRPr="00900D12">
              <w:rPr>
                <w:rFonts w:ascii="Times New Roman" w:hAnsi="Times New Roman"/>
                <w:i/>
                <w:szCs w:val="22"/>
              </w:rPr>
              <w:t xml:space="preserve"> NIM component)</w:t>
            </w:r>
          </w:p>
        </w:tc>
        <w:tc>
          <w:tcPr>
            <w:tcW w:w="3240" w:type="dxa"/>
            <w:tcBorders>
              <w:top w:val="single" w:sz="8" w:space="0" w:color="auto"/>
            </w:tcBorders>
          </w:tcPr>
          <w:p w:rsidR="008751CB" w:rsidRPr="00F345B8" w:rsidRDefault="003A3394" w:rsidP="003A3394">
            <w:pPr>
              <w:ind w:left="27" w:hanging="27"/>
              <w:jc w:val="right"/>
              <w:rPr>
                <w:rFonts w:ascii="Times New Roman" w:hAnsi="Times New Roman"/>
                <w:szCs w:val="22"/>
              </w:rPr>
            </w:pPr>
            <w:r>
              <w:rPr>
                <w:rFonts w:ascii="Times New Roman" w:hAnsi="Times New Roman"/>
                <w:szCs w:val="22"/>
              </w:rPr>
              <w:t>698</w:t>
            </w:r>
            <w:r w:rsidR="008751CB">
              <w:rPr>
                <w:rFonts w:ascii="Times New Roman" w:hAnsi="Times New Roman"/>
                <w:szCs w:val="22"/>
              </w:rPr>
              <w:t>,</w:t>
            </w:r>
            <w:r>
              <w:rPr>
                <w:rFonts w:ascii="Times New Roman" w:hAnsi="Times New Roman"/>
                <w:szCs w:val="22"/>
              </w:rPr>
              <w:t>00</w:t>
            </w:r>
            <w:r w:rsidR="008751CB">
              <w:rPr>
                <w:rFonts w:ascii="Times New Roman" w:hAnsi="Times New Roman"/>
                <w:szCs w:val="22"/>
              </w:rPr>
              <w:t>6</w:t>
            </w:r>
          </w:p>
        </w:tc>
      </w:tr>
      <w:tr w:rsidR="008751CB" w:rsidRPr="00252913" w:rsidTr="00B63E0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548" w:type="dxa"/>
          </w:tcPr>
          <w:p w:rsidR="008751CB" w:rsidRPr="00900D12" w:rsidRDefault="008751CB" w:rsidP="00B63E0A">
            <w:pPr>
              <w:rPr>
                <w:rFonts w:ascii="Times New Roman" w:hAnsi="Times New Roman"/>
                <w:i/>
                <w:szCs w:val="22"/>
              </w:rPr>
            </w:pPr>
            <w:r w:rsidRPr="00F345B8">
              <w:rPr>
                <w:rFonts w:ascii="Times New Roman" w:hAnsi="Times New Roman"/>
                <w:b/>
                <w:szCs w:val="22"/>
              </w:rPr>
              <w:t>Co-financing</w:t>
            </w:r>
            <w:r>
              <w:rPr>
                <w:rFonts w:ascii="Times New Roman" w:hAnsi="Times New Roman"/>
                <w:b/>
                <w:szCs w:val="22"/>
              </w:rPr>
              <w:t xml:space="preserve"> </w:t>
            </w:r>
            <w:r w:rsidRPr="00900D12">
              <w:rPr>
                <w:rFonts w:ascii="Times New Roman" w:hAnsi="Times New Roman"/>
                <w:i/>
                <w:szCs w:val="22"/>
              </w:rPr>
              <w:t xml:space="preserve">(entire </w:t>
            </w:r>
            <w:r>
              <w:rPr>
                <w:rFonts w:ascii="Times New Roman" w:hAnsi="Times New Roman"/>
                <w:i/>
                <w:szCs w:val="22"/>
              </w:rPr>
              <w:t>p</w:t>
            </w:r>
            <w:r w:rsidRPr="00900D12">
              <w:rPr>
                <w:rFonts w:ascii="Times New Roman" w:hAnsi="Times New Roman"/>
                <w:i/>
                <w:szCs w:val="22"/>
              </w:rPr>
              <w:t>roject)</w:t>
            </w:r>
          </w:p>
        </w:tc>
        <w:tc>
          <w:tcPr>
            <w:tcW w:w="1440" w:type="dxa"/>
          </w:tcPr>
          <w:p w:rsidR="008751CB" w:rsidRPr="00920500" w:rsidRDefault="008751CB" w:rsidP="00B63E0A">
            <w:pPr>
              <w:jc w:val="right"/>
              <w:rPr>
                <w:rFonts w:ascii="Times New Roman" w:hAnsi="Times New Roman"/>
                <w:szCs w:val="22"/>
              </w:rPr>
            </w:pPr>
            <w:r w:rsidRPr="006A76B4">
              <w:rPr>
                <w:rFonts w:ascii="Times New Roman" w:hAnsi="Times New Roman"/>
                <w:szCs w:val="22"/>
              </w:rPr>
              <w:t>12,000,000</w:t>
            </w:r>
          </w:p>
        </w:tc>
        <w:tc>
          <w:tcPr>
            <w:tcW w:w="3240" w:type="dxa"/>
          </w:tcPr>
          <w:p w:rsidR="008751CB" w:rsidRPr="00920500" w:rsidRDefault="008751CB" w:rsidP="008751CB">
            <w:pPr>
              <w:jc w:val="left"/>
              <w:rPr>
                <w:rFonts w:ascii="Times New Roman" w:hAnsi="Times New Roman"/>
                <w:szCs w:val="22"/>
              </w:rPr>
            </w:pPr>
            <w:r w:rsidRPr="00F345B8">
              <w:rPr>
                <w:rFonts w:ascii="Times New Roman" w:hAnsi="Times New Roman"/>
                <w:b/>
                <w:szCs w:val="22"/>
              </w:rPr>
              <w:t>Co-financing</w:t>
            </w:r>
            <w:r>
              <w:rPr>
                <w:rFonts w:ascii="Times New Roman" w:hAnsi="Times New Roman"/>
                <w:b/>
                <w:szCs w:val="22"/>
              </w:rPr>
              <w:t xml:space="preserve"> </w:t>
            </w:r>
            <w:r w:rsidRPr="00900D12">
              <w:rPr>
                <w:rFonts w:ascii="Times New Roman" w:hAnsi="Times New Roman"/>
                <w:i/>
                <w:szCs w:val="22"/>
              </w:rPr>
              <w:t>(</w:t>
            </w:r>
            <w:r>
              <w:rPr>
                <w:rFonts w:ascii="Times New Roman" w:hAnsi="Times New Roman"/>
                <w:i/>
                <w:szCs w:val="22"/>
              </w:rPr>
              <w:t>Ghana</w:t>
            </w:r>
            <w:r w:rsidRPr="00900D12">
              <w:rPr>
                <w:rFonts w:ascii="Times New Roman" w:hAnsi="Times New Roman"/>
                <w:i/>
                <w:szCs w:val="22"/>
              </w:rPr>
              <w:t xml:space="preserve"> NIM component)</w:t>
            </w:r>
          </w:p>
        </w:tc>
        <w:tc>
          <w:tcPr>
            <w:tcW w:w="3240" w:type="dxa"/>
          </w:tcPr>
          <w:p w:rsidR="008751CB" w:rsidRPr="00252913" w:rsidRDefault="008751CB" w:rsidP="00B63E0A">
            <w:pPr>
              <w:jc w:val="right"/>
              <w:rPr>
                <w:rFonts w:ascii="Times New Roman" w:hAnsi="Times New Roman"/>
                <w:szCs w:val="22"/>
              </w:rPr>
            </w:pPr>
            <w:r w:rsidRPr="00252913">
              <w:rPr>
                <w:rFonts w:ascii="Times New Roman" w:hAnsi="Times New Roman"/>
                <w:szCs w:val="22"/>
              </w:rPr>
              <w:t>1,921,573</w:t>
            </w:r>
          </w:p>
        </w:tc>
      </w:tr>
    </w:tbl>
    <w:p w:rsidR="008751CB" w:rsidRDefault="008751CB" w:rsidP="00FE7CF2">
      <w:pPr>
        <w:rPr>
          <w:rFonts w:ascii="Times New Roman" w:hAnsi="Times New Roman"/>
          <w:szCs w:val="22"/>
          <w:u w:val="single"/>
        </w:rPr>
      </w:pPr>
    </w:p>
    <w:p w:rsidR="005B1709" w:rsidRPr="004D0657" w:rsidRDefault="00073584" w:rsidP="005B1709">
      <w:pPr>
        <w:pStyle w:val="Footer"/>
        <w:tabs>
          <w:tab w:val="center" w:pos="360"/>
        </w:tabs>
        <w:rPr>
          <w:rFonts w:ascii="Times New Roman" w:hAnsi="Times New Roman"/>
          <w:noProof/>
          <w:sz w:val="24"/>
        </w:rPr>
      </w:pPr>
      <w:r w:rsidRPr="004D0657">
        <w:rPr>
          <w:rFonts w:ascii="Times New Roman" w:hAnsi="Times New Roman"/>
          <w:noProof/>
          <w:sz w:val="24"/>
        </w:rPr>
        <w:t>117</w:t>
      </w:r>
      <w:r w:rsidR="008751CB" w:rsidRPr="004D0657">
        <w:rPr>
          <w:rFonts w:ascii="Times New Roman" w:hAnsi="Times New Roman"/>
          <w:noProof/>
          <w:sz w:val="24"/>
        </w:rPr>
        <w:t xml:space="preserve">. </w:t>
      </w:r>
      <w:r w:rsidR="005B1709" w:rsidRPr="004D0657">
        <w:rPr>
          <w:rFonts w:ascii="Times New Roman" w:hAnsi="Times New Roman"/>
          <w:noProof/>
          <w:sz w:val="24"/>
        </w:rPr>
        <w:t xml:space="preserve">A regional approach will be employed to create market demand and stimulate the growth of non-incineration HCWM systems and mercury-free technology distributors or manufacturers in </w:t>
      </w:r>
      <w:r w:rsidR="005B1709" w:rsidRPr="004D0657">
        <w:rPr>
          <w:rFonts w:ascii="Times New Roman" w:hAnsi="Times New Roman"/>
          <w:noProof/>
          <w:sz w:val="24"/>
        </w:rPr>
        <w:lastRenderedPageBreak/>
        <w:t xml:space="preserve">Africa. The project will adopt specifications developed by the current GEF/UNDP project for non-incineration HCWH management systems that are consistent with Stockholm Convention BAT/BEP Guidelines. </w:t>
      </w:r>
    </w:p>
    <w:p w:rsidR="008751CB" w:rsidRPr="004D0657" w:rsidRDefault="008751CB" w:rsidP="005B1709">
      <w:pPr>
        <w:pStyle w:val="Footer"/>
        <w:tabs>
          <w:tab w:val="center" w:pos="360"/>
        </w:tabs>
        <w:rPr>
          <w:rFonts w:ascii="Times New Roman" w:hAnsi="Times New Roman"/>
          <w:noProof/>
          <w:sz w:val="24"/>
        </w:rPr>
      </w:pPr>
    </w:p>
    <w:p w:rsidR="00F149A4" w:rsidRPr="004D0657" w:rsidRDefault="00073584" w:rsidP="00F149A4">
      <w:pPr>
        <w:pStyle w:val="Footer"/>
        <w:tabs>
          <w:tab w:val="center" w:pos="360"/>
        </w:tabs>
        <w:rPr>
          <w:rFonts w:ascii="Times New Roman" w:hAnsi="Times New Roman"/>
          <w:noProof/>
          <w:sz w:val="24"/>
        </w:rPr>
      </w:pPr>
      <w:r w:rsidRPr="004D0657">
        <w:rPr>
          <w:rFonts w:ascii="Times New Roman" w:hAnsi="Times New Roman"/>
          <w:noProof/>
          <w:sz w:val="24"/>
        </w:rPr>
        <w:t>118</w:t>
      </w:r>
      <w:r w:rsidR="008751CB" w:rsidRPr="004D0657">
        <w:rPr>
          <w:rFonts w:ascii="Times New Roman" w:hAnsi="Times New Roman"/>
          <w:noProof/>
          <w:sz w:val="24"/>
        </w:rPr>
        <w:t xml:space="preserve">. </w:t>
      </w:r>
      <w:r w:rsidR="00DE419B" w:rsidRPr="004D0657">
        <w:rPr>
          <w:rFonts w:ascii="Times New Roman" w:hAnsi="Times New Roman"/>
          <w:noProof/>
          <w:sz w:val="24"/>
        </w:rPr>
        <w:t>Suppliers</w:t>
      </w:r>
      <w:r w:rsidR="005B1709" w:rsidRPr="004D0657">
        <w:rPr>
          <w:rFonts w:ascii="Times New Roman" w:hAnsi="Times New Roman"/>
          <w:noProof/>
          <w:sz w:val="24"/>
        </w:rPr>
        <w:t xml:space="preserve"> whose technologies meet the BAT/BEP guidelines and international standards, as certified by the regional project</w:t>
      </w:r>
      <w:r w:rsidR="00F149A4" w:rsidRPr="004D0657">
        <w:rPr>
          <w:rFonts w:ascii="Times New Roman" w:hAnsi="Times New Roman"/>
          <w:noProof/>
          <w:sz w:val="24"/>
        </w:rPr>
        <w:t xml:space="preserve"> (</w:t>
      </w:r>
      <w:r w:rsidR="00E25956" w:rsidRPr="004D0657">
        <w:rPr>
          <w:rFonts w:ascii="Times New Roman" w:hAnsi="Times New Roman"/>
          <w:noProof/>
          <w:sz w:val="24"/>
        </w:rPr>
        <w:t>including technology expert from respective country)</w:t>
      </w:r>
      <w:r w:rsidR="005B1709" w:rsidRPr="004D0657">
        <w:rPr>
          <w:rFonts w:ascii="Times New Roman" w:hAnsi="Times New Roman"/>
          <w:noProof/>
          <w:sz w:val="24"/>
        </w:rPr>
        <w:t>, will be selected through</w:t>
      </w:r>
      <w:r w:rsidR="009D6177" w:rsidRPr="004D0657">
        <w:rPr>
          <w:rFonts w:ascii="Times New Roman" w:hAnsi="Times New Roman"/>
          <w:noProof/>
          <w:sz w:val="24"/>
        </w:rPr>
        <w:t xml:space="preserve"> a competitive bidding process. The competitive bidding process will be led by UNDP Nordic Office - </w:t>
      </w:r>
      <w:r w:rsidR="0063166B" w:rsidRPr="004D0657">
        <w:rPr>
          <w:rFonts w:ascii="Times New Roman" w:hAnsi="Times New Roman"/>
          <w:noProof/>
          <w:sz w:val="24"/>
        </w:rPr>
        <w:t xml:space="preserve">Procurement Support Unit – Health, which has extensive experience and expertise in the procurement of such devices and technologies. </w:t>
      </w:r>
      <w:r w:rsidR="00491761" w:rsidRPr="001654F8">
        <w:rPr>
          <w:rFonts w:ascii="Times New Roman" w:hAnsi="Times New Roman"/>
          <w:noProof/>
          <w:sz w:val="24"/>
        </w:rPr>
        <w:t xml:space="preserve">Technologies will be purchased with an extended warranty period and extended maintenance period and will preferably be procured from distributors and companies that have technical teams available in the country/region. </w:t>
      </w:r>
      <w:r w:rsidR="00F149A4" w:rsidRPr="001654F8">
        <w:rPr>
          <w:rFonts w:ascii="Times New Roman" w:hAnsi="Times New Roman"/>
          <w:noProof/>
          <w:sz w:val="24"/>
        </w:rPr>
        <w:t>The</w:t>
      </w:r>
      <w:r w:rsidR="00E25956" w:rsidRPr="001654F8">
        <w:rPr>
          <w:rFonts w:ascii="Times New Roman" w:hAnsi="Times New Roman"/>
          <w:noProof/>
          <w:sz w:val="24"/>
        </w:rPr>
        <w:t xml:space="preserve"> </w:t>
      </w:r>
      <w:r w:rsidR="00F149A4" w:rsidRPr="001654F8">
        <w:rPr>
          <w:rFonts w:ascii="Times New Roman" w:hAnsi="Times New Roman"/>
          <w:noProof/>
          <w:sz w:val="24"/>
        </w:rPr>
        <w:t xml:space="preserve">certified technologies shall be reconciled with </w:t>
      </w:r>
      <w:r w:rsidR="00F149A4" w:rsidRPr="001654F8">
        <w:rPr>
          <w:rFonts w:ascii="Times New Roman" w:hAnsi="Times New Roman"/>
          <w:sz w:val="24"/>
        </w:rPr>
        <w:t>country specific requirement to ensure that equipment procured can be adopted easily.</w:t>
      </w:r>
      <w:r w:rsidR="00F149A4" w:rsidRPr="004D0657">
        <w:rPr>
          <w:rFonts w:ascii="Times New Roman" w:hAnsi="Times New Roman"/>
          <w:sz w:val="24"/>
        </w:rPr>
        <w:t xml:space="preserve">  </w:t>
      </w:r>
    </w:p>
    <w:p w:rsidR="008751CB" w:rsidRPr="004D0657" w:rsidRDefault="008751CB" w:rsidP="005B1709">
      <w:pPr>
        <w:pStyle w:val="Footer"/>
        <w:tabs>
          <w:tab w:val="center" w:pos="360"/>
        </w:tabs>
        <w:rPr>
          <w:rFonts w:ascii="Times New Roman" w:hAnsi="Times New Roman"/>
          <w:noProof/>
          <w:sz w:val="24"/>
        </w:rPr>
      </w:pPr>
    </w:p>
    <w:p w:rsidR="0063166B" w:rsidRPr="004D0657" w:rsidRDefault="00073584" w:rsidP="005B1709">
      <w:pPr>
        <w:pStyle w:val="Footer"/>
        <w:tabs>
          <w:tab w:val="center" w:pos="360"/>
        </w:tabs>
        <w:rPr>
          <w:rFonts w:ascii="Times New Roman" w:hAnsi="Times New Roman"/>
          <w:noProof/>
          <w:sz w:val="24"/>
        </w:rPr>
      </w:pPr>
      <w:r w:rsidRPr="004D0657">
        <w:rPr>
          <w:rFonts w:ascii="Times New Roman" w:hAnsi="Times New Roman"/>
          <w:noProof/>
          <w:sz w:val="24"/>
        </w:rPr>
        <w:t>119</w:t>
      </w:r>
      <w:r w:rsidR="008751CB" w:rsidRPr="004D0657">
        <w:rPr>
          <w:rFonts w:ascii="Times New Roman" w:hAnsi="Times New Roman"/>
          <w:noProof/>
          <w:sz w:val="24"/>
        </w:rPr>
        <w:t xml:space="preserve">. </w:t>
      </w:r>
      <w:r w:rsidR="005B1709" w:rsidRPr="004D0657">
        <w:rPr>
          <w:rFonts w:ascii="Times New Roman" w:hAnsi="Times New Roman"/>
          <w:noProof/>
          <w:sz w:val="24"/>
        </w:rPr>
        <w:t xml:space="preserve">Non-incineration HCWM systems and </w:t>
      </w:r>
      <w:r w:rsidR="005B1709" w:rsidRPr="004D0657">
        <w:rPr>
          <w:rFonts w:ascii="Times New Roman" w:hAnsi="Times New Roman"/>
          <w:noProof/>
          <w:color w:val="000000"/>
          <w:sz w:val="24"/>
        </w:rPr>
        <w:t>mercury-free</w:t>
      </w:r>
      <w:r w:rsidR="005B1709" w:rsidRPr="004D0657">
        <w:rPr>
          <w:rFonts w:ascii="Times New Roman" w:hAnsi="Times New Roman"/>
          <w:noProof/>
          <w:sz w:val="24"/>
        </w:rPr>
        <w:t xml:space="preserve"> thermometers and sphygmomanometers sufficient to equip </w:t>
      </w:r>
      <w:r w:rsidR="0063166B" w:rsidRPr="004D0657">
        <w:rPr>
          <w:rFonts w:ascii="Times New Roman" w:hAnsi="Times New Roman"/>
          <w:noProof/>
          <w:sz w:val="24"/>
        </w:rPr>
        <w:t>three (3)</w:t>
      </w:r>
      <w:r w:rsidR="005B1709" w:rsidRPr="004D0657">
        <w:rPr>
          <w:rFonts w:ascii="Times New Roman" w:hAnsi="Times New Roman"/>
          <w:noProof/>
          <w:sz w:val="24"/>
        </w:rPr>
        <w:t xml:space="preserve"> </w:t>
      </w:r>
      <w:r w:rsidR="00850FA9" w:rsidRPr="004D0657">
        <w:rPr>
          <w:rFonts w:ascii="Times New Roman" w:hAnsi="Times New Roman"/>
          <w:noProof/>
          <w:sz w:val="24"/>
        </w:rPr>
        <w:t>health centres</w:t>
      </w:r>
      <w:r w:rsidR="005B1709" w:rsidRPr="004D0657">
        <w:rPr>
          <w:rFonts w:ascii="Times New Roman" w:hAnsi="Times New Roman"/>
          <w:noProof/>
          <w:sz w:val="24"/>
        </w:rPr>
        <w:t xml:space="preserve">, </w:t>
      </w:r>
      <w:r w:rsidR="0063166B" w:rsidRPr="004D0657">
        <w:rPr>
          <w:rFonts w:ascii="Times New Roman" w:hAnsi="Times New Roman"/>
          <w:noProof/>
          <w:sz w:val="24"/>
        </w:rPr>
        <w:t>2</w:t>
      </w:r>
      <w:r w:rsidR="005B1709" w:rsidRPr="004D0657">
        <w:rPr>
          <w:rFonts w:ascii="Times New Roman" w:hAnsi="Times New Roman"/>
          <w:noProof/>
          <w:sz w:val="24"/>
        </w:rPr>
        <w:t xml:space="preserve"> healthcare facilities (up to </w:t>
      </w:r>
      <w:r w:rsidR="0063166B" w:rsidRPr="004D0657">
        <w:rPr>
          <w:rFonts w:ascii="Times New Roman" w:hAnsi="Times New Roman"/>
          <w:noProof/>
          <w:sz w:val="24"/>
        </w:rPr>
        <w:t>300</w:t>
      </w:r>
      <w:r w:rsidR="005B1709" w:rsidRPr="004D0657">
        <w:rPr>
          <w:rFonts w:ascii="Times New Roman" w:hAnsi="Times New Roman"/>
          <w:noProof/>
          <w:sz w:val="24"/>
        </w:rPr>
        <w:t xml:space="preserve"> hospital beds total) or more, and </w:t>
      </w:r>
      <w:r w:rsidR="0063166B" w:rsidRPr="004D0657">
        <w:rPr>
          <w:rFonts w:ascii="Times New Roman" w:hAnsi="Times New Roman"/>
          <w:noProof/>
          <w:sz w:val="24"/>
        </w:rPr>
        <w:t>one</w:t>
      </w:r>
      <w:r w:rsidR="005B1709" w:rsidRPr="004D0657">
        <w:rPr>
          <w:rFonts w:ascii="Times New Roman" w:hAnsi="Times New Roman"/>
          <w:noProof/>
          <w:sz w:val="24"/>
        </w:rPr>
        <w:t xml:space="preserve"> central facilities will be centrally procured. The size of the purchase and likely future demand will encourage manufacturers and distributors to make these technologies available and affordable in the region. </w:t>
      </w:r>
    </w:p>
    <w:p w:rsidR="008751CB" w:rsidRPr="004D0657" w:rsidRDefault="008751CB" w:rsidP="005B1709">
      <w:pPr>
        <w:pStyle w:val="Footer"/>
        <w:tabs>
          <w:tab w:val="center" w:pos="360"/>
        </w:tabs>
        <w:rPr>
          <w:rFonts w:ascii="Times New Roman" w:hAnsi="Times New Roman"/>
          <w:noProof/>
          <w:sz w:val="24"/>
        </w:rPr>
      </w:pPr>
    </w:p>
    <w:p w:rsidR="005B1709" w:rsidRPr="004D0657" w:rsidRDefault="00073584" w:rsidP="005B1709">
      <w:pPr>
        <w:pStyle w:val="Footer"/>
        <w:tabs>
          <w:tab w:val="center" w:pos="360"/>
        </w:tabs>
        <w:rPr>
          <w:rFonts w:ascii="Times New Roman" w:hAnsi="Times New Roman"/>
          <w:noProof/>
          <w:sz w:val="24"/>
        </w:rPr>
      </w:pPr>
      <w:r w:rsidRPr="004D0657">
        <w:rPr>
          <w:rFonts w:ascii="Times New Roman" w:hAnsi="Times New Roman"/>
          <w:noProof/>
          <w:sz w:val="24"/>
        </w:rPr>
        <w:t>120</w:t>
      </w:r>
      <w:r w:rsidR="008751CB" w:rsidRPr="004D0657">
        <w:rPr>
          <w:rFonts w:ascii="Times New Roman" w:hAnsi="Times New Roman"/>
          <w:noProof/>
          <w:sz w:val="24"/>
        </w:rPr>
        <w:t xml:space="preserve">. </w:t>
      </w:r>
      <w:r w:rsidR="005B1709" w:rsidRPr="004D0657">
        <w:rPr>
          <w:rFonts w:ascii="Times New Roman" w:hAnsi="Times New Roman"/>
          <w:noProof/>
          <w:sz w:val="24"/>
        </w:rPr>
        <w:t xml:space="preserve">An initial batch of HCWM systems and mercury-free devices will then be distributed to each country for use in the model facilities. </w:t>
      </w:r>
    </w:p>
    <w:p w:rsidR="00DE419B" w:rsidRPr="004D0657" w:rsidRDefault="00DE419B" w:rsidP="00DE419B">
      <w:pPr>
        <w:rPr>
          <w:rFonts w:ascii="Times New Roman" w:hAnsi="Times New Roman"/>
          <w:sz w:val="24"/>
        </w:rPr>
      </w:pPr>
      <w:r w:rsidRPr="004D0657">
        <w:rPr>
          <w:rFonts w:ascii="Times New Roman" w:hAnsi="Times New Roman"/>
          <w:sz w:val="24"/>
        </w:rPr>
        <w:t>In consultatio</w:t>
      </w:r>
      <w:r w:rsidR="00E25956" w:rsidRPr="004D0657">
        <w:rPr>
          <w:rFonts w:ascii="Times New Roman" w:hAnsi="Times New Roman"/>
          <w:sz w:val="24"/>
        </w:rPr>
        <w:t>n with the project team, and le</w:t>
      </w:r>
      <w:r w:rsidRPr="004D0657">
        <w:rPr>
          <w:rFonts w:ascii="Times New Roman" w:hAnsi="Times New Roman"/>
          <w:sz w:val="24"/>
        </w:rPr>
        <w:t>d by the Ghana Health Services (GHS)/Ministry of Health, a number of selection criteria for project Health Care Facilities were developed and validated (see Annex IV). Based on the criteria, the HCFs to be included in the baseline assessment were identified. Subsequently, following assessment results and interest expressed by the HCFs, the following facilities been selected on a preliminary basis</w:t>
      </w:r>
      <w:r w:rsidRPr="004D0657">
        <w:rPr>
          <w:rStyle w:val="FootnoteReference"/>
          <w:rFonts w:ascii="Times New Roman" w:hAnsi="Times New Roman"/>
          <w:sz w:val="24"/>
        </w:rPr>
        <w:footnoteReference w:id="21"/>
      </w:r>
      <w:r w:rsidRPr="004D0657">
        <w:rPr>
          <w:rFonts w:ascii="Times New Roman" w:hAnsi="Times New Roman"/>
          <w:sz w:val="24"/>
        </w:rPr>
        <w:t xml:space="preserve">. </w:t>
      </w:r>
    </w:p>
    <w:p w:rsidR="00DE419B" w:rsidRPr="004D0657" w:rsidRDefault="00DE419B" w:rsidP="00DE419B">
      <w:pPr>
        <w:rPr>
          <w:rFonts w:ascii="Times New Roman" w:hAnsi="Times New Roman"/>
          <w:sz w:val="24"/>
        </w:rPr>
      </w:pPr>
    </w:p>
    <w:p w:rsidR="00DE419B" w:rsidRPr="004D0657" w:rsidRDefault="00DE419B" w:rsidP="00D35BDE">
      <w:pPr>
        <w:numPr>
          <w:ilvl w:val="0"/>
          <w:numId w:val="33"/>
        </w:numPr>
        <w:tabs>
          <w:tab w:val="num" w:pos="720"/>
        </w:tabs>
        <w:spacing w:after="0"/>
        <w:rPr>
          <w:rFonts w:ascii="Times New Roman" w:hAnsi="Times New Roman"/>
          <w:sz w:val="24"/>
        </w:rPr>
      </w:pPr>
      <w:r w:rsidRPr="004D0657">
        <w:rPr>
          <w:rFonts w:ascii="Times New Roman" w:hAnsi="Times New Roman"/>
          <w:b/>
          <w:i/>
          <w:sz w:val="24"/>
        </w:rPr>
        <w:t>Centralized Treatment Facility:</w:t>
      </w:r>
      <w:r w:rsidR="00E25956" w:rsidRPr="004D0657">
        <w:rPr>
          <w:rFonts w:ascii="Times New Roman" w:hAnsi="Times New Roman"/>
          <w:sz w:val="24"/>
        </w:rPr>
        <w:t xml:space="preserve"> Public Private Partnership</w:t>
      </w:r>
    </w:p>
    <w:p w:rsidR="00E25956" w:rsidRPr="004D0657" w:rsidRDefault="00E25956" w:rsidP="00D35BDE">
      <w:pPr>
        <w:numPr>
          <w:ilvl w:val="1"/>
          <w:numId w:val="33"/>
        </w:numPr>
        <w:spacing w:after="0"/>
        <w:rPr>
          <w:rFonts w:ascii="Times New Roman" w:hAnsi="Times New Roman"/>
          <w:sz w:val="24"/>
        </w:rPr>
      </w:pPr>
      <w:r w:rsidRPr="004D0657">
        <w:rPr>
          <w:rFonts w:ascii="Times New Roman" w:hAnsi="Times New Roman"/>
          <w:sz w:val="24"/>
        </w:rPr>
        <w:t>This will be established through Public Private Partnership Initiative.Project could support particular capacity building elements under the condition t</w:t>
      </w:r>
      <w:r w:rsidR="007D6484" w:rsidRPr="004D0657">
        <w:rPr>
          <w:rFonts w:ascii="Times New Roman" w:hAnsi="Times New Roman"/>
          <w:sz w:val="24"/>
        </w:rPr>
        <w:t xml:space="preserve">hat the waste company installs </w:t>
      </w:r>
      <w:r w:rsidRPr="004D0657">
        <w:rPr>
          <w:rFonts w:ascii="Times New Roman" w:hAnsi="Times New Roman"/>
          <w:sz w:val="24"/>
        </w:rPr>
        <w:t xml:space="preserve">a non-incineration health care waste treatment systems.  </w:t>
      </w:r>
    </w:p>
    <w:p w:rsidR="00DE419B" w:rsidRPr="004D0657" w:rsidRDefault="00DE419B" w:rsidP="00D35BDE">
      <w:pPr>
        <w:numPr>
          <w:ilvl w:val="1"/>
          <w:numId w:val="33"/>
        </w:numPr>
        <w:tabs>
          <w:tab w:val="num" w:pos="1440"/>
        </w:tabs>
        <w:spacing w:after="0"/>
        <w:rPr>
          <w:rFonts w:ascii="Times New Roman" w:hAnsi="Times New Roman"/>
          <w:sz w:val="24"/>
        </w:rPr>
      </w:pPr>
      <w:r w:rsidRPr="004D0657">
        <w:rPr>
          <w:rFonts w:ascii="Times New Roman" w:hAnsi="Times New Roman"/>
          <w:sz w:val="24"/>
        </w:rPr>
        <w:t>Could be either a non-incineration centralize</w:t>
      </w:r>
      <w:r w:rsidR="0037675E" w:rsidRPr="004D0657">
        <w:rPr>
          <w:rFonts w:ascii="Times New Roman" w:hAnsi="Times New Roman"/>
          <w:sz w:val="24"/>
        </w:rPr>
        <w:t>d treatment facility installed o</w:t>
      </w:r>
      <w:r w:rsidRPr="004D0657">
        <w:rPr>
          <w:rFonts w:ascii="Times New Roman" w:hAnsi="Times New Roman"/>
          <w:sz w:val="24"/>
        </w:rPr>
        <w:t xml:space="preserve">n the premises of a larger hospital, which could be operated by the private sector – or could be a non-incineration technology that would be installed on the premises </w:t>
      </w:r>
      <w:r w:rsidR="0037675E" w:rsidRPr="004D0657">
        <w:rPr>
          <w:rFonts w:ascii="Times New Roman" w:hAnsi="Times New Roman"/>
          <w:sz w:val="24"/>
        </w:rPr>
        <w:t>allocated</w:t>
      </w:r>
      <w:r w:rsidR="00B02D3A" w:rsidRPr="004D0657">
        <w:rPr>
          <w:rFonts w:ascii="Times New Roman" w:hAnsi="Times New Roman"/>
          <w:sz w:val="24"/>
        </w:rPr>
        <w:t xml:space="preserve"> to the Private Sector by the M</w:t>
      </w:r>
      <w:r w:rsidR="0037675E" w:rsidRPr="004D0657">
        <w:rPr>
          <w:rFonts w:ascii="Times New Roman" w:hAnsi="Times New Roman"/>
          <w:sz w:val="24"/>
        </w:rPr>
        <w:t>LG</w:t>
      </w:r>
      <w:r w:rsidR="00B02D3A" w:rsidRPr="004D0657">
        <w:rPr>
          <w:rFonts w:ascii="Times New Roman" w:hAnsi="Times New Roman"/>
          <w:sz w:val="24"/>
        </w:rPr>
        <w:t>RD</w:t>
      </w:r>
      <w:r w:rsidRPr="004D0657">
        <w:rPr>
          <w:rFonts w:ascii="Times New Roman" w:hAnsi="Times New Roman"/>
          <w:sz w:val="24"/>
        </w:rPr>
        <w:t xml:space="preserve">. </w:t>
      </w:r>
    </w:p>
    <w:p w:rsidR="0037675E" w:rsidRPr="004D0657" w:rsidRDefault="0037675E" w:rsidP="00D35BDE">
      <w:pPr>
        <w:numPr>
          <w:ilvl w:val="0"/>
          <w:numId w:val="33"/>
        </w:numPr>
        <w:tabs>
          <w:tab w:val="num" w:pos="720"/>
        </w:tabs>
        <w:spacing w:after="0"/>
        <w:rPr>
          <w:rFonts w:ascii="Times New Roman" w:hAnsi="Times New Roman"/>
          <w:b/>
          <w:i/>
          <w:sz w:val="24"/>
        </w:rPr>
      </w:pPr>
      <w:r w:rsidRPr="004D0657">
        <w:rPr>
          <w:rFonts w:ascii="Times New Roman" w:hAnsi="Times New Roman"/>
          <w:b/>
          <w:i/>
          <w:sz w:val="24"/>
        </w:rPr>
        <w:t xml:space="preserve">On-Site Treatment </w:t>
      </w:r>
      <w:r w:rsidRPr="004D0657">
        <w:rPr>
          <w:rFonts w:ascii="Times New Roman" w:hAnsi="Times New Roman"/>
          <w:i/>
          <w:sz w:val="24"/>
        </w:rPr>
        <w:t>(Hydroclaves are/will be installed and maintenance is already covered – GEF project to support “soft” training and capacity building components)</w:t>
      </w:r>
    </w:p>
    <w:p w:rsidR="0037675E" w:rsidRPr="004D0657" w:rsidRDefault="0037675E" w:rsidP="00D35BDE">
      <w:pPr>
        <w:numPr>
          <w:ilvl w:val="1"/>
          <w:numId w:val="33"/>
        </w:numPr>
        <w:tabs>
          <w:tab w:val="num" w:pos="1440"/>
        </w:tabs>
        <w:spacing w:after="0"/>
        <w:rPr>
          <w:rFonts w:ascii="Times New Roman" w:hAnsi="Times New Roman"/>
          <w:sz w:val="24"/>
        </w:rPr>
      </w:pPr>
      <w:r w:rsidRPr="004D0657">
        <w:rPr>
          <w:rFonts w:ascii="Times New Roman" w:hAnsi="Times New Roman"/>
          <w:sz w:val="24"/>
        </w:rPr>
        <w:t>Winneba</w:t>
      </w:r>
    </w:p>
    <w:p w:rsidR="0037675E" w:rsidRPr="004D0657" w:rsidRDefault="0037675E" w:rsidP="00D35BDE">
      <w:pPr>
        <w:numPr>
          <w:ilvl w:val="1"/>
          <w:numId w:val="33"/>
        </w:numPr>
        <w:tabs>
          <w:tab w:val="num" w:pos="1440"/>
        </w:tabs>
        <w:spacing w:after="0"/>
        <w:rPr>
          <w:rFonts w:ascii="Times New Roman" w:hAnsi="Times New Roman"/>
          <w:sz w:val="24"/>
        </w:rPr>
      </w:pPr>
      <w:r w:rsidRPr="004D0657">
        <w:rPr>
          <w:rFonts w:ascii="Times New Roman" w:hAnsi="Times New Roman"/>
          <w:sz w:val="24"/>
        </w:rPr>
        <w:t>Tarkwa</w:t>
      </w:r>
    </w:p>
    <w:p w:rsidR="0037675E" w:rsidRPr="004D0657" w:rsidRDefault="0037675E" w:rsidP="00D35BDE">
      <w:pPr>
        <w:numPr>
          <w:ilvl w:val="1"/>
          <w:numId w:val="33"/>
        </w:numPr>
        <w:tabs>
          <w:tab w:val="num" w:pos="1440"/>
        </w:tabs>
        <w:spacing w:after="0"/>
        <w:rPr>
          <w:rFonts w:ascii="Times New Roman" w:hAnsi="Times New Roman"/>
          <w:sz w:val="24"/>
        </w:rPr>
      </w:pPr>
      <w:r w:rsidRPr="004D0657">
        <w:rPr>
          <w:rFonts w:ascii="Times New Roman" w:hAnsi="Times New Roman"/>
          <w:sz w:val="24"/>
        </w:rPr>
        <w:t>Tamale</w:t>
      </w:r>
    </w:p>
    <w:p w:rsidR="00DE419B" w:rsidRPr="004D0657" w:rsidRDefault="00DE419B" w:rsidP="00D35BDE">
      <w:pPr>
        <w:numPr>
          <w:ilvl w:val="0"/>
          <w:numId w:val="33"/>
        </w:numPr>
        <w:tabs>
          <w:tab w:val="num" w:pos="720"/>
        </w:tabs>
        <w:spacing w:after="0"/>
        <w:rPr>
          <w:rFonts w:ascii="Times New Roman" w:hAnsi="Times New Roman"/>
          <w:b/>
          <w:i/>
          <w:sz w:val="24"/>
        </w:rPr>
      </w:pPr>
      <w:r w:rsidRPr="004D0657">
        <w:rPr>
          <w:rFonts w:ascii="Times New Roman" w:hAnsi="Times New Roman"/>
          <w:b/>
          <w:i/>
          <w:sz w:val="24"/>
        </w:rPr>
        <w:lastRenderedPageBreak/>
        <w:t>Cluster Treatment (</w:t>
      </w:r>
      <w:r w:rsidR="0037675E" w:rsidRPr="004D0657">
        <w:rPr>
          <w:rFonts w:ascii="Times New Roman" w:hAnsi="Times New Roman"/>
          <w:b/>
          <w:i/>
          <w:sz w:val="24"/>
        </w:rPr>
        <w:t xml:space="preserve">4 pre-selected - </w:t>
      </w:r>
      <w:r w:rsidRPr="004D0657">
        <w:rPr>
          <w:rFonts w:ascii="Times New Roman" w:hAnsi="Times New Roman"/>
          <w:b/>
          <w:i/>
          <w:sz w:val="24"/>
        </w:rPr>
        <w:t xml:space="preserve">2 to be </w:t>
      </w:r>
      <w:r w:rsidR="0037675E" w:rsidRPr="004D0657">
        <w:rPr>
          <w:rFonts w:ascii="Times New Roman" w:hAnsi="Times New Roman"/>
          <w:b/>
          <w:i/>
          <w:sz w:val="24"/>
        </w:rPr>
        <w:t xml:space="preserve">ultimately </w:t>
      </w:r>
      <w:r w:rsidRPr="004D0657">
        <w:rPr>
          <w:rFonts w:ascii="Times New Roman" w:hAnsi="Times New Roman"/>
          <w:b/>
          <w:i/>
          <w:sz w:val="24"/>
        </w:rPr>
        <w:t>selected</w:t>
      </w:r>
      <w:r w:rsidR="0037675E" w:rsidRPr="004D0657">
        <w:rPr>
          <w:rFonts w:ascii="Times New Roman" w:hAnsi="Times New Roman"/>
          <w:b/>
          <w:i/>
          <w:sz w:val="24"/>
        </w:rPr>
        <w:t>)</w:t>
      </w:r>
    </w:p>
    <w:p w:rsidR="00DE419B" w:rsidRPr="004D0657" w:rsidRDefault="00DE419B" w:rsidP="00D35BDE">
      <w:pPr>
        <w:numPr>
          <w:ilvl w:val="1"/>
          <w:numId w:val="33"/>
        </w:numPr>
        <w:tabs>
          <w:tab w:val="num" w:pos="1440"/>
        </w:tabs>
        <w:spacing w:after="0"/>
        <w:rPr>
          <w:rFonts w:ascii="Times New Roman" w:hAnsi="Times New Roman"/>
          <w:sz w:val="24"/>
        </w:rPr>
      </w:pPr>
      <w:r w:rsidRPr="004D0657">
        <w:rPr>
          <w:rFonts w:ascii="Times New Roman" w:hAnsi="Times New Roman"/>
          <w:sz w:val="24"/>
        </w:rPr>
        <w:t>37 Military Hospital</w:t>
      </w:r>
    </w:p>
    <w:p w:rsidR="00DE419B" w:rsidRPr="004D0657" w:rsidRDefault="00DE419B" w:rsidP="00D35BDE">
      <w:pPr>
        <w:numPr>
          <w:ilvl w:val="1"/>
          <w:numId w:val="33"/>
        </w:numPr>
        <w:tabs>
          <w:tab w:val="num" w:pos="1440"/>
        </w:tabs>
        <w:spacing w:after="0"/>
        <w:rPr>
          <w:rFonts w:ascii="Times New Roman" w:hAnsi="Times New Roman"/>
          <w:sz w:val="24"/>
        </w:rPr>
      </w:pPr>
      <w:r w:rsidRPr="004D0657">
        <w:rPr>
          <w:rFonts w:ascii="Times New Roman" w:hAnsi="Times New Roman"/>
          <w:sz w:val="24"/>
        </w:rPr>
        <w:t>Koforidua Regional Hospital (very likely to be included in the project)</w:t>
      </w:r>
    </w:p>
    <w:p w:rsidR="00DE419B" w:rsidRPr="004D0657" w:rsidRDefault="00DE419B" w:rsidP="00D35BDE">
      <w:pPr>
        <w:numPr>
          <w:ilvl w:val="1"/>
          <w:numId w:val="33"/>
        </w:numPr>
        <w:tabs>
          <w:tab w:val="num" w:pos="1440"/>
        </w:tabs>
        <w:spacing w:after="0"/>
        <w:rPr>
          <w:rFonts w:ascii="Times New Roman" w:hAnsi="Times New Roman"/>
          <w:sz w:val="24"/>
        </w:rPr>
      </w:pPr>
      <w:r w:rsidRPr="004D0657">
        <w:rPr>
          <w:rFonts w:ascii="Times New Roman" w:hAnsi="Times New Roman"/>
          <w:sz w:val="24"/>
        </w:rPr>
        <w:t>Komfo Anokye Teaching Hospital (expression of interest already received)</w:t>
      </w:r>
    </w:p>
    <w:p w:rsidR="00DE419B" w:rsidRPr="004D0657" w:rsidRDefault="00DE419B" w:rsidP="00D35BDE">
      <w:pPr>
        <w:numPr>
          <w:ilvl w:val="1"/>
          <w:numId w:val="33"/>
        </w:numPr>
        <w:tabs>
          <w:tab w:val="num" w:pos="1440"/>
        </w:tabs>
        <w:spacing w:after="0"/>
        <w:rPr>
          <w:rFonts w:ascii="Times New Roman" w:hAnsi="Times New Roman"/>
          <w:sz w:val="24"/>
        </w:rPr>
      </w:pPr>
      <w:r w:rsidRPr="004D0657">
        <w:rPr>
          <w:rFonts w:ascii="Times New Roman" w:hAnsi="Times New Roman"/>
          <w:sz w:val="24"/>
        </w:rPr>
        <w:t>Central Regional Hospital</w:t>
      </w:r>
    </w:p>
    <w:p w:rsidR="0037675E" w:rsidRPr="004D0657" w:rsidRDefault="0037675E" w:rsidP="005B1709">
      <w:pPr>
        <w:pStyle w:val="Footer"/>
        <w:tabs>
          <w:tab w:val="center" w:pos="360"/>
        </w:tabs>
        <w:rPr>
          <w:rFonts w:ascii="Times New Roman" w:hAnsi="Times New Roman"/>
          <w:noProof/>
          <w:sz w:val="24"/>
        </w:rPr>
      </w:pPr>
      <w:r w:rsidRPr="004D0657">
        <w:rPr>
          <w:rFonts w:ascii="Times New Roman" w:hAnsi="Times New Roman"/>
          <w:noProof/>
          <w:sz w:val="24"/>
        </w:rPr>
        <w:t xml:space="preserve">The I-RAT assessment results for each of the 4 “Cluster” HCFs are attached in Annex </w:t>
      </w:r>
      <w:r w:rsidRPr="00B34291">
        <w:rPr>
          <w:rFonts w:ascii="Times New Roman" w:hAnsi="Times New Roman"/>
          <w:noProof/>
          <w:sz w:val="24"/>
        </w:rPr>
        <w:t>V</w:t>
      </w:r>
      <w:r w:rsidRPr="004D0657">
        <w:rPr>
          <w:rFonts w:ascii="Times New Roman" w:hAnsi="Times New Roman"/>
          <w:noProof/>
          <w:sz w:val="24"/>
        </w:rPr>
        <w:t xml:space="preserve">. </w:t>
      </w:r>
    </w:p>
    <w:p w:rsidR="00B676EF" w:rsidRPr="004D0657" w:rsidRDefault="00B676EF" w:rsidP="00B96CFC">
      <w:pPr>
        <w:rPr>
          <w:rFonts w:ascii="Times New Roman" w:hAnsi="Times New Roman"/>
          <w:sz w:val="24"/>
        </w:rPr>
      </w:pPr>
    </w:p>
    <w:p w:rsidR="00B676EF" w:rsidRPr="004D0657" w:rsidRDefault="007D0403" w:rsidP="00B96CFC">
      <w:pPr>
        <w:rPr>
          <w:rFonts w:ascii="Times New Roman" w:hAnsi="Times New Roman"/>
          <w:i/>
          <w:sz w:val="24"/>
        </w:rPr>
      </w:pPr>
      <w:r w:rsidRPr="004D0657">
        <w:rPr>
          <w:rFonts w:ascii="Times New Roman" w:hAnsi="Times New Roman"/>
          <w:b/>
          <w:sz w:val="24"/>
        </w:rPr>
        <w:t>Component 3b. Demonstrate HCWM systems, recycling, mercury waste management and mercury reduction at the model</w:t>
      </w:r>
      <w:r w:rsidR="00E25956" w:rsidRPr="004D0657">
        <w:rPr>
          <w:rFonts w:ascii="Times New Roman" w:hAnsi="Times New Roman"/>
          <w:b/>
          <w:sz w:val="24"/>
        </w:rPr>
        <w:t xml:space="preserve"> health</w:t>
      </w:r>
      <w:r w:rsidRPr="004D0657">
        <w:rPr>
          <w:rFonts w:ascii="Times New Roman" w:hAnsi="Times New Roman"/>
          <w:b/>
          <w:sz w:val="24"/>
        </w:rPr>
        <w:t xml:space="preserve"> facilities, and establish national training infrastructure </w:t>
      </w:r>
      <w:r w:rsidRPr="004D0657">
        <w:rPr>
          <w:rFonts w:ascii="Times New Roman" w:hAnsi="Times New Roman"/>
          <w:i/>
          <w:sz w:val="24"/>
        </w:rPr>
        <w:t>[National component]</w:t>
      </w:r>
    </w:p>
    <w:tbl>
      <w:tblPr>
        <w:tblStyle w:val="TableGrid"/>
        <w:tblW w:w="9648" w:type="dxa"/>
        <w:tblBorders>
          <w:insideH w:val="none" w:sz="0" w:space="0" w:color="auto"/>
          <w:insideV w:val="none" w:sz="0" w:space="0" w:color="auto"/>
        </w:tblBorders>
        <w:tblLook w:val="04A0" w:firstRow="1" w:lastRow="0" w:firstColumn="1" w:lastColumn="0" w:noHBand="0" w:noVBand="1"/>
      </w:tblPr>
      <w:tblGrid>
        <w:gridCol w:w="1548"/>
        <w:gridCol w:w="180"/>
        <w:gridCol w:w="1260"/>
        <w:gridCol w:w="3240"/>
        <w:gridCol w:w="3240"/>
        <w:gridCol w:w="180"/>
      </w:tblGrid>
      <w:tr w:rsidR="008751CB" w:rsidRPr="004D0657" w:rsidTr="00B63E0A">
        <w:tc>
          <w:tcPr>
            <w:tcW w:w="1728" w:type="dxa"/>
            <w:gridSpan w:val="2"/>
          </w:tcPr>
          <w:p w:rsidR="008751CB" w:rsidRPr="004D0657" w:rsidRDefault="008751CB" w:rsidP="00B63E0A">
            <w:pPr>
              <w:rPr>
                <w:rFonts w:ascii="Times New Roman" w:hAnsi="Times New Roman"/>
                <w:sz w:val="24"/>
              </w:rPr>
            </w:pPr>
            <w:r w:rsidRPr="004D0657">
              <w:rPr>
                <w:rFonts w:ascii="Times New Roman" w:hAnsi="Times New Roman"/>
                <w:b/>
                <w:sz w:val="24"/>
              </w:rPr>
              <w:t>Outcome 3b.1</w:t>
            </w:r>
          </w:p>
        </w:tc>
        <w:tc>
          <w:tcPr>
            <w:tcW w:w="7920" w:type="dxa"/>
            <w:gridSpan w:val="4"/>
          </w:tcPr>
          <w:p w:rsidR="008751CB" w:rsidRPr="004D0657" w:rsidRDefault="008751CB" w:rsidP="00B63E0A">
            <w:pPr>
              <w:rPr>
                <w:rFonts w:ascii="Times New Roman" w:hAnsi="Times New Roman"/>
                <w:b/>
                <w:sz w:val="24"/>
              </w:rPr>
            </w:pPr>
            <w:r w:rsidRPr="004D0657">
              <w:rPr>
                <w:rFonts w:ascii="Times New Roman" w:hAnsi="Times New Roman"/>
                <w:b/>
                <w:sz w:val="24"/>
              </w:rPr>
              <w:t>HCWM systems demonstrated at the model facilities</w:t>
            </w:r>
          </w:p>
        </w:tc>
      </w:tr>
      <w:tr w:rsidR="008751CB" w:rsidRPr="004D0657" w:rsidTr="00B63E0A">
        <w:tc>
          <w:tcPr>
            <w:tcW w:w="1728" w:type="dxa"/>
            <w:gridSpan w:val="2"/>
          </w:tcPr>
          <w:p w:rsidR="008751CB" w:rsidRPr="004D0657" w:rsidRDefault="008751CB" w:rsidP="00B63E0A">
            <w:pPr>
              <w:jc w:val="right"/>
              <w:rPr>
                <w:rFonts w:ascii="Times New Roman" w:hAnsi="Times New Roman"/>
                <w:sz w:val="24"/>
              </w:rPr>
            </w:pPr>
          </w:p>
        </w:tc>
        <w:tc>
          <w:tcPr>
            <w:tcW w:w="7920" w:type="dxa"/>
            <w:gridSpan w:val="4"/>
          </w:tcPr>
          <w:p w:rsidR="008751CB" w:rsidRPr="004D0657" w:rsidRDefault="008751CB" w:rsidP="00B63E0A">
            <w:pPr>
              <w:rPr>
                <w:rFonts w:ascii="Times New Roman" w:hAnsi="Times New Roman"/>
                <w:noProof/>
                <w:sz w:val="24"/>
              </w:rPr>
            </w:pPr>
            <w:r w:rsidRPr="004D0657">
              <w:rPr>
                <w:rFonts w:ascii="Times New Roman" w:hAnsi="Times New Roman"/>
                <w:sz w:val="24"/>
              </w:rPr>
              <w:t xml:space="preserve">Output 3b.1: </w:t>
            </w:r>
            <w:r w:rsidRPr="004D0657">
              <w:rPr>
                <w:rFonts w:ascii="Times New Roman" w:hAnsi="Times New Roman"/>
                <w:noProof/>
                <w:sz w:val="24"/>
              </w:rPr>
              <w:t>BAT/BEP implemented at the model facilities</w:t>
            </w:r>
          </w:p>
        </w:tc>
      </w:tr>
      <w:tr w:rsidR="008751CB" w:rsidRPr="004D0657" w:rsidTr="00B63E0A">
        <w:tc>
          <w:tcPr>
            <w:tcW w:w="1728" w:type="dxa"/>
            <w:gridSpan w:val="2"/>
          </w:tcPr>
          <w:p w:rsidR="008751CB" w:rsidRPr="004D0657" w:rsidRDefault="008751CB" w:rsidP="00B63E0A">
            <w:pPr>
              <w:jc w:val="left"/>
              <w:rPr>
                <w:rFonts w:ascii="Times New Roman" w:hAnsi="Times New Roman"/>
                <w:b/>
                <w:sz w:val="24"/>
              </w:rPr>
            </w:pPr>
            <w:r w:rsidRPr="004D0657">
              <w:rPr>
                <w:rFonts w:ascii="Times New Roman" w:hAnsi="Times New Roman"/>
                <w:b/>
                <w:sz w:val="24"/>
              </w:rPr>
              <w:t xml:space="preserve">Outcome 3b.2 </w:t>
            </w:r>
          </w:p>
        </w:tc>
        <w:tc>
          <w:tcPr>
            <w:tcW w:w="7920" w:type="dxa"/>
            <w:gridSpan w:val="4"/>
          </w:tcPr>
          <w:p w:rsidR="008751CB" w:rsidRPr="004D0657" w:rsidRDefault="008751CB" w:rsidP="00B63E0A">
            <w:pPr>
              <w:rPr>
                <w:rFonts w:ascii="Times New Roman" w:hAnsi="Times New Roman"/>
                <w:b/>
                <w:sz w:val="24"/>
              </w:rPr>
            </w:pPr>
            <w:r w:rsidRPr="004D0657">
              <w:rPr>
                <w:rFonts w:ascii="Times New Roman" w:hAnsi="Times New Roman"/>
                <w:b/>
                <w:sz w:val="24"/>
              </w:rPr>
              <w:t>Reduction in greenhouse gas emissions through recycling demonstrated</w:t>
            </w:r>
          </w:p>
        </w:tc>
      </w:tr>
      <w:tr w:rsidR="008751CB" w:rsidRPr="004D0657" w:rsidTr="00B63E0A">
        <w:tc>
          <w:tcPr>
            <w:tcW w:w="1728" w:type="dxa"/>
            <w:gridSpan w:val="2"/>
          </w:tcPr>
          <w:p w:rsidR="008751CB" w:rsidRPr="004D0657" w:rsidRDefault="008751CB" w:rsidP="00B63E0A">
            <w:pPr>
              <w:jc w:val="right"/>
              <w:rPr>
                <w:rFonts w:ascii="Times New Roman" w:hAnsi="Times New Roman"/>
                <w:sz w:val="24"/>
              </w:rPr>
            </w:pPr>
          </w:p>
        </w:tc>
        <w:tc>
          <w:tcPr>
            <w:tcW w:w="7920" w:type="dxa"/>
            <w:gridSpan w:val="4"/>
          </w:tcPr>
          <w:p w:rsidR="008751CB" w:rsidRPr="004D0657" w:rsidRDefault="008751CB" w:rsidP="00B63E0A">
            <w:pPr>
              <w:rPr>
                <w:rFonts w:ascii="Times New Roman" w:hAnsi="Times New Roman"/>
                <w:noProof/>
                <w:sz w:val="24"/>
              </w:rPr>
            </w:pPr>
            <w:r w:rsidRPr="004D0657">
              <w:rPr>
                <w:rFonts w:ascii="Times New Roman" w:hAnsi="Times New Roman"/>
                <w:noProof/>
                <w:sz w:val="24"/>
              </w:rPr>
              <w:t xml:space="preserve">Output 3b.1: </w:t>
            </w:r>
            <w:r w:rsidRPr="004D0657">
              <w:rPr>
                <w:rFonts w:ascii="Times New Roman" w:hAnsi="Times New Roman"/>
                <w:sz w:val="24"/>
              </w:rPr>
              <w:t>Recycling programs in the model facilities</w:t>
            </w:r>
          </w:p>
        </w:tc>
      </w:tr>
      <w:tr w:rsidR="008751CB" w:rsidRPr="004D0657" w:rsidTr="00B63E0A">
        <w:tc>
          <w:tcPr>
            <w:tcW w:w="1728" w:type="dxa"/>
            <w:gridSpan w:val="2"/>
          </w:tcPr>
          <w:p w:rsidR="008751CB" w:rsidRPr="004D0657" w:rsidRDefault="008751CB" w:rsidP="00B63E0A">
            <w:pPr>
              <w:rPr>
                <w:rFonts w:ascii="Times New Roman" w:hAnsi="Times New Roman"/>
                <w:b/>
                <w:sz w:val="24"/>
              </w:rPr>
            </w:pPr>
            <w:r w:rsidRPr="004D0657">
              <w:rPr>
                <w:rFonts w:ascii="Times New Roman" w:hAnsi="Times New Roman"/>
                <w:b/>
                <w:noProof/>
                <w:sz w:val="24"/>
              </w:rPr>
              <w:t xml:space="preserve">Outcome 3b.3: </w:t>
            </w:r>
          </w:p>
        </w:tc>
        <w:tc>
          <w:tcPr>
            <w:tcW w:w="7920" w:type="dxa"/>
            <w:gridSpan w:val="4"/>
          </w:tcPr>
          <w:p w:rsidR="008751CB" w:rsidRPr="004D0657" w:rsidRDefault="008751CB" w:rsidP="00B63E0A">
            <w:pPr>
              <w:rPr>
                <w:rFonts w:ascii="Times New Roman" w:hAnsi="Times New Roman"/>
                <w:b/>
                <w:sz w:val="24"/>
              </w:rPr>
            </w:pPr>
            <w:r w:rsidRPr="004D0657">
              <w:rPr>
                <w:rFonts w:ascii="Times New Roman" w:hAnsi="Times New Roman"/>
                <w:b/>
                <w:noProof/>
                <w:sz w:val="24"/>
              </w:rPr>
              <w:t xml:space="preserve">Outcome 3b.3: </w:t>
            </w:r>
            <w:r w:rsidRPr="004D0657">
              <w:rPr>
                <w:rFonts w:ascii="Times New Roman" w:hAnsi="Times New Roman"/>
                <w:b/>
                <w:sz w:val="24"/>
              </w:rPr>
              <w:t>Mercury reduction in the model facilities demonstrated</w:t>
            </w:r>
          </w:p>
          <w:p w:rsidR="008751CB" w:rsidRPr="004D0657" w:rsidRDefault="008751CB" w:rsidP="00B63E0A">
            <w:pPr>
              <w:rPr>
                <w:rFonts w:ascii="Times New Roman" w:hAnsi="Times New Roman"/>
                <w:noProof/>
                <w:sz w:val="24"/>
              </w:rPr>
            </w:pPr>
            <w:r w:rsidRPr="004D0657">
              <w:rPr>
                <w:rFonts w:ascii="Times New Roman" w:hAnsi="Times New Roman"/>
                <w:noProof/>
                <w:sz w:val="24"/>
              </w:rPr>
              <w:t>Safe storage sites for Mercury and Mercury-free devices used in model facilities</w:t>
            </w:r>
          </w:p>
        </w:tc>
      </w:tr>
      <w:tr w:rsidR="008751CB" w:rsidRPr="004D0657" w:rsidTr="00B63E0A">
        <w:tc>
          <w:tcPr>
            <w:tcW w:w="1728" w:type="dxa"/>
            <w:gridSpan w:val="2"/>
          </w:tcPr>
          <w:p w:rsidR="008751CB" w:rsidRPr="004D0657" w:rsidRDefault="008751CB" w:rsidP="00B63E0A">
            <w:pPr>
              <w:rPr>
                <w:rFonts w:ascii="Times New Roman" w:hAnsi="Times New Roman"/>
                <w:b/>
                <w:noProof/>
                <w:sz w:val="24"/>
              </w:rPr>
            </w:pPr>
            <w:r w:rsidRPr="004D0657">
              <w:rPr>
                <w:rFonts w:ascii="Times New Roman" w:hAnsi="Times New Roman"/>
                <w:b/>
                <w:noProof/>
                <w:sz w:val="24"/>
              </w:rPr>
              <w:t xml:space="preserve">Outcome 3b.4: </w:t>
            </w:r>
          </w:p>
        </w:tc>
        <w:tc>
          <w:tcPr>
            <w:tcW w:w="7920" w:type="dxa"/>
            <w:gridSpan w:val="4"/>
          </w:tcPr>
          <w:p w:rsidR="008751CB" w:rsidRPr="004D0657" w:rsidRDefault="008751CB" w:rsidP="00B63E0A">
            <w:pPr>
              <w:rPr>
                <w:rFonts w:ascii="Times New Roman" w:hAnsi="Times New Roman"/>
                <w:b/>
                <w:sz w:val="24"/>
              </w:rPr>
            </w:pPr>
            <w:r w:rsidRPr="004D0657">
              <w:rPr>
                <w:rFonts w:ascii="Times New Roman" w:hAnsi="Times New Roman"/>
                <w:b/>
                <w:noProof/>
                <w:sz w:val="24"/>
              </w:rPr>
              <w:t xml:space="preserve">Outcome 3b.4: </w:t>
            </w:r>
            <w:r w:rsidRPr="004D0657">
              <w:rPr>
                <w:rFonts w:ascii="Times New Roman" w:hAnsi="Times New Roman"/>
                <w:b/>
                <w:sz w:val="24"/>
              </w:rPr>
              <w:t>Institutional capacities for national training strengthened</w:t>
            </w:r>
          </w:p>
          <w:p w:rsidR="008751CB" w:rsidRPr="004D0657" w:rsidRDefault="008751CB" w:rsidP="00B63E0A">
            <w:pPr>
              <w:rPr>
                <w:rFonts w:ascii="Times New Roman" w:hAnsi="Times New Roman"/>
                <w:noProof/>
                <w:sz w:val="24"/>
              </w:rPr>
            </w:pPr>
            <w:r w:rsidRPr="004D0657">
              <w:rPr>
                <w:rFonts w:ascii="Times New Roman" w:hAnsi="Times New Roman"/>
                <w:noProof/>
                <w:sz w:val="24"/>
              </w:rPr>
              <w:t xml:space="preserve">Ouput 3b.4: National training program  </w:t>
            </w:r>
          </w:p>
        </w:tc>
      </w:tr>
      <w:tr w:rsidR="008751CB" w:rsidRPr="004D0657" w:rsidTr="00B63E0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180" w:type="dxa"/>
        </w:trPr>
        <w:tc>
          <w:tcPr>
            <w:tcW w:w="1548" w:type="dxa"/>
            <w:tcBorders>
              <w:top w:val="single" w:sz="8" w:space="0" w:color="auto"/>
            </w:tcBorders>
          </w:tcPr>
          <w:p w:rsidR="008751CB" w:rsidRPr="004D0657" w:rsidRDefault="008751CB" w:rsidP="00B63E0A">
            <w:pPr>
              <w:jc w:val="left"/>
              <w:rPr>
                <w:rFonts w:ascii="Times New Roman" w:hAnsi="Times New Roman"/>
                <w:sz w:val="24"/>
              </w:rPr>
            </w:pPr>
            <w:r w:rsidRPr="004D0657">
              <w:rPr>
                <w:rFonts w:ascii="Times New Roman" w:hAnsi="Times New Roman"/>
                <w:b/>
                <w:sz w:val="24"/>
              </w:rPr>
              <w:t>GEF funding</w:t>
            </w:r>
            <w:r w:rsidRPr="004D0657">
              <w:rPr>
                <w:rFonts w:ascii="Times New Roman" w:hAnsi="Times New Roman"/>
                <w:sz w:val="24"/>
              </w:rPr>
              <w:t xml:space="preserve"> </w:t>
            </w:r>
            <w:r w:rsidRPr="004D0657">
              <w:rPr>
                <w:rFonts w:ascii="Times New Roman" w:hAnsi="Times New Roman"/>
                <w:i/>
                <w:sz w:val="24"/>
              </w:rPr>
              <w:t>(entire project)</w:t>
            </w:r>
          </w:p>
        </w:tc>
        <w:tc>
          <w:tcPr>
            <w:tcW w:w="1440" w:type="dxa"/>
            <w:gridSpan w:val="2"/>
            <w:tcBorders>
              <w:top w:val="single" w:sz="8" w:space="0" w:color="auto"/>
            </w:tcBorders>
          </w:tcPr>
          <w:p w:rsidR="008751CB" w:rsidRPr="004D0657" w:rsidRDefault="008751CB" w:rsidP="00B63E0A">
            <w:pPr>
              <w:ind w:left="27" w:hanging="27"/>
              <w:jc w:val="right"/>
              <w:rPr>
                <w:rFonts w:ascii="Times New Roman" w:hAnsi="Times New Roman"/>
                <w:sz w:val="24"/>
              </w:rPr>
            </w:pPr>
            <w:r w:rsidRPr="004D0657">
              <w:rPr>
                <w:rFonts w:ascii="Times New Roman" w:hAnsi="Times New Roman"/>
                <w:sz w:val="24"/>
              </w:rPr>
              <w:t>976,470</w:t>
            </w:r>
          </w:p>
        </w:tc>
        <w:tc>
          <w:tcPr>
            <w:tcW w:w="3240" w:type="dxa"/>
            <w:tcBorders>
              <w:top w:val="single" w:sz="8" w:space="0" w:color="auto"/>
            </w:tcBorders>
          </w:tcPr>
          <w:p w:rsidR="008751CB" w:rsidRPr="004D0657" w:rsidRDefault="008751CB" w:rsidP="00B63E0A">
            <w:pPr>
              <w:rPr>
                <w:rFonts w:ascii="Times New Roman" w:hAnsi="Times New Roman"/>
                <w:b/>
                <w:sz w:val="24"/>
              </w:rPr>
            </w:pPr>
            <w:r w:rsidRPr="004D0657">
              <w:rPr>
                <w:rFonts w:ascii="Times New Roman" w:hAnsi="Times New Roman"/>
                <w:b/>
                <w:sz w:val="24"/>
              </w:rPr>
              <w:t xml:space="preserve">GEF funding </w:t>
            </w:r>
          </w:p>
          <w:p w:rsidR="008751CB" w:rsidRPr="004D0657" w:rsidRDefault="008751CB" w:rsidP="008751CB">
            <w:pPr>
              <w:ind w:left="27" w:hanging="27"/>
              <w:jc w:val="left"/>
              <w:rPr>
                <w:rFonts w:ascii="Times New Roman" w:hAnsi="Times New Roman"/>
                <w:sz w:val="24"/>
              </w:rPr>
            </w:pPr>
            <w:r w:rsidRPr="004D0657">
              <w:rPr>
                <w:rFonts w:ascii="Times New Roman" w:hAnsi="Times New Roman"/>
                <w:i/>
                <w:sz w:val="24"/>
              </w:rPr>
              <w:t>(Ghana NIM component)</w:t>
            </w:r>
          </w:p>
        </w:tc>
        <w:tc>
          <w:tcPr>
            <w:tcW w:w="3240" w:type="dxa"/>
            <w:tcBorders>
              <w:top w:val="single" w:sz="8" w:space="0" w:color="auto"/>
            </w:tcBorders>
          </w:tcPr>
          <w:p w:rsidR="008751CB" w:rsidRPr="004D0657" w:rsidRDefault="008751CB" w:rsidP="00B63E0A">
            <w:pPr>
              <w:ind w:left="27" w:hanging="27"/>
              <w:jc w:val="right"/>
              <w:rPr>
                <w:rFonts w:ascii="Times New Roman" w:hAnsi="Times New Roman"/>
                <w:sz w:val="24"/>
              </w:rPr>
            </w:pPr>
            <w:r w:rsidRPr="004D0657">
              <w:rPr>
                <w:rFonts w:ascii="Times New Roman" w:hAnsi="Times New Roman"/>
                <w:sz w:val="24"/>
              </w:rPr>
              <w:t>244,188</w:t>
            </w:r>
          </w:p>
        </w:tc>
      </w:tr>
      <w:tr w:rsidR="008751CB" w:rsidRPr="004D0657" w:rsidTr="00B63E0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180" w:type="dxa"/>
        </w:trPr>
        <w:tc>
          <w:tcPr>
            <w:tcW w:w="1548" w:type="dxa"/>
          </w:tcPr>
          <w:p w:rsidR="008751CB" w:rsidRPr="004D0657" w:rsidRDefault="008751CB" w:rsidP="00B63E0A">
            <w:pPr>
              <w:rPr>
                <w:rFonts w:ascii="Times New Roman" w:hAnsi="Times New Roman"/>
                <w:i/>
                <w:sz w:val="24"/>
              </w:rPr>
            </w:pPr>
            <w:r w:rsidRPr="004D0657">
              <w:rPr>
                <w:rFonts w:ascii="Times New Roman" w:hAnsi="Times New Roman"/>
                <w:b/>
                <w:sz w:val="24"/>
              </w:rPr>
              <w:t xml:space="preserve">Co-financing </w:t>
            </w:r>
            <w:r w:rsidRPr="004D0657">
              <w:rPr>
                <w:rFonts w:ascii="Times New Roman" w:hAnsi="Times New Roman"/>
                <w:i/>
                <w:sz w:val="24"/>
              </w:rPr>
              <w:t>(entire project)</w:t>
            </w:r>
          </w:p>
        </w:tc>
        <w:tc>
          <w:tcPr>
            <w:tcW w:w="1440" w:type="dxa"/>
            <w:gridSpan w:val="2"/>
          </w:tcPr>
          <w:p w:rsidR="008751CB" w:rsidRPr="004D0657" w:rsidRDefault="008751CB" w:rsidP="00B63E0A">
            <w:pPr>
              <w:jc w:val="right"/>
              <w:rPr>
                <w:rFonts w:ascii="Times New Roman" w:hAnsi="Times New Roman"/>
                <w:sz w:val="24"/>
              </w:rPr>
            </w:pPr>
            <w:r w:rsidRPr="004D0657">
              <w:rPr>
                <w:rFonts w:ascii="Times New Roman" w:hAnsi="Times New Roman"/>
                <w:sz w:val="24"/>
              </w:rPr>
              <w:t>4,196,164</w:t>
            </w:r>
          </w:p>
        </w:tc>
        <w:tc>
          <w:tcPr>
            <w:tcW w:w="3240" w:type="dxa"/>
          </w:tcPr>
          <w:p w:rsidR="008751CB" w:rsidRPr="004D0657" w:rsidRDefault="008751CB" w:rsidP="00B63E0A">
            <w:pPr>
              <w:jc w:val="left"/>
              <w:rPr>
                <w:rFonts w:ascii="Times New Roman" w:hAnsi="Times New Roman"/>
                <w:sz w:val="24"/>
              </w:rPr>
            </w:pPr>
            <w:r w:rsidRPr="004D0657">
              <w:rPr>
                <w:rFonts w:ascii="Times New Roman" w:hAnsi="Times New Roman"/>
                <w:b/>
                <w:sz w:val="24"/>
              </w:rPr>
              <w:t xml:space="preserve">Co-financing </w:t>
            </w:r>
            <w:r w:rsidRPr="004D0657">
              <w:rPr>
                <w:rFonts w:ascii="Times New Roman" w:hAnsi="Times New Roman"/>
                <w:i/>
                <w:sz w:val="24"/>
              </w:rPr>
              <w:t>(Ghana NIM component)</w:t>
            </w:r>
          </w:p>
        </w:tc>
        <w:tc>
          <w:tcPr>
            <w:tcW w:w="3240" w:type="dxa"/>
          </w:tcPr>
          <w:p w:rsidR="008751CB" w:rsidRPr="004D0657" w:rsidRDefault="008751CB" w:rsidP="00B63E0A">
            <w:pPr>
              <w:jc w:val="right"/>
              <w:rPr>
                <w:rFonts w:ascii="Times New Roman" w:hAnsi="Times New Roman"/>
                <w:sz w:val="24"/>
              </w:rPr>
            </w:pPr>
            <w:r w:rsidRPr="004D0657">
              <w:rPr>
                <w:rFonts w:ascii="Times New Roman" w:hAnsi="Times New Roman"/>
                <w:sz w:val="24"/>
              </w:rPr>
              <w:t>703,014</w:t>
            </w:r>
          </w:p>
        </w:tc>
      </w:tr>
    </w:tbl>
    <w:p w:rsidR="000D7CD5" w:rsidRPr="004D0657" w:rsidRDefault="000D7CD5" w:rsidP="00B96CFC">
      <w:pPr>
        <w:rPr>
          <w:rFonts w:ascii="Times New Roman" w:hAnsi="Times New Roman"/>
          <w:i/>
          <w:sz w:val="24"/>
        </w:rPr>
      </w:pPr>
    </w:p>
    <w:p w:rsidR="00EE1B61" w:rsidRPr="004D0657" w:rsidRDefault="00073584" w:rsidP="000D7CD5">
      <w:pPr>
        <w:rPr>
          <w:rFonts w:ascii="Times New Roman" w:hAnsi="Times New Roman"/>
          <w:noProof/>
          <w:sz w:val="24"/>
        </w:rPr>
      </w:pPr>
      <w:r w:rsidRPr="004D0657">
        <w:rPr>
          <w:rFonts w:ascii="Times New Roman" w:hAnsi="Times New Roman"/>
          <w:noProof/>
          <w:sz w:val="24"/>
        </w:rPr>
        <w:t>121</w:t>
      </w:r>
      <w:r w:rsidR="008751CB" w:rsidRPr="004D0657">
        <w:rPr>
          <w:rFonts w:ascii="Times New Roman" w:hAnsi="Times New Roman"/>
          <w:noProof/>
          <w:sz w:val="24"/>
        </w:rPr>
        <w:t xml:space="preserve">. </w:t>
      </w:r>
      <w:r w:rsidR="00EE1B61" w:rsidRPr="004D0657">
        <w:rPr>
          <w:rFonts w:ascii="Times New Roman" w:hAnsi="Times New Roman"/>
          <w:noProof/>
          <w:sz w:val="24"/>
        </w:rPr>
        <w:t>At the country level, the team of national experts will prepare the model facilities to receive non-incineration HCWM systems and mercury-free devices. The preparation will include:</w:t>
      </w:r>
    </w:p>
    <w:p w:rsidR="00EE1B61" w:rsidRPr="004D0657" w:rsidRDefault="00EE1B61" w:rsidP="000F6C7A">
      <w:pPr>
        <w:pStyle w:val="NoSpacing"/>
        <w:numPr>
          <w:ilvl w:val="0"/>
          <w:numId w:val="20"/>
        </w:numPr>
        <w:rPr>
          <w:sz w:val="24"/>
          <w:szCs w:val="24"/>
        </w:rPr>
      </w:pPr>
      <w:r w:rsidRPr="004D0657">
        <w:rPr>
          <w:sz w:val="24"/>
          <w:szCs w:val="24"/>
        </w:rPr>
        <w:t>Baseline assessments</w:t>
      </w:r>
      <w:r w:rsidR="00677123" w:rsidRPr="004D0657">
        <w:rPr>
          <w:sz w:val="24"/>
          <w:szCs w:val="24"/>
        </w:rPr>
        <w:t xml:space="preserve"> (including Mercury assessment)</w:t>
      </w:r>
    </w:p>
    <w:p w:rsidR="00EE1B61" w:rsidRPr="004D0657" w:rsidRDefault="00EE1B61" w:rsidP="000F6C7A">
      <w:pPr>
        <w:pStyle w:val="NoSpacing"/>
        <w:numPr>
          <w:ilvl w:val="0"/>
          <w:numId w:val="20"/>
        </w:numPr>
        <w:rPr>
          <w:sz w:val="24"/>
          <w:szCs w:val="24"/>
        </w:rPr>
      </w:pPr>
      <w:r w:rsidRPr="004D0657">
        <w:rPr>
          <w:sz w:val="24"/>
          <w:szCs w:val="24"/>
        </w:rPr>
        <w:t>Promulgation of facility-level policies and procedures</w:t>
      </w:r>
    </w:p>
    <w:p w:rsidR="00EE1B61" w:rsidRPr="004D0657" w:rsidRDefault="00EE1B61" w:rsidP="000F6C7A">
      <w:pPr>
        <w:pStyle w:val="NoSpacing"/>
        <w:numPr>
          <w:ilvl w:val="0"/>
          <w:numId w:val="20"/>
        </w:numPr>
        <w:rPr>
          <w:sz w:val="24"/>
          <w:szCs w:val="24"/>
        </w:rPr>
      </w:pPr>
      <w:r w:rsidRPr="004D0657">
        <w:rPr>
          <w:sz w:val="24"/>
          <w:szCs w:val="24"/>
        </w:rPr>
        <w:t xml:space="preserve">Development of HCWM plans </w:t>
      </w:r>
      <w:r w:rsidR="00677123" w:rsidRPr="004D0657">
        <w:rPr>
          <w:sz w:val="24"/>
          <w:szCs w:val="24"/>
        </w:rPr>
        <w:t>(including Mercury Management)</w:t>
      </w:r>
    </w:p>
    <w:p w:rsidR="00EE1B61" w:rsidRPr="004D0657" w:rsidRDefault="00EE1B61" w:rsidP="000F6C7A">
      <w:pPr>
        <w:pStyle w:val="NoSpacing"/>
        <w:numPr>
          <w:ilvl w:val="0"/>
          <w:numId w:val="20"/>
        </w:numPr>
        <w:rPr>
          <w:sz w:val="24"/>
          <w:szCs w:val="24"/>
        </w:rPr>
      </w:pPr>
      <w:r w:rsidRPr="004D0657">
        <w:rPr>
          <w:sz w:val="24"/>
          <w:szCs w:val="24"/>
        </w:rPr>
        <w:t>Training</w:t>
      </w:r>
      <w:r w:rsidR="004724A6" w:rsidRPr="004D0657">
        <w:rPr>
          <w:sz w:val="24"/>
          <w:szCs w:val="24"/>
        </w:rPr>
        <w:t xml:space="preserve"> of HCF staff</w:t>
      </w:r>
    </w:p>
    <w:p w:rsidR="001A59B6" w:rsidRPr="004D0657" w:rsidRDefault="001A59B6" w:rsidP="000F6C7A">
      <w:pPr>
        <w:pStyle w:val="NoSpacing"/>
        <w:numPr>
          <w:ilvl w:val="1"/>
          <w:numId w:val="20"/>
        </w:numPr>
        <w:rPr>
          <w:sz w:val="24"/>
          <w:szCs w:val="24"/>
        </w:rPr>
      </w:pPr>
      <w:r w:rsidRPr="004D0657">
        <w:rPr>
          <w:sz w:val="24"/>
          <w:szCs w:val="24"/>
        </w:rPr>
        <w:t>Train HCF managers and administrators of the project facilities on their responsibility in planning, budget</w:t>
      </w:r>
      <w:r w:rsidR="002A2C8A" w:rsidRPr="004D0657">
        <w:rPr>
          <w:sz w:val="24"/>
          <w:szCs w:val="24"/>
        </w:rPr>
        <w:t>ing, implementing, monitor, evaluate and address emerging</w:t>
      </w:r>
      <w:r w:rsidRPr="004D0657">
        <w:rPr>
          <w:sz w:val="24"/>
          <w:szCs w:val="24"/>
        </w:rPr>
        <w:t xml:space="preserve"> HCWM activities.</w:t>
      </w:r>
    </w:p>
    <w:p w:rsidR="001A59B6" w:rsidRPr="004D0657" w:rsidRDefault="001A59B6" w:rsidP="000F6C7A">
      <w:pPr>
        <w:pStyle w:val="NoSpacing"/>
        <w:numPr>
          <w:ilvl w:val="1"/>
          <w:numId w:val="20"/>
        </w:numPr>
        <w:rPr>
          <w:sz w:val="24"/>
          <w:szCs w:val="24"/>
        </w:rPr>
      </w:pPr>
      <w:r w:rsidRPr="004D0657">
        <w:rPr>
          <w:sz w:val="24"/>
          <w:szCs w:val="24"/>
        </w:rPr>
        <w:t>Ensure that at healthcare facility level, capacity is built to:</w:t>
      </w:r>
    </w:p>
    <w:p w:rsidR="001A59B6" w:rsidRPr="004D0657" w:rsidRDefault="001A59B6" w:rsidP="000F6C7A">
      <w:pPr>
        <w:pStyle w:val="NoSpacing"/>
        <w:numPr>
          <w:ilvl w:val="2"/>
          <w:numId w:val="20"/>
        </w:numPr>
        <w:rPr>
          <w:sz w:val="24"/>
          <w:szCs w:val="24"/>
        </w:rPr>
      </w:pPr>
      <w:r w:rsidRPr="004D0657">
        <w:rPr>
          <w:sz w:val="24"/>
          <w:szCs w:val="24"/>
        </w:rPr>
        <w:t xml:space="preserve">Train new staff on HCWM upon entry into service, as well as engage staff in a HCWM refresher course once a year (including training on mercury effects, handling, clean-up, storage and disposal). </w:t>
      </w:r>
    </w:p>
    <w:p w:rsidR="00EE1B61" w:rsidRPr="004D0657" w:rsidRDefault="00EE1B61" w:rsidP="000F6C7A">
      <w:pPr>
        <w:pStyle w:val="NoSpacing"/>
        <w:numPr>
          <w:ilvl w:val="0"/>
          <w:numId w:val="20"/>
        </w:numPr>
        <w:rPr>
          <w:sz w:val="24"/>
          <w:szCs w:val="24"/>
        </w:rPr>
      </w:pPr>
      <w:r w:rsidRPr="004D0657">
        <w:rPr>
          <w:sz w:val="24"/>
          <w:szCs w:val="24"/>
        </w:rPr>
        <w:t xml:space="preserve">BEP implementation </w:t>
      </w:r>
    </w:p>
    <w:p w:rsidR="00EE1B61" w:rsidRPr="004D0657" w:rsidRDefault="004724A6" w:rsidP="000F6C7A">
      <w:pPr>
        <w:pStyle w:val="NoSpacing"/>
        <w:numPr>
          <w:ilvl w:val="0"/>
          <w:numId w:val="20"/>
        </w:numPr>
        <w:rPr>
          <w:sz w:val="24"/>
          <w:szCs w:val="24"/>
        </w:rPr>
      </w:pPr>
      <w:r w:rsidRPr="004D0657">
        <w:rPr>
          <w:sz w:val="24"/>
          <w:szCs w:val="24"/>
        </w:rPr>
        <w:t>I</w:t>
      </w:r>
      <w:r w:rsidR="00EE1B61" w:rsidRPr="004D0657">
        <w:rPr>
          <w:sz w:val="24"/>
          <w:szCs w:val="24"/>
        </w:rPr>
        <w:t>nstallation of treatment technologies</w:t>
      </w:r>
    </w:p>
    <w:p w:rsidR="00EE1B61" w:rsidRPr="004D0657" w:rsidRDefault="004724A6" w:rsidP="000F6C7A">
      <w:pPr>
        <w:pStyle w:val="NoSpacing"/>
        <w:numPr>
          <w:ilvl w:val="0"/>
          <w:numId w:val="20"/>
        </w:numPr>
        <w:rPr>
          <w:sz w:val="24"/>
          <w:szCs w:val="24"/>
        </w:rPr>
      </w:pPr>
      <w:r w:rsidRPr="004D0657">
        <w:rPr>
          <w:sz w:val="24"/>
          <w:szCs w:val="24"/>
        </w:rPr>
        <w:lastRenderedPageBreak/>
        <w:t>Training in the o</w:t>
      </w:r>
      <w:r w:rsidR="00EE1B61" w:rsidRPr="004D0657">
        <w:rPr>
          <w:sz w:val="24"/>
          <w:szCs w:val="24"/>
        </w:rPr>
        <w:t xml:space="preserve">peration and maintenance </w:t>
      </w:r>
      <w:r w:rsidRPr="004D0657">
        <w:rPr>
          <w:sz w:val="24"/>
          <w:szCs w:val="24"/>
        </w:rPr>
        <w:t>of new technologies and Hg-free devices</w:t>
      </w:r>
    </w:p>
    <w:p w:rsidR="00EE1B61" w:rsidRPr="004D0657" w:rsidRDefault="004724A6" w:rsidP="000F6C7A">
      <w:pPr>
        <w:pStyle w:val="NoSpacing"/>
        <w:numPr>
          <w:ilvl w:val="0"/>
          <w:numId w:val="20"/>
        </w:numPr>
        <w:rPr>
          <w:sz w:val="24"/>
          <w:szCs w:val="24"/>
        </w:rPr>
      </w:pPr>
      <w:r w:rsidRPr="004D0657">
        <w:rPr>
          <w:sz w:val="24"/>
          <w:szCs w:val="24"/>
        </w:rPr>
        <w:t>R</w:t>
      </w:r>
      <w:r w:rsidR="00EE1B61" w:rsidRPr="004D0657">
        <w:rPr>
          <w:sz w:val="24"/>
          <w:szCs w:val="24"/>
        </w:rPr>
        <w:t>ecycling</w:t>
      </w:r>
    </w:p>
    <w:p w:rsidR="000D7CD5" w:rsidRPr="004D0657" w:rsidRDefault="004724A6" w:rsidP="000F6C7A">
      <w:pPr>
        <w:pStyle w:val="NoSpacing"/>
        <w:numPr>
          <w:ilvl w:val="0"/>
          <w:numId w:val="20"/>
        </w:numPr>
        <w:rPr>
          <w:sz w:val="24"/>
          <w:szCs w:val="24"/>
        </w:rPr>
      </w:pPr>
      <w:r w:rsidRPr="004D0657">
        <w:rPr>
          <w:sz w:val="24"/>
          <w:szCs w:val="24"/>
        </w:rPr>
        <w:t>M</w:t>
      </w:r>
      <w:r w:rsidR="00EE1B61" w:rsidRPr="004D0657">
        <w:rPr>
          <w:sz w:val="24"/>
          <w:szCs w:val="24"/>
        </w:rPr>
        <w:t>onitoring</w:t>
      </w:r>
      <w:r w:rsidR="002A2C8A" w:rsidRPr="004D0657">
        <w:rPr>
          <w:sz w:val="24"/>
          <w:szCs w:val="24"/>
        </w:rPr>
        <w:t xml:space="preserve"> and Evaluation</w:t>
      </w:r>
    </w:p>
    <w:p w:rsidR="00926C49" w:rsidRPr="004D0657" w:rsidRDefault="00926C49" w:rsidP="000D7CD5">
      <w:pPr>
        <w:rPr>
          <w:rFonts w:ascii="Times New Roman" w:hAnsi="Times New Roman"/>
          <w:noProof/>
          <w:sz w:val="24"/>
        </w:rPr>
      </w:pPr>
      <w:r w:rsidRPr="004D0657">
        <w:rPr>
          <w:rFonts w:ascii="Times New Roman" w:hAnsi="Times New Roman"/>
          <w:noProof/>
          <w:sz w:val="24"/>
        </w:rPr>
        <w:t>The model facilities will serve as pilot sites to gain experience and as BAT/BEP demonstration sites.</w:t>
      </w:r>
    </w:p>
    <w:p w:rsidR="000D7CD5" w:rsidRPr="004D0657" w:rsidRDefault="000D7CD5" w:rsidP="000D7CD5">
      <w:pPr>
        <w:rPr>
          <w:rFonts w:ascii="Times New Roman" w:hAnsi="Times New Roman"/>
          <w:noProof/>
          <w:sz w:val="24"/>
        </w:rPr>
      </w:pPr>
    </w:p>
    <w:p w:rsidR="00AB4DC8" w:rsidRPr="004D0657" w:rsidRDefault="008751CB" w:rsidP="000D7CD5">
      <w:pPr>
        <w:rPr>
          <w:rFonts w:ascii="Times New Roman" w:hAnsi="Times New Roman"/>
          <w:noProof/>
          <w:sz w:val="24"/>
        </w:rPr>
      </w:pPr>
      <w:r w:rsidRPr="004D0657">
        <w:rPr>
          <w:rFonts w:ascii="Times New Roman" w:hAnsi="Times New Roman"/>
          <w:noProof/>
          <w:sz w:val="24"/>
        </w:rPr>
        <w:t xml:space="preserve">122. </w:t>
      </w:r>
      <w:r w:rsidR="00AB4DC8" w:rsidRPr="004D0657">
        <w:rPr>
          <w:rFonts w:ascii="Times New Roman" w:hAnsi="Times New Roman"/>
          <w:noProof/>
          <w:sz w:val="24"/>
        </w:rPr>
        <w:t>In order to reduce emissions from waste management practices, the project will support facilities to:</w:t>
      </w:r>
    </w:p>
    <w:p w:rsidR="00C70891" w:rsidRPr="004D0657" w:rsidRDefault="00AB4DC8" w:rsidP="000F6C7A">
      <w:pPr>
        <w:pStyle w:val="NoSpacing"/>
        <w:numPr>
          <w:ilvl w:val="0"/>
          <w:numId w:val="20"/>
        </w:numPr>
        <w:rPr>
          <w:sz w:val="24"/>
          <w:szCs w:val="24"/>
        </w:rPr>
      </w:pPr>
      <w:r w:rsidRPr="004D0657">
        <w:rPr>
          <w:sz w:val="24"/>
          <w:szCs w:val="24"/>
        </w:rPr>
        <w:t>I</w:t>
      </w:r>
      <w:r w:rsidR="002A2C8A" w:rsidRPr="004D0657">
        <w:rPr>
          <w:sz w:val="24"/>
          <w:szCs w:val="24"/>
        </w:rPr>
        <w:t>mprove</w:t>
      </w:r>
      <w:r w:rsidRPr="004D0657">
        <w:rPr>
          <w:sz w:val="24"/>
          <w:szCs w:val="24"/>
        </w:rPr>
        <w:t xml:space="preserve"> practices surrounding the steps necessary for plastics recycling (e.g. disinfection by autoclave/pressure cooker, sorting, shredding, transport and subsequent hand-over to recyclers). This would reduce the volume of waste to be disposed of and also provide for some income generation.</w:t>
      </w:r>
    </w:p>
    <w:p w:rsidR="00AB4DC8" w:rsidRPr="004D0657" w:rsidRDefault="00AB4DC8" w:rsidP="000F6C7A">
      <w:pPr>
        <w:pStyle w:val="NoSpacing"/>
        <w:numPr>
          <w:ilvl w:val="0"/>
          <w:numId w:val="20"/>
        </w:numPr>
        <w:rPr>
          <w:sz w:val="24"/>
          <w:szCs w:val="24"/>
        </w:rPr>
      </w:pPr>
      <w:r w:rsidRPr="004D0657">
        <w:rPr>
          <w:sz w:val="24"/>
          <w:szCs w:val="24"/>
        </w:rPr>
        <w:t xml:space="preserve">Increase </w:t>
      </w:r>
      <w:r w:rsidR="00047334" w:rsidRPr="004D0657">
        <w:rPr>
          <w:sz w:val="24"/>
          <w:szCs w:val="24"/>
        </w:rPr>
        <w:t>compos</w:t>
      </w:r>
      <w:r w:rsidRPr="004D0657">
        <w:rPr>
          <w:sz w:val="24"/>
          <w:szCs w:val="24"/>
        </w:rPr>
        <w:t>ting activities, which will significant</w:t>
      </w:r>
      <w:r w:rsidR="002A2C8A" w:rsidRPr="004D0657">
        <w:rPr>
          <w:sz w:val="24"/>
          <w:szCs w:val="24"/>
        </w:rPr>
        <w:t>ly</w:t>
      </w:r>
      <w:r w:rsidRPr="004D0657">
        <w:rPr>
          <w:sz w:val="24"/>
          <w:szCs w:val="24"/>
        </w:rPr>
        <w:t xml:space="preserve"> reduce the volume of the waste that needs to be transported to the landfill/dump site</w:t>
      </w:r>
      <w:r w:rsidR="002A2C8A" w:rsidRPr="004D0657">
        <w:rPr>
          <w:sz w:val="24"/>
          <w:szCs w:val="24"/>
        </w:rPr>
        <w:t xml:space="preserve"> since o</w:t>
      </w:r>
      <w:r w:rsidR="00C70891" w:rsidRPr="004D0657">
        <w:rPr>
          <w:sz w:val="24"/>
          <w:szCs w:val="24"/>
        </w:rPr>
        <w:t>rganic waste make</w:t>
      </w:r>
      <w:r w:rsidR="002A2C8A" w:rsidRPr="004D0657">
        <w:rPr>
          <w:sz w:val="24"/>
          <w:szCs w:val="24"/>
        </w:rPr>
        <w:t>s up the majority of HCF waste</w:t>
      </w:r>
      <w:r w:rsidR="00C70891" w:rsidRPr="004D0657">
        <w:rPr>
          <w:sz w:val="24"/>
          <w:szCs w:val="24"/>
        </w:rPr>
        <w:t xml:space="preserve">. </w:t>
      </w:r>
      <w:r w:rsidR="00C70891" w:rsidRPr="004D0657">
        <w:rPr>
          <w:color w:val="000000" w:themeColor="text1"/>
          <w:sz w:val="24"/>
          <w:szCs w:val="24"/>
        </w:rPr>
        <w:t>By developing composting activities on the premises, HCFs could keep waste collection rates charged by the municipal service providers lower, while generating some additional income through the sale of compost</w:t>
      </w:r>
      <w:r w:rsidR="00942547" w:rsidRPr="004D0657">
        <w:rPr>
          <w:color w:val="000000" w:themeColor="text1"/>
          <w:sz w:val="24"/>
          <w:szCs w:val="24"/>
        </w:rPr>
        <w:t>.</w:t>
      </w:r>
      <w:r w:rsidR="002A2C8A" w:rsidRPr="004D0657">
        <w:rPr>
          <w:color w:val="000000" w:themeColor="text1"/>
          <w:sz w:val="24"/>
          <w:szCs w:val="24"/>
        </w:rPr>
        <w:t xml:space="preserve"> </w:t>
      </w:r>
      <w:r w:rsidR="00942547" w:rsidRPr="004D0657">
        <w:rPr>
          <w:color w:val="000000" w:themeColor="text1"/>
          <w:sz w:val="24"/>
          <w:szCs w:val="24"/>
        </w:rPr>
        <w:t>T</w:t>
      </w:r>
      <w:r w:rsidR="002A2C8A" w:rsidRPr="004D0657">
        <w:rPr>
          <w:color w:val="000000" w:themeColor="text1"/>
          <w:sz w:val="24"/>
          <w:szCs w:val="24"/>
        </w:rPr>
        <w:t>he decision on who to do the composting</w:t>
      </w:r>
      <w:r w:rsidR="00942547" w:rsidRPr="004D0657">
        <w:rPr>
          <w:color w:val="000000" w:themeColor="text1"/>
          <w:sz w:val="24"/>
          <w:szCs w:val="24"/>
        </w:rPr>
        <w:t xml:space="preserve"> (either by private company already into composting or HCFs staff)</w:t>
      </w:r>
      <w:r w:rsidR="002A2C8A" w:rsidRPr="004D0657">
        <w:rPr>
          <w:color w:val="000000" w:themeColor="text1"/>
          <w:sz w:val="24"/>
          <w:szCs w:val="24"/>
        </w:rPr>
        <w:t xml:space="preserve"> shall be reached in consultation with managers of HCFs</w:t>
      </w:r>
      <w:r w:rsidR="00C70891" w:rsidRPr="004D0657">
        <w:rPr>
          <w:color w:val="000000" w:themeColor="text1"/>
          <w:sz w:val="24"/>
          <w:szCs w:val="24"/>
        </w:rPr>
        <w:t xml:space="preserve">. </w:t>
      </w:r>
    </w:p>
    <w:p w:rsidR="00182B4C" w:rsidRPr="004D0657" w:rsidRDefault="00182B4C" w:rsidP="000D7CD5">
      <w:pPr>
        <w:rPr>
          <w:rFonts w:ascii="Times New Roman" w:hAnsi="Times New Roman"/>
          <w:noProof/>
          <w:sz w:val="24"/>
          <w:u w:val="single"/>
        </w:rPr>
      </w:pPr>
    </w:p>
    <w:p w:rsidR="00BA7070" w:rsidRPr="004D0657" w:rsidRDefault="008751CB" w:rsidP="00BA7070">
      <w:pPr>
        <w:rPr>
          <w:rFonts w:ascii="Times New Roman" w:hAnsi="Times New Roman"/>
          <w:color w:val="000000" w:themeColor="text1"/>
          <w:sz w:val="24"/>
        </w:rPr>
      </w:pPr>
      <w:r w:rsidRPr="004D0657">
        <w:rPr>
          <w:rFonts w:ascii="Times New Roman" w:hAnsi="Times New Roman"/>
          <w:noProof/>
          <w:sz w:val="24"/>
        </w:rPr>
        <w:t xml:space="preserve">123. </w:t>
      </w:r>
      <w:r w:rsidR="005E029F" w:rsidRPr="004D0657">
        <w:rPr>
          <w:rFonts w:ascii="Times New Roman" w:hAnsi="Times New Roman"/>
          <w:noProof/>
          <w:sz w:val="24"/>
        </w:rPr>
        <w:t xml:space="preserve">As part of Output 3b.1 a Mercury baseline assessment will be undertaken for each project facility as part of the larger HCWM assessment. </w:t>
      </w:r>
      <w:r w:rsidR="00677123" w:rsidRPr="004D0657">
        <w:rPr>
          <w:rFonts w:ascii="Times New Roman" w:hAnsi="Times New Roman"/>
          <w:noProof/>
          <w:sz w:val="24"/>
        </w:rPr>
        <w:t xml:space="preserve">For each of the facilities, a </w:t>
      </w:r>
      <w:r w:rsidR="00677123" w:rsidRPr="004D0657">
        <w:rPr>
          <w:rFonts w:ascii="Times New Roman" w:hAnsi="Times New Roman"/>
          <w:color w:val="000000" w:themeColor="text1"/>
          <w:sz w:val="24"/>
        </w:rPr>
        <w:t xml:space="preserve">Mercury management and phase-out plan for will be prepared (as part of the development of facility HCWM plans). </w:t>
      </w:r>
      <w:r w:rsidR="00BA7070" w:rsidRPr="004D0657">
        <w:rPr>
          <w:rFonts w:ascii="Times New Roman" w:hAnsi="Times New Roman"/>
          <w:noProof/>
          <w:sz w:val="24"/>
        </w:rPr>
        <w:t>Mercury waste management practices will be implemented, safe storage sites set up and</w:t>
      </w:r>
      <w:r w:rsidR="00BA7070" w:rsidRPr="004D0657">
        <w:rPr>
          <w:rFonts w:ascii="Times New Roman" w:hAnsi="Times New Roman"/>
          <w:color w:val="000000" w:themeColor="text1"/>
          <w:sz w:val="24"/>
        </w:rPr>
        <w:t xml:space="preserve"> HCFs staff will be trained in the clean-up, storage and safe management of Mercury wastes.  </w:t>
      </w:r>
    </w:p>
    <w:p w:rsidR="00BA7070" w:rsidRPr="004D0657" w:rsidRDefault="00BA7070" w:rsidP="00677123">
      <w:pPr>
        <w:rPr>
          <w:rFonts w:ascii="Times New Roman" w:hAnsi="Times New Roman"/>
          <w:color w:val="000000" w:themeColor="text1"/>
          <w:sz w:val="24"/>
        </w:rPr>
      </w:pPr>
    </w:p>
    <w:p w:rsidR="00BA7070" w:rsidRPr="004D0657" w:rsidRDefault="008751CB" w:rsidP="00BA7070">
      <w:pPr>
        <w:rPr>
          <w:rFonts w:ascii="Times New Roman" w:hAnsi="Times New Roman"/>
          <w:color w:val="000000" w:themeColor="text1"/>
          <w:sz w:val="24"/>
        </w:rPr>
      </w:pPr>
      <w:r w:rsidRPr="004D0657">
        <w:rPr>
          <w:rFonts w:ascii="Times New Roman" w:hAnsi="Times New Roman"/>
          <w:color w:val="000000" w:themeColor="text1"/>
          <w:sz w:val="24"/>
        </w:rPr>
        <w:t xml:space="preserve">124. </w:t>
      </w:r>
      <w:r w:rsidR="00BA7070" w:rsidRPr="004D0657">
        <w:rPr>
          <w:rFonts w:ascii="Times New Roman" w:hAnsi="Times New Roman"/>
          <w:color w:val="000000" w:themeColor="text1"/>
          <w:sz w:val="24"/>
        </w:rPr>
        <w:t>A staff preference study will be conducted</w:t>
      </w:r>
      <w:r w:rsidR="0037675E" w:rsidRPr="004D0657">
        <w:rPr>
          <w:rFonts w:ascii="Times New Roman" w:hAnsi="Times New Roman"/>
          <w:b/>
          <w:color w:val="000000" w:themeColor="text1"/>
          <w:sz w:val="24"/>
        </w:rPr>
        <w:t xml:space="preserve"> </w:t>
      </w:r>
      <w:r w:rsidR="00BA7070" w:rsidRPr="004D0657">
        <w:rPr>
          <w:rFonts w:ascii="Times New Roman" w:hAnsi="Times New Roman"/>
          <w:color w:val="000000" w:themeColor="text1"/>
          <w:sz w:val="24"/>
        </w:rPr>
        <w:t>on cost-effective Mercury-free alternatives at some of the project HCFs, after which Mercury-free devices (types/brands will be determined based on the outcomes of the staff-preference study) will be procured for the project’s HCFs and HCF staff trained in their use.</w:t>
      </w:r>
    </w:p>
    <w:p w:rsidR="00BA7070" w:rsidRPr="004D0657" w:rsidRDefault="00BA7070" w:rsidP="00677123">
      <w:pPr>
        <w:rPr>
          <w:rFonts w:ascii="Times New Roman" w:hAnsi="Times New Roman"/>
          <w:color w:val="000000" w:themeColor="text1"/>
          <w:sz w:val="24"/>
        </w:rPr>
      </w:pPr>
    </w:p>
    <w:p w:rsidR="00467839" w:rsidRPr="004D0657" w:rsidRDefault="008751CB" w:rsidP="00467839">
      <w:pPr>
        <w:spacing w:after="0"/>
        <w:rPr>
          <w:rFonts w:ascii="Times New Roman" w:hAnsi="Times New Roman"/>
          <w:sz w:val="24"/>
        </w:rPr>
      </w:pPr>
      <w:r w:rsidRPr="004D0657">
        <w:rPr>
          <w:rFonts w:ascii="Times New Roman" w:hAnsi="Times New Roman"/>
          <w:color w:val="000000"/>
          <w:sz w:val="24"/>
        </w:rPr>
        <w:t xml:space="preserve">125. </w:t>
      </w:r>
      <w:r w:rsidR="00467839" w:rsidRPr="004D0657">
        <w:rPr>
          <w:rFonts w:ascii="Times New Roman" w:hAnsi="Times New Roman"/>
          <w:color w:val="000000"/>
          <w:sz w:val="24"/>
        </w:rPr>
        <w:t xml:space="preserve">At large HCFs, it is Environmental Health Technicians (EHTs) or Environmental Health Officers (EOHs) that assume responsibilities related to HCWM. However smaller HCF </w:t>
      </w:r>
      <w:r w:rsidR="0037675E" w:rsidRPr="004D0657">
        <w:rPr>
          <w:rFonts w:ascii="Times New Roman" w:hAnsi="Times New Roman"/>
          <w:color w:val="000000"/>
          <w:sz w:val="24"/>
        </w:rPr>
        <w:t>do not</w:t>
      </w:r>
      <w:r w:rsidR="00467839" w:rsidRPr="004D0657">
        <w:rPr>
          <w:rFonts w:ascii="Times New Roman" w:hAnsi="Times New Roman"/>
          <w:color w:val="000000"/>
          <w:sz w:val="24"/>
        </w:rPr>
        <w:t xml:space="preserve"> have EHTs. At national level, training on HCW is available at the School of Medicine, which provides a </w:t>
      </w:r>
      <w:r w:rsidR="00030E8E" w:rsidRPr="004D0657">
        <w:rPr>
          <w:rFonts w:ascii="Times New Roman" w:hAnsi="Times New Roman"/>
          <w:color w:val="000000"/>
          <w:sz w:val="24"/>
        </w:rPr>
        <w:t>Master’s</w:t>
      </w:r>
      <w:r w:rsidR="00467839" w:rsidRPr="004D0657">
        <w:rPr>
          <w:rFonts w:ascii="Times New Roman" w:hAnsi="Times New Roman"/>
          <w:color w:val="000000"/>
          <w:sz w:val="24"/>
        </w:rPr>
        <w:t xml:space="preserve"> in Public Health. Most EHTs are educated here. </w:t>
      </w:r>
      <w:r w:rsidR="00467839" w:rsidRPr="004D0657">
        <w:rPr>
          <w:rFonts w:ascii="Times New Roman" w:hAnsi="Times New Roman"/>
          <w:sz w:val="24"/>
        </w:rPr>
        <w:t xml:space="preserve">However, as was observed during many of the assessments, most of the health care providers apart from EHTs have limited knowledge of proper health care waste collection, transportation and disposal. </w:t>
      </w:r>
    </w:p>
    <w:p w:rsidR="003B7EE6" w:rsidRPr="004D0657" w:rsidRDefault="003B7EE6" w:rsidP="00467839">
      <w:pPr>
        <w:spacing w:after="0"/>
        <w:rPr>
          <w:rFonts w:ascii="Times New Roman" w:hAnsi="Times New Roman"/>
          <w:sz w:val="24"/>
        </w:rPr>
      </w:pPr>
    </w:p>
    <w:p w:rsidR="003B7EE6" w:rsidRPr="004D0657" w:rsidRDefault="008751CB" w:rsidP="00467839">
      <w:pPr>
        <w:spacing w:after="0"/>
        <w:rPr>
          <w:rFonts w:ascii="Times New Roman" w:hAnsi="Times New Roman"/>
          <w:sz w:val="24"/>
        </w:rPr>
      </w:pPr>
      <w:r w:rsidRPr="004D0657">
        <w:rPr>
          <w:rFonts w:ascii="Times New Roman" w:hAnsi="Times New Roman"/>
          <w:sz w:val="24"/>
        </w:rPr>
        <w:t xml:space="preserve">126. </w:t>
      </w:r>
      <w:r w:rsidR="003B7EE6" w:rsidRPr="004D0657">
        <w:rPr>
          <w:rFonts w:ascii="Times New Roman" w:hAnsi="Times New Roman"/>
          <w:sz w:val="24"/>
        </w:rPr>
        <w:t xml:space="preserve">In order to strengthen the institutional capacities for national training, the project will: </w:t>
      </w:r>
    </w:p>
    <w:p w:rsidR="00047334" w:rsidRPr="004D0657" w:rsidRDefault="00047334" w:rsidP="000F6C7A">
      <w:pPr>
        <w:numPr>
          <w:ilvl w:val="0"/>
          <w:numId w:val="21"/>
        </w:numPr>
        <w:spacing w:after="0"/>
        <w:rPr>
          <w:rFonts w:ascii="Times New Roman" w:hAnsi="Times New Roman"/>
          <w:sz w:val="24"/>
        </w:rPr>
      </w:pPr>
      <w:r w:rsidRPr="004D0657">
        <w:rPr>
          <w:rFonts w:ascii="Times New Roman" w:hAnsi="Times New Roman"/>
          <w:sz w:val="24"/>
        </w:rPr>
        <w:t>Develop a training video in English and French that showcases best practices for HCWM, which can be used at HCFs.</w:t>
      </w:r>
    </w:p>
    <w:p w:rsidR="00190078" w:rsidRPr="004D0657" w:rsidRDefault="003B7EE6" w:rsidP="000F6C7A">
      <w:pPr>
        <w:numPr>
          <w:ilvl w:val="0"/>
          <w:numId w:val="21"/>
        </w:numPr>
        <w:spacing w:after="0"/>
        <w:rPr>
          <w:rFonts w:ascii="Times New Roman" w:hAnsi="Times New Roman"/>
          <w:sz w:val="24"/>
        </w:rPr>
      </w:pPr>
      <w:r w:rsidRPr="004D0657">
        <w:rPr>
          <w:rFonts w:ascii="Times New Roman" w:hAnsi="Times New Roman"/>
          <w:noProof/>
          <w:sz w:val="24"/>
        </w:rPr>
        <w:t xml:space="preserve">Establish a national training infrastructure </w:t>
      </w:r>
      <w:r w:rsidR="00190078" w:rsidRPr="004D0657">
        <w:rPr>
          <w:rFonts w:ascii="Times New Roman" w:hAnsi="Times New Roman"/>
          <w:noProof/>
          <w:sz w:val="24"/>
        </w:rPr>
        <w:t xml:space="preserve">for HCWM by </w:t>
      </w:r>
      <w:r w:rsidR="00190078" w:rsidRPr="004D0657">
        <w:rPr>
          <w:rFonts w:ascii="Times New Roman" w:hAnsi="Times New Roman"/>
          <w:sz w:val="24"/>
        </w:rPr>
        <w:t xml:space="preserve">revising and incorporating content for health-care waste management in </w:t>
      </w:r>
      <w:r w:rsidR="00C132BD" w:rsidRPr="004D0657">
        <w:rPr>
          <w:rFonts w:ascii="Times New Roman" w:hAnsi="Times New Roman"/>
          <w:sz w:val="24"/>
        </w:rPr>
        <w:t xml:space="preserve">a </w:t>
      </w:r>
      <w:r w:rsidR="00190078" w:rsidRPr="004D0657">
        <w:rPr>
          <w:rFonts w:ascii="Times New Roman" w:hAnsi="Times New Roman"/>
          <w:sz w:val="24"/>
        </w:rPr>
        <w:t xml:space="preserve">curricula for </w:t>
      </w:r>
      <w:r w:rsidR="00C132BD" w:rsidRPr="004D0657">
        <w:rPr>
          <w:rFonts w:ascii="Times New Roman" w:hAnsi="Times New Roman"/>
          <w:sz w:val="24"/>
        </w:rPr>
        <w:t xml:space="preserve">training/educational </w:t>
      </w:r>
      <w:r w:rsidR="00190078" w:rsidRPr="004D0657">
        <w:rPr>
          <w:rFonts w:ascii="Times New Roman" w:hAnsi="Times New Roman"/>
          <w:sz w:val="24"/>
        </w:rPr>
        <w:lastRenderedPageBreak/>
        <w:t xml:space="preserve">institutions </w:t>
      </w:r>
      <w:r w:rsidR="00C132BD" w:rsidRPr="004D0657">
        <w:rPr>
          <w:rFonts w:ascii="Times New Roman" w:hAnsi="Times New Roman"/>
          <w:sz w:val="24"/>
        </w:rPr>
        <w:t xml:space="preserve">e.g. </w:t>
      </w:r>
      <w:r w:rsidR="0037675E" w:rsidRPr="004D0657">
        <w:rPr>
          <w:rFonts w:ascii="Times New Roman" w:hAnsi="Times New Roman"/>
          <w:sz w:val="24"/>
        </w:rPr>
        <w:t>Medical Faculties, N</w:t>
      </w:r>
      <w:r w:rsidR="00C132BD" w:rsidRPr="004D0657">
        <w:rPr>
          <w:rFonts w:ascii="Times New Roman" w:hAnsi="Times New Roman"/>
          <w:sz w:val="24"/>
        </w:rPr>
        <w:t xml:space="preserve">ursing schools; </w:t>
      </w:r>
      <w:r w:rsidR="00190078" w:rsidRPr="004D0657">
        <w:rPr>
          <w:rFonts w:ascii="Times New Roman" w:hAnsi="Times New Roman"/>
          <w:sz w:val="24"/>
        </w:rPr>
        <w:t>Environmental Health School</w:t>
      </w:r>
      <w:r w:rsidR="00C132BD" w:rsidRPr="004D0657">
        <w:rPr>
          <w:rFonts w:ascii="Times New Roman" w:hAnsi="Times New Roman"/>
          <w:sz w:val="24"/>
        </w:rPr>
        <w:t>s; Schools of Hygiene; vocational training institutes</w:t>
      </w:r>
      <w:r w:rsidR="00190078" w:rsidRPr="004D0657">
        <w:rPr>
          <w:rFonts w:ascii="Times New Roman" w:hAnsi="Times New Roman"/>
          <w:sz w:val="24"/>
        </w:rPr>
        <w:t xml:space="preserve"> to ensure pre-service awareness and training. </w:t>
      </w:r>
    </w:p>
    <w:p w:rsidR="00190078" w:rsidRPr="004D0657" w:rsidRDefault="00190078" w:rsidP="000F6C7A">
      <w:pPr>
        <w:numPr>
          <w:ilvl w:val="0"/>
          <w:numId w:val="21"/>
        </w:numPr>
        <w:spacing w:after="0"/>
        <w:rPr>
          <w:rFonts w:ascii="Times New Roman" w:hAnsi="Times New Roman"/>
          <w:sz w:val="24"/>
        </w:rPr>
      </w:pPr>
      <w:r w:rsidRPr="004D0657">
        <w:rPr>
          <w:rFonts w:ascii="Times New Roman" w:hAnsi="Times New Roman"/>
          <w:sz w:val="24"/>
        </w:rPr>
        <w:t xml:space="preserve">Set up a specialized course on HCWM in order to obtain a competency in HCWM (e.g. certificate). </w:t>
      </w:r>
    </w:p>
    <w:p w:rsidR="003B7EE6" w:rsidRPr="004D0657" w:rsidRDefault="0077555D" w:rsidP="000F6C7A">
      <w:pPr>
        <w:numPr>
          <w:ilvl w:val="0"/>
          <w:numId w:val="21"/>
        </w:numPr>
        <w:spacing w:after="0"/>
        <w:rPr>
          <w:rFonts w:ascii="Times New Roman" w:hAnsi="Times New Roman"/>
          <w:sz w:val="24"/>
        </w:rPr>
      </w:pPr>
      <w:r w:rsidRPr="004D0657">
        <w:rPr>
          <w:rFonts w:ascii="Times New Roman" w:hAnsi="Times New Roman"/>
          <w:noProof/>
          <w:sz w:val="24"/>
        </w:rPr>
        <w:t xml:space="preserve">Establish a training of trainers program for HCWM. </w:t>
      </w:r>
      <w:r w:rsidR="003B7EE6" w:rsidRPr="004D0657">
        <w:rPr>
          <w:rFonts w:ascii="Times New Roman" w:hAnsi="Times New Roman"/>
          <w:noProof/>
          <w:sz w:val="24"/>
        </w:rPr>
        <w:t xml:space="preserve">Trainers trained at the regional </w:t>
      </w:r>
      <w:r w:rsidR="004252BC" w:rsidRPr="004D0657">
        <w:rPr>
          <w:rFonts w:ascii="Times New Roman" w:hAnsi="Times New Roman"/>
          <w:noProof/>
          <w:sz w:val="24"/>
        </w:rPr>
        <w:t xml:space="preserve">Africa </w:t>
      </w:r>
      <w:r w:rsidR="003B7EE6" w:rsidRPr="004D0657">
        <w:rPr>
          <w:rFonts w:ascii="Times New Roman" w:hAnsi="Times New Roman"/>
          <w:noProof/>
          <w:sz w:val="24"/>
        </w:rPr>
        <w:t xml:space="preserve">level in </w:t>
      </w:r>
      <w:r w:rsidR="003B7EE6" w:rsidRPr="004D0657">
        <w:rPr>
          <w:rFonts w:ascii="Times New Roman" w:hAnsi="Times New Roman"/>
          <w:i/>
          <w:noProof/>
          <w:sz w:val="24"/>
        </w:rPr>
        <w:t>Component 1</w:t>
      </w:r>
      <w:r w:rsidR="003B7EE6" w:rsidRPr="004D0657">
        <w:rPr>
          <w:rFonts w:ascii="Times New Roman" w:hAnsi="Times New Roman"/>
          <w:noProof/>
          <w:sz w:val="24"/>
        </w:rPr>
        <w:t xml:space="preserve"> will constitute the foundation of the national training-of-trainers programs.</w:t>
      </w:r>
    </w:p>
    <w:p w:rsidR="003B7EE6" w:rsidRPr="004D0657" w:rsidRDefault="008751CB" w:rsidP="003B7EE6">
      <w:pPr>
        <w:pStyle w:val="Footer"/>
        <w:tabs>
          <w:tab w:val="center" w:pos="360"/>
        </w:tabs>
        <w:rPr>
          <w:rFonts w:ascii="Times New Roman" w:hAnsi="Times New Roman"/>
          <w:noProof/>
          <w:color w:val="000000" w:themeColor="text1"/>
          <w:sz w:val="24"/>
        </w:rPr>
      </w:pPr>
      <w:r w:rsidRPr="004D0657">
        <w:rPr>
          <w:rFonts w:ascii="Times New Roman" w:hAnsi="Times New Roman"/>
          <w:noProof/>
          <w:color w:val="000000" w:themeColor="text1"/>
          <w:sz w:val="24"/>
        </w:rPr>
        <w:t xml:space="preserve">127. </w:t>
      </w:r>
      <w:r w:rsidR="003B7EE6" w:rsidRPr="004D0657">
        <w:rPr>
          <w:rFonts w:ascii="Times New Roman" w:hAnsi="Times New Roman"/>
          <w:noProof/>
          <w:color w:val="000000" w:themeColor="text1"/>
          <w:sz w:val="24"/>
        </w:rPr>
        <w:t xml:space="preserve">Synergy and coordination between the national training programs among the Anglophone and Francophone countries will be maximized. </w:t>
      </w:r>
    </w:p>
    <w:p w:rsidR="008B284C" w:rsidRPr="004D0657" w:rsidRDefault="008B284C" w:rsidP="003B7EE6">
      <w:pPr>
        <w:pStyle w:val="Footer"/>
        <w:tabs>
          <w:tab w:val="center" w:pos="360"/>
        </w:tabs>
        <w:rPr>
          <w:rFonts w:ascii="Times New Roman" w:hAnsi="Times New Roman"/>
          <w:noProof/>
          <w:color w:val="000000" w:themeColor="text1"/>
          <w:sz w:val="24"/>
        </w:rPr>
      </w:pPr>
    </w:p>
    <w:p w:rsidR="00E91B53" w:rsidRPr="004D0657" w:rsidRDefault="008B284C" w:rsidP="00E91B53">
      <w:pPr>
        <w:pStyle w:val="Footer"/>
        <w:tabs>
          <w:tab w:val="center" w:pos="360"/>
        </w:tabs>
        <w:rPr>
          <w:rFonts w:ascii="Times New Roman" w:hAnsi="Times New Roman"/>
          <w:noProof/>
          <w:color w:val="000000" w:themeColor="text1"/>
          <w:sz w:val="24"/>
        </w:rPr>
      </w:pPr>
      <w:r w:rsidRPr="004D0657">
        <w:rPr>
          <w:rFonts w:ascii="Times New Roman" w:hAnsi="Times New Roman"/>
          <w:noProof/>
          <w:color w:val="000000" w:themeColor="text1"/>
          <w:sz w:val="24"/>
        </w:rPr>
        <w:t xml:space="preserve">In </w:t>
      </w:r>
      <w:r w:rsidR="00C132BD" w:rsidRPr="004D0657">
        <w:rPr>
          <w:rFonts w:ascii="Times New Roman" w:hAnsi="Times New Roman"/>
          <w:noProof/>
          <w:color w:val="000000" w:themeColor="text1"/>
          <w:sz w:val="24"/>
        </w:rPr>
        <w:t>Ghana</w:t>
      </w:r>
      <w:r w:rsidRPr="004D0657">
        <w:rPr>
          <w:rFonts w:ascii="Times New Roman" w:hAnsi="Times New Roman"/>
          <w:noProof/>
          <w:color w:val="000000" w:themeColor="text1"/>
          <w:sz w:val="24"/>
        </w:rPr>
        <w:t xml:space="preserve"> it is expected that</w:t>
      </w:r>
      <w:r w:rsidR="001A59B6" w:rsidRPr="004D0657">
        <w:rPr>
          <w:rFonts w:ascii="Times New Roman" w:hAnsi="Times New Roman"/>
          <w:noProof/>
          <w:color w:val="000000" w:themeColor="text1"/>
          <w:sz w:val="24"/>
        </w:rPr>
        <w:t xml:space="preserve"> the project will</w:t>
      </w:r>
      <w:r w:rsidR="00E91B53" w:rsidRPr="004D0657">
        <w:rPr>
          <w:rFonts w:ascii="Times New Roman" w:hAnsi="Times New Roman"/>
          <w:noProof/>
          <w:color w:val="000000" w:themeColor="text1"/>
          <w:sz w:val="24"/>
        </w:rPr>
        <w:t>:</w:t>
      </w:r>
    </w:p>
    <w:p w:rsidR="00C132BD" w:rsidRPr="004D0657" w:rsidRDefault="00C132BD" w:rsidP="00D35BDE">
      <w:pPr>
        <w:pStyle w:val="NoSpacing"/>
        <w:numPr>
          <w:ilvl w:val="0"/>
          <w:numId w:val="27"/>
        </w:numPr>
        <w:ind w:left="990" w:hanging="270"/>
        <w:rPr>
          <w:sz w:val="24"/>
          <w:szCs w:val="24"/>
        </w:rPr>
      </w:pPr>
      <w:r w:rsidRPr="004D0657">
        <w:rPr>
          <w:sz w:val="24"/>
          <w:szCs w:val="24"/>
        </w:rPr>
        <w:t>Provide support to medical</w:t>
      </w:r>
      <w:r w:rsidR="004F0DE6" w:rsidRPr="004D0657">
        <w:rPr>
          <w:sz w:val="24"/>
          <w:szCs w:val="24"/>
        </w:rPr>
        <w:t xml:space="preserve"> </w:t>
      </w:r>
      <w:r w:rsidRPr="004D0657">
        <w:rPr>
          <w:sz w:val="24"/>
          <w:szCs w:val="24"/>
        </w:rPr>
        <w:t>- and nursing- schools, review their curricula and incorporate HCWM and Hg modules/training into their curriculum.</w:t>
      </w:r>
    </w:p>
    <w:p w:rsidR="00C132BD" w:rsidRPr="004D0657" w:rsidRDefault="00C132BD" w:rsidP="00D35BDE">
      <w:pPr>
        <w:pStyle w:val="NoSpacing"/>
        <w:numPr>
          <w:ilvl w:val="0"/>
          <w:numId w:val="27"/>
        </w:numPr>
        <w:ind w:left="990" w:hanging="270"/>
        <w:rPr>
          <w:sz w:val="24"/>
          <w:szCs w:val="24"/>
        </w:rPr>
      </w:pPr>
      <w:r w:rsidRPr="004D0657">
        <w:rPr>
          <w:sz w:val="24"/>
          <w:szCs w:val="24"/>
        </w:rPr>
        <w:t xml:space="preserve">Provide support to the School of Hygiene, which trains EHO, review its curricula and ensure that modules on HCWM and Hg are incorporated into the curricula. </w:t>
      </w:r>
    </w:p>
    <w:p w:rsidR="00C132BD" w:rsidRPr="004D0657" w:rsidRDefault="00C132BD" w:rsidP="00D35BDE">
      <w:pPr>
        <w:pStyle w:val="NoSpacing"/>
        <w:numPr>
          <w:ilvl w:val="0"/>
          <w:numId w:val="27"/>
        </w:numPr>
        <w:ind w:left="990" w:hanging="270"/>
        <w:rPr>
          <w:sz w:val="24"/>
          <w:szCs w:val="24"/>
        </w:rPr>
      </w:pPr>
      <w:r w:rsidRPr="004D0657">
        <w:rPr>
          <w:sz w:val="24"/>
          <w:szCs w:val="24"/>
        </w:rPr>
        <w:t xml:space="preserve">Develop a Trainer-of-Trainer programme. By using a ToT approach it would be possible to target all HCFs in the country – or at least a large part of it. </w:t>
      </w:r>
    </w:p>
    <w:p w:rsidR="00C132BD" w:rsidRPr="004D0657" w:rsidRDefault="00C132BD" w:rsidP="00D35BDE">
      <w:pPr>
        <w:pStyle w:val="NoSpacing"/>
        <w:numPr>
          <w:ilvl w:val="0"/>
          <w:numId w:val="27"/>
        </w:numPr>
        <w:ind w:left="990" w:hanging="270"/>
        <w:rPr>
          <w:sz w:val="24"/>
          <w:szCs w:val="24"/>
        </w:rPr>
      </w:pPr>
      <w:r w:rsidRPr="004D0657">
        <w:rPr>
          <w:sz w:val="24"/>
          <w:szCs w:val="24"/>
        </w:rPr>
        <w:t>Establish a HCWM certificate course at AISW AM and incorporate HCWM modules in other training courses.</w:t>
      </w:r>
    </w:p>
    <w:p w:rsidR="0092268B" w:rsidRPr="004D0657" w:rsidRDefault="0092268B" w:rsidP="003B7EE6">
      <w:pPr>
        <w:pStyle w:val="Footer"/>
        <w:tabs>
          <w:tab w:val="center" w:pos="360"/>
        </w:tabs>
        <w:rPr>
          <w:rFonts w:ascii="Times New Roman" w:hAnsi="Times New Roman"/>
          <w:noProof/>
          <w:color w:val="000000" w:themeColor="text1"/>
          <w:sz w:val="24"/>
        </w:rPr>
      </w:pPr>
    </w:p>
    <w:p w:rsidR="00E05C2E" w:rsidRPr="004D0657" w:rsidRDefault="00E05C2E" w:rsidP="00E05C2E">
      <w:pPr>
        <w:rPr>
          <w:rFonts w:ascii="Times New Roman" w:hAnsi="Times New Roman"/>
          <w:i/>
          <w:sz w:val="24"/>
        </w:rPr>
      </w:pPr>
      <w:r w:rsidRPr="004D0657">
        <w:rPr>
          <w:rFonts w:ascii="Times New Roman" w:hAnsi="Times New Roman"/>
          <w:b/>
          <w:sz w:val="24"/>
        </w:rPr>
        <w:t xml:space="preserve">Component 4a. Evaluate the capacities of each recipient country to absorb additional non-incineration HCWM systems and mercury-free devices and distribute technologies based on the evaluation results and allocation formula </w:t>
      </w:r>
      <w:r w:rsidRPr="004D0657">
        <w:rPr>
          <w:rFonts w:ascii="Times New Roman" w:hAnsi="Times New Roman"/>
          <w:i/>
          <w:sz w:val="24"/>
        </w:rPr>
        <w:t>[Regional component]</w:t>
      </w:r>
    </w:p>
    <w:tbl>
      <w:tblPr>
        <w:tblStyle w:val="TableGrid"/>
        <w:tblW w:w="9468" w:type="dxa"/>
        <w:tblBorders>
          <w:insideH w:val="none" w:sz="0" w:space="0" w:color="auto"/>
          <w:insideV w:val="none" w:sz="0" w:space="0" w:color="auto"/>
        </w:tblBorders>
        <w:tblLook w:val="04A0" w:firstRow="1" w:lastRow="0" w:firstColumn="1" w:lastColumn="0" w:noHBand="0" w:noVBand="1"/>
      </w:tblPr>
      <w:tblGrid>
        <w:gridCol w:w="1548"/>
        <w:gridCol w:w="180"/>
        <w:gridCol w:w="1260"/>
        <w:gridCol w:w="3240"/>
        <w:gridCol w:w="3240"/>
      </w:tblGrid>
      <w:tr w:rsidR="008751CB" w:rsidRPr="00A743B6" w:rsidTr="004D0657">
        <w:tc>
          <w:tcPr>
            <w:tcW w:w="1728" w:type="dxa"/>
            <w:gridSpan w:val="2"/>
          </w:tcPr>
          <w:p w:rsidR="008751CB" w:rsidRPr="003B2899" w:rsidRDefault="008751CB" w:rsidP="00B63E0A">
            <w:pPr>
              <w:rPr>
                <w:rFonts w:ascii="Times New Roman" w:hAnsi="Times New Roman"/>
                <w:b/>
                <w:szCs w:val="22"/>
              </w:rPr>
            </w:pPr>
            <w:r w:rsidRPr="003B2899">
              <w:rPr>
                <w:rFonts w:ascii="Times New Roman" w:hAnsi="Times New Roman"/>
                <w:b/>
                <w:noProof/>
                <w:szCs w:val="22"/>
              </w:rPr>
              <w:t xml:space="preserve">Outcome: 4a.1 </w:t>
            </w:r>
          </w:p>
        </w:tc>
        <w:tc>
          <w:tcPr>
            <w:tcW w:w="7740" w:type="dxa"/>
            <w:gridSpan w:val="3"/>
          </w:tcPr>
          <w:p w:rsidR="008751CB" w:rsidRPr="003B2899" w:rsidRDefault="008751CB" w:rsidP="00B63E0A">
            <w:pPr>
              <w:rPr>
                <w:rFonts w:ascii="Times New Roman" w:hAnsi="Times New Roman"/>
                <w:b/>
                <w:szCs w:val="22"/>
              </w:rPr>
            </w:pPr>
            <w:r w:rsidRPr="003B2899">
              <w:rPr>
                <w:rFonts w:ascii="Times New Roman" w:hAnsi="Times New Roman"/>
                <w:b/>
                <w:noProof/>
                <w:szCs w:val="22"/>
              </w:rPr>
              <w:t xml:space="preserve">Capacities of recipient countries to absorb additional technologies evaluated </w:t>
            </w:r>
          </w:p>
        </w:tc>
      </w:tr>
      <w:tr w:rsidR="008751CB" w:rsidTr="004D0657">
        <w:tc>
          <w:tcPr>
            <w:tcW w:w="1728" w:type="dxa"/>
            <w:gridSpan w:val="2"/>
          </w:tcPr>
          <w:p w:rsidR="008751CB" w:rsidRPr="00EA2244" w:rsidRDefault="008751CB" w:rsidP="00B63E0A">
            <w:pPr>
              <w:jc w:val="right"/>
              <w:rPr>
                <w:rFonts w:ascii="Times New Roman" w:hAnsi="Times New Roman"/>
                <w:szCs w:val="22"/>
              </w:rPr>
            </w:pPr>
          </w:p>
        </w:tc>
        <w:tc>
          <w:tcPr>
            <w:tcW w:w="7740" w:type="dxa"/>
            <w:gridSpan w:val="3"/>
          </w:tcPr>
          <w:p w:rsidR="008751CB" w:rsidRPr="00EA2244" w:rsidRDefault="008751CB" w:rsidP="00B63E0A">
            <w:pPr>
              <w:rPr>
                <w:rFonts w:ascii="Times New Roman" w:hAnsi="Times New Roman"/>
                <w:noProof/>
                <w:szCs w:val="22"/>
              </w:rPr>
            </w:pPr>
            <w:r w:rsidRPr="00EA2244">
              <w:rPr>
                <w:rFonts w:ascii="Times New Roman" w:hAnsi="Times New Roman"/>
                <w:noProof/>
                <w:szCs w:val="22"/>
              </w:rPr>
              <w:t>Output: 4a.1 Evaluation report for each recipient country including recommendations for improvement</w:t>
            </w:r>
          </w:p>
        </w:tc>
      </w:tr>
      <w:tr w:rsidR="008751CB" w:rsidTr="004D0657">
        <w:tc>
          <w:tcPr>
            <w:tcW w:w="1728" w:type="dxa"/>
            <w:gridSpan w:val="2"/>
          </w:tcPr>
          <w:p w:rsidR="008751CB" w:rsidRPr="003B2899" w:rsidRDefault="008751CB" w:rsidP="00B63E0A">
            <w:pPr>
              <w:jc w:val="left"/>
              <w:rPr>
                <w:rFonts w:ascii="Times New Roman" w:hAnsi="Times New Roman"/>
                <w:b/>
                <w:szCs w:val="22"/>
              </w:rPr>
            </w:pPr>
            <w:r w:rsidRPr="003B2899">
              <w:rPr>
                <w:rFonts w:ascii="Times New Roman" w:hAnsi="Times New Roman"/>
                <w:b/>
                <w:noProof/>
                <w:szCs w:val="22"/>
              </w:rPr>
              <w:t xml:space="preserve">Outcome: 4a.2 </w:t>
            </w:r>
          </w:p>
        </w:tc>
        <w:tc>
          <w:tcPr>
            <w:tcW w:w="7740" w:type="dxa"/>
            <w:gridSpan w:val="3"/>
          </w:tcPr>
          <w:p w:rsidR="008751CB" w:rsidRPr="003B2899" w:rsidRDefault="008751CB" w:rsidP="00B63E0A">
            <w:pPr>
              <w:jc w:val="left"/>
              <w:rPr>
                <w:rFonts w:ascii="Times New Roman" w:hAnsi="Times New Roman"/>
                <w:b/>
                <w:noProof/>
                <w:szCs w:val="22"/>
              </w:rPr>
            </w:pPr>
            <w:r w:rsidRPr="003B2899">
              <w:rPr>
                <w:rFonts w:ascii="Times New Roman" w:hAnsi="Times New Roman"/>
                <w:b/>
                <w:noProof/>
                <w:szCs w:val="22"/>
              </w:rPr>
              <w:t>Additional technologies distributed depending on evaluated capacities for absorption</w:t>
            </w:r>
          </w:p>
        </w:tc>
      </w:tr>
      <w:tr w:rsidR="008751CB" w:rsidTr="004D0657">
        <w:tc>
          <w:tcPr>
            <w:tcW w:w="1728" w:type="dxa"/>
            <w:gridSpan w:val="2"/>
          </w:tcPr>
          <w:p w:rsidR="008751CB" w:rsidRPr="00EA2244" w:rsidRDefault="008751CB" w:rsidP="00B63E0A">
            <w:pPr>
              <w:jc w:val="right"/>
              <w:rPr>
                <w:rFonts w:ascii="Times New Roman" w:hAnsi="Times New Roman"/>
                <w:noProof/>
                <w:szCs w:val="22"/>
              </w:rPr>
            </w:pPr>
          </w:p>
        </w:tc>
        <w:tc>
          <w:tcPr>
            <w:tcW w:w="7740" w:type="dxa"/>
            <w:gridSpan w:val="3"/>
          </w:tcPr>
          <w:p w:rsidR="008751CB" w:rsidRPr="00EA2244" w:rsidRDefault="008751CB" w:rsidP="00B63E0A">
            <w:pPr>
              <w:rPr>
                <w:rFonts w:ascii="Times New Roman" w:hAnsi="Times New Roman"/>
                <w:noProof/>
                <w:szCs w:val="22"/>
              </w:rPr>
            </w:pPr>
            <w:r w:rsidRPr="00EA2244">
              <w:rPr>
                <w:rFonts w:ascii="Times New Roman" w:hAnsi="Times New Roman"/>
                <w:noProof/>
                <w:szCs w:val="22"/>
              </w:rPr>
              <w:t>Output: 4a.2 Additional technologies distributed to countries based on the evaluation and allocation formula</w:t>
            </w:r>
          </w:p>
        </w:tc>
      </w:tr>
      <w:tr w:rsidR="008751CB" w:rsidRPr="00F345B8" w:rsidTr="004D06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548" w:type="dxa"/>
            <w:tcBorders>
              <w:top w:val="single" w:sz="8" w:space="0" w:color="auto"/>
            </w:tcBorders>
          </w:tcPr>
          <w:p w:rsidR="008751CB" w:rsidRPr="00F345B8" w:rsidRDefault="008751CB" w:rsidP="00B63E0A">
            <w:pPr>
              <w:jc w:val="left"/>
              <w:rPr>
                <w:rFonts w:ascii="Times New Roman" w:hAnsi="Times New Roman"/>
                <w:szCs w:val="22"/>
              </w:rPr>
            </w:pPr>
            <w:r w:rsidRPr="00C858A2">
              <w:rPr>
                <w:rFonts w:ascii="Times New Roman" w:hAnsi="Times New Roman"/>
                <w:b/>
                <w:szCs w:val="22"/>
              </w:rPr>
              <w:t>GEF funding</w:t>
            </w:r>
            <w:r>
              <w:rPr>
                <w:rFonts w:ascii="Times New Roman" w:hAnsi="Times New Roman"/>
                <w:szCs w:val="22"/>
              </w:rPr>
              <w:t xml:space="preserve"> </w:t>
            </w:r>
            <w:r w:rsidRPr="00AA37CD">
              <w:rPr>
                <w:rFonts w:ascii="Times New Roman" w:hAnsi="Times New Roman"/>
                <w:i/>
                <w:szCs w:val="22"/>
              </w:rPr>
              <w:t>(entire project)</w:t>
            </w:r>
          </w:p>
        </w:tc>
        <w:tc>
          <w:tcPr>
            <w:tcW w:w="1440" w:type="dxa"/>
            <w:gridSpan w:val="2"/>
            <w:tcBorders>
              <w:top w:val="single" w:sz="8" w:space="0" w:color="auto"/>
            </w:tcBorders>
          </w:tcPr>
          <w:p w:rsidR="008751CB" w:rsidRPr="00F345B8" w:rsidRDefault="008751CB" w:rsidP="00B63E0A">
            <w:pPr>
              <w:ind w:left="27" w:hanging="27"/>
              <w:jc w:val="right"/>
              <w:rPr>
                <w:rFonts w:ascii="Times New Roman" w:hAnsi="Times New Roman"/>
                <w:szCs w:val="22"/>
              </w:rPr>
            </w:pPr>
            <w:r>
              <w:rPr>
                <w:rFonts w:ascii="Times New Roman" w:hAnsi="Times New Roman"/>
                <w:szCs w:val="22"/>
              </w:rPr>
              <w:t>435,082</w:t>
            </w:r>
          </w:p>
        </w:tc>
        <w:tc>
          <w:tcPr>
            <w:tcW w:w="3240" w:type="dxa"/>
            <w:tcBorders>
              <w:top w:val="single" w:sz="8" w:space="0" w:color="auto"/>
            </w:tcBorders>
          </w:tcPr>
          <w:p w:rsidR="008751CB" w:rsidRDefault="008751CB" w:rsidP="00B63E0A">
            <w:pPr>
              <w:rPr>
                <w:rFonts w:ascii="Times New Roman" w:hAnsi="Times New Roman"/>
                <w:b/>
                <w:szCs w:val="22"/>
              </w:rPr>
            </w:pPr>
            <w:r w:rsidRPr="00F345B8">
              <w:rPr>
                <w:rFonts w:ascii="Times New Roman" w:hAnsi="Times New Roman"/>
                <w:b/>
                <w:szCs w:val="22"/>
              </w:rPr>
              <w:t>GEF funding</w:t>
            </w:r>
            <w:r>
              <w:rPr>
                <w:rFonts w:ascii="Times New Roman" w:hAnsi="Times New Roman"/>
                <w:b/>
                <w:szCs w:val="22"/>
              </w:rPr>
              <w:t xml:space="preserve"> </w:t>
            </w:r>
          </w:p>
          <w:p w:rsidR="008751CB" w:rsidRPr="00F345B8" w:rsidRDefault="008751CB" w:rsidP="00B63E0A">
            <w:pPr>
              <w:ind w:left="27" w:hanging="27"/>
              <w:jc w:val="left"/>
              <w:rPr>
                <w:rFonts w:ascii="Times New Roman" w:hAnsi="Times New Roman"/>
                <w:szCs w:val="22"/>
              </w:rPr>
            </w:pPr>
            <w:r>
              <w:rPr>
                <w:rFonts w:ascii="Times New Roman" w:hAnsi="Times New Roman"/>
                <w:i/>
                <w:szCs w:val="22"/>
              </w:rPr>
              <w:t>(Ghana</w:t>
            </w:r>
            <w:r w:rsidRPr="00900D12">
              <w:rPr>
                <w:rFonts w:ascii="Times New Roman" w:hAnsi="Times New Roman"/>
                <w:i/>
                <w:szCs w:val="22"/>
              </w:rPr>
              <w:t xml:space="preserve"> NIM component)</w:t>
            </w:r>
          </w:p>
        </w:tc>
        <w:tc>
          <w:tcPr>
            <w:tcW w:w="3240" w:type="dxa"/>
            <w:tcBorders>
              <w:top w:val="single" w:sz="8" w:space="0" w:color="auto"/>
            </w:tcBorders>
          </w:tcPr>
          <w:p w:rsidR="008751CB" w:rsidRPr="00F345B8" w:rsidRDefault="003A3394" w:rsidP="003A3394">
            <w:pPr>
              <w:ind w:left="27" w:hanging="27"/>
              <w:jc w:val="right"/>
              <w:rPr>
                <w:rFonts w:ascii="Times New Roman" w:hAnsi="Times New Roman"/>
                <w:szCs w:val="22"/>
              </w:rPr>
            </w:pPr>
            <w:r>
              <w:rPr>
                <w:rFonts w:ascii="Times New Roman" w:hAnsi="Times New Roman"/>
                <w:szCs w:val="22"/>
              </w:rPr>
              <w:t>108,</w:t>
            </w:r>
            <w:r w:rsidR="008751CB">
              <w:rPr>
                <w:rFonts w:ascii="Times New Roman" w:hAnsi="Times New Roman"/>
                <w:szCs w:val="22"/>
              </w:rPr>
              <w:t>7</w:t>
            </w:r>
            <w:r>
              <w:rPr>
                <w:rFonts w:ascii="Times New Roman" w:hAnsi="Times New Roman"/>
                <w:szCs w:val="22"/>
              </w:rPr>
              <w:t>70</w:t>
            </w:r>
          </w:p>
        </w:tc>
      </w:tr>
      <w:tr w:rsidR="008751CB" w:rsidRPr="00920500" w:rsidTr="004D06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548" w:type="dxa"/>
          </w:tcPr>
          <w:p w:rsidR="008751CB" w:rsidRPr="00900D12" w:rsidRDefault="008751CB" w:rsidP="00B63E0A">
            <w:pPr>
              <w:rPr>
                <w:rFonts w:ascii="Times New Roman" w:hAnsi="Times New Roman"/>
                <w:i/>
                <w:szCs w:val="22"/>
              </w:rPr>
            </w:pPr>
            <w:r w:rsidRPr="00F345B8">
              <w:rPr>
                <w:rFonts w:ascii="Times New Roman" w:hAnsi="Times New Roman"/>
                <w:b/>
                <w:szCs w:val="22"/>
              </w:rPr>
              <w:t>Co-financing</w:t>
            </w:r>
            <w:r>
              <w:rPr>
                <w:rFonts w:ascii="Times New Roman" w:hAnsi="Times New Roman"/>
                <w:b/>
                <w:szCs w:val="22"/>
              </w:rPr>
              <w:t xml:space="preserve"> </w:t>
            </w:r>
            <w:r w:rsidRPr="00900D12">
              <w:rPr>
                <w:rFonts w:ascii="Times New Roman" w:hAnsi="Times New Roman"/>
                <w:i/>
                <w:szCs w:val="22"/>
              </w:rPr>
              <w:t xml:space="preserve">(entire </w:t>
            </w:r>
            <w:r>
              <w:rPr>
                <w:rFonts w:ascii="Times New Roman" w:hAnsi="Times New Roman"/>
                <w:i/>
                <w:szCs w:val="22"/>
              </w:rPr>
              <w:t>p</w:t>
            </w:r>
            <w:r w:rsidRPr="00900D12">
              <w:rPr>
                <w:rFonts w:ascii="Times New Roman" w:hAnsi="Times New Roman"/>
                <w:i/>
                <w:szCs w:val="22"/>
              </w:rPr>
              <w:t>roject)</w:t>
            </w:r>
          </w:p>
        </w:tc>
        <w:tc>
          <w:tcPr>
            <w:tcW w:w="1440" w:type="dxa"/>
            <w:gridSpan w:val="2"/>
          </w:tcPr>
          <w:p w:rsidR="008751CB" w:rsidRPr="00920500" w:rsidRDefault="008751CB" w:rsidP="00B63E0A">
            <w:pPr>
              <w:jc w:val="right"/>
              <w:rPr>
                <w:rFonts w:ascii="Times New Roman" w:hAnsi="Times New Roman"/>
                <w:szCs w:val="22"/>
              </w:rPr>
            </w:pPr>
            <w:r w:rsidRPr="006A76B4">
              <w:rPr>
                <w:rFonts w:ascii="Times New Roman" w:hAnsi="Times New Roman"/>
                <w:szCs w:val="22"/>
              </w:rPr>
              <w:t>2,500,000</w:t>
            </w:r>
          </w:p>
        </w:tc>
        <w:tc>
          <w:tcPr>
            <w:tcW w:w="3240" w:type="dxa"/>
          </w:tcPr>
          <w:p w:rsidR="008751CB" w:rsidRPr="00920500" w:rsidRDefault="008751CB" w:rsidP="008751CB">
            <w:pPr>
              <w:jc w:val="left"/>
              <w:rPr>
                <w:rFonts w:ascii="Times New Roman" w:hAnsi="Times New Roman"/>
                <w:szCs w:val="22"/>
              </w:rPr>
            </w:pPr>
            <w:r w:rsidRPr="00F345B8">
              <w:rPr>
                <w:rFonts w:ascii="Times New Roman" w:hAnsi="Times New Roman"/>
                <w:b/>
                <w:szCs w:val="22"/>
              </w:rPr>
              <w:t>Co-financing</w:t>
            </w:r>
            <w:r>
              <w:rPr>
                <w:rFonts w:ascii="Times New Roman" w:hAnsi="Times New Roman"/>
                <w:b/>
                <w:szCs w:val="22"/>
              </w:rPr>
              <w:t xml:space="preserve"> </w:t>
            </w:r>
            <w:r w:rsidRPr="00900D12">
              <w:rPr>
                <w:rFonts w:ascii="Times New Roman" w:hAnsi="Times New Roman"/>
                <w:i/>
                <w:szCs w:val="22"/>
              </w:rPr>
              <w:t>(</w:t>
            </w:r>
            <w:r>
              <w:rPr>
                <w:rFonts w:ascii="Times New Roman" w:hAnsi="Times New Roman"/>
                <w:i/>
                <w:szCs w:val="22"/>
              </w:rPr>
              <w:t>Ghana</w:t>
            </w:r>
            <w:r w:rsidRPr="00900D12">
              <w:rPr>
                <w:rFonts w:ascii="Times New Roman" w:hAnsi="Times New Roman"/>
                <w:i/>
                <w:szCs w:val="22"/>
              </w:rPr>
              <w:t xml:space="preserve"> NIM component)</w:t>
            </w:r>
          </w:p>
        </w:tc>
        <w:tc>
          <w:tcPr>
            <w:tcW w:w="3240" w:type="dxa"/>
          </w:tcPr>
          <w:p w:rsidR="008751CB" w:rsidRPr="00920500" w:rsidRDefault="008751CB" w:rsidP="00B63E0A">
            <w:pPr>
              <w:jc w:val="right"/>
              <w:rPr>
                <w:rFonts w:ascii="Times New Roman" w:hAnsi="Times New Roman"/>
                <w:szCs w:val="22"/>
              </w:rPr>
            </w:pPr>
            <w:r w:rsidRPr="004D0657">
              <w:rPr>
                <w:rFonts w:ascii="Times New Roman" w:hAnsi="Times New Roman"/>
                <w:szCs w:val="22"/>
              </w:rPr>
              <w:t>421,809</w:t>
            </w:r>
          </w:p>
        </w:tc>
      </w:tr>
    </w:tbl>
    <w:p w:rsidR="008751CB" w:rsidRDefault="008751CB" w:rsidP="008751CB">
      <w:pPr>
        <w:rPr>
          <w:rFonts w:ascii="Times New Roman" w:hAnsi="Times New Roman"/>
          <w:i/>
          <w:color w:val="FF0000"/>
          <w:szCs w:val="22"/>
        </w:rPr>
      </w:pPr>
    </w:p>
    <w:p w:rsidR="00881641" w:rsidRPr="004D0657" w:rsidRDefault="008751CB" w:rsidP="00881641">
      <w:pPr>
        <w:pStyle w:val="Footer"/>
        <w:tabs>
          <w:tab w:val="center" w:pos="360"/>
        </w:tabs>
        <w:rPr>
          <w:rFonts w:ascii="Times New Roman" w:hAnsi="Times New Roman"/>
          <w:noProof/>
          <w:sz w:val="24"/>
        </w:rPr>
      </w:pPr>
      <w:r w:rsidRPr="004D0657">
        <w:rPr>
          <w:rFonts w:ascii="Times New Roman" w:hAnsi="Times New Roman"/>
          <w:noProof/>
          <w:sz w:val="24"/>
        </w:rPr>
        <w:t xml:space="preserve">128. </w:t>
      </w:r>
      <w:r w:rsidR="00881641" w:rsidRPr="004D0657">
        <w:rPr>
          <w:rFonts w:ascii="Times New Roman" w:hAnsi="Times New Roman"/>
          <w:noProof/>
          <w:sz w:val="24"/>
        </w:rPr>
        <w:t xml:space="preserve">On the regional level, a mid-term evaluation will be conducted to assess the capacity of each country to absorb additional technologies. The evaluation will examine, among others: </w:t>
      </w:r>
    </w:p>
    <w:p w:rsidR="00881641" w:rsidRPr="004D0657" w:rsidRDefault="00881641" w:rsidP="000F6C7A">
      <w:pPr>
        <w:numPr>
          <w:ilvl w:val="0"/>
          <w:numId w:val="21"/>
        </w:numPr>
        <w:spacing w:after="0"/>
        <w:rPr>
          <w:rFonts w:ascii="Times New Roman" w:hAnsi="Times New Roman"/>
          <w:sz w:val="24"/>
        </w:rPr>
      </w:pPr>
      <w:r w:rsidRPr="004D0657">
        <w:rPr>
          <w:rFonts w:ascii="Times New Roman" w:hAnsi="Times New Roman"/>
          <w:sz w:val="24"/>
        </w:rPr>
        <w:t xml:space="preserve">The promulgation of HCWM and mercury reduction policies </w:t>
      </w:r>
    </w:p>
    <w:p w:rsidR="00881641" w:rsidRPr="004D0657" w:rsidRDefault="00881641" w:rsidP="000F6C7A">
      <w:pPr>
        <w:numPr>
          <w:ilvl w:val="0"/>
          <w:numId w:val="21"/>
        </w:numPr>
        <w:spacing w:after="0"/>
        <w:rPr>
          <w:rFonts w:ascii="Times New Roman" w:hAnsi="Times New Roman"/>
          <w:sz w:val="24"/>
        </w:rPr>
      </w:pPr>
      <w:r w:rsidRPr="004D0657">
        <w:rPr>
          <w:rFonts w:ascii="Times New Roman" w:hAnsi="Times New Roman"/>
          <w:sz w:val="24"/>
        </w:rPr>
        <w:t xml:space="preserve">Successful implementation of BAT/BEP in the model facilities </w:t>
      </w:r>
    </w:p>
    <w:p w:rsidR="00881641" w:rsidRPr="004D0657" w:rsidRDefault="00881641" w:rsidP="000F6C7A">
      <w:pPr>
        <w:numPr>
          <w:ilvl w:val="0"/>
          <w:numId w:val="21"/>
        </w:numPr>
        <w:spacing w:after="0"/>
        <w:rPr>
          <w:rFonts w:ascii="Times New Roman" w:hAnsi="Times New Roman"/>
          <w:sz w:val="24"/>
        </w:rPr>
      </w:pPr>
      <w:r w:rsidRPr="004D0657">
        <w:rPr>
          <w:rFonts w:ascii="Times New Roman" w:hAnsi="Times New Roman"/>
          <w:sz w:val="24"/>
        </w:rPr>
        <w:t xml:space="preserve">Proper operation and maintenance of the initial batch of non-incineration HCWM systems and mercury-free devices </w:t>
      </w:r>
    </w:p>
    <w:p w:rsidR="00881641" w:rsidRPr="004D0657" w:rsidRDefault="00881641" w:rsidP="000F6C7A">
      <w:pPr>
        <w:numPr>
          <w:ilvl w:val="0"/>
          <w:numId w:val="21"/>
        </w:numPr>
        <w:spacing w:after="0"/>
        <w:rPr>
          <w:rFonts w:ascii="Times New Roman" w:hAnsi="Times New Roman"/>
          <w:sz w:val="24"/>
        </w:rPr>
      </w:pPr>
      <w:r w:rsidRPr="004D0657">
        <w:rPr>
          <w:rFonts w:ascii="Times New Roman" w:hAnsi="Times New Roman"/>
          <w:sz w:val="24"/>
        </w:rPr>
        <w:lastRenderedPageBreak/>
        <w:t xml:space="preserve">Safe </w:t>
      </w:r>
      <w:r w:rsidR="004F0DE6" w:rsidRPr="004D0657">
        <w:rPr>
          <w:rFonts w:ascii="Times New Roman" w:hAnsi="Times New Roman"/>
          <w:sz w:val="24"/>
        </w:rPr>
        <w:t xml:space="preserve">handling, </w:t>
      </w:r>
      <w:r w:rsidRPr="004D0657">
        <w:rPr>
          <w:rFonts w:ascii="Times New Roman" w:hAnsi="Times New Roman"/>
          <w:sz w:val="24"/>
        </w:rPr>
        <w:t>storage</w:t>
      </w:r>
      <w:r w:rsidR="004F0DE6" w:rsidRPr="004D0657">
        <w:rPr>
          <w:rFonts w:ascii="Times New Roman" w:hAnsi="Times New Roman"/>
          <w:sz w:val="24"/>
        </w:rPr>
        <w:t xml:space="preserve"> and disposal</w:t>
      </w:r>
      <w:r w:rsidRPr="004D0657">
        <w:rPr>
          <w:rFonts w:ascii="Times New Roman" w:hAnsi="Times New Roman"/>
          <w:sz w:val="24"/>
        </w:rPr>
        <w:t xml:space="preserve"> of healthcare mercury waste </w:t>
      </w:r>
    </w:p>
    <w:p w:rsidR="00881641" w:rsidRPr="004D0657" w:rsidRDefault="00881641" w:rsidP="000F6C7A">
      <w:pPr>
        <w:numPr>
          <w:ilvl w:val="0"/>
          <w:numId w:val="21"/>
        </w:numPr>
        <w:spacing w:after="0"/>
        <w:rPr>
          <w:rFonts w:ascii="Times New Roman" w:hAnsi="Times New Roman"/>
          <w:sz w:val="24"/>
        </w:rPr>
      </w:pPr>
      <w:r w:rsidRPr="004D0657">
        <w:rPr>
          <w:rFonts w:ascii="Times New Roman" w:hAnsi="Times New Roman"/>
          <w:sz w:val="24"/>
        </w:rPr>
        <w:t xml:space="preserve">Effective national training programs </w:t>
      </w:r>
    </w:p>
    <w:p w:rsidR="00881641" w:rsidRPr="004D0657" w:rsidRDefault="00881641" w:rsidP="00881641">
      <w:pPr>
        <w:spacing w:after="0"/>
        <w:rPr>
          <w:rFonts w:ascii="Times New Roman" w:hAnsi="Times New Roman"/>
          <w:sz w:val="24"/>
        </w:rPr>
      </w:pPr>
    </w:p>
    <w:p w:rsidR="00881641" w:rsidRPr="004D0657" w:rsidRDefault="008751CB" w:rsidP="00881641">
      <w:pPr>
        <w:spacing w:after="0"/>
        <w:rPr>
          <w:rFonts w:ascii="Times New Roman" w:hAnsi="Times New Roman"/>
          <w:noProof/>
          <w:sz w:val="24"/>
        </w:rPr>
      </w:pPr>
      <w:r w:rsidRPr="004D0657">
        <w:rPr>
          <w:rFonts w:ascii="Times New Roman" w:hAnsi="Times New Roman"/>
          <w:sz w:val="24"/>
        </w:rPr>
        <w:t xml:space="preserve">129. </w:t>
      </w:r>
      <w:r w:rsidR="00881641" w:rsidRPr="004D0657">
        <w:rPr>
          <w:rFonts w:ascii="Times New Roman" w:hAnsi="Times New Roman"/>
          <w:sz w:val="24"/>
        </w:rPr>
        <w:t xml:space="preserve">The evaluation will include recommendations for improvement. </w:t>
      </w:r>
      <w:r w:rsidR="00881641" w:rsidRPr="004D0657">
        <w:rPr>
          <w:rFonts w:ascii="Times New Roman" w:hAnsi="Times New Roman"/>
          <w:noProof/>
          <w:sz w:val="24"/>
        </w:rPr>
        <w:t xml:space="preserve">Additional HCWM systems and mercury-free devices will be allocated to countries based on the results of the evaluation and the allocation formula established in </w:t>
      </w:r>
      <w:r w:rsidR="00881641" w:rsidRPr="004D0657">
        <w:rPr>
          <w:rFonts w:ascii="Times New Roman" w:hAnsi="Times New Roman"/>
          <w:i/>
          <w:noProof/>
          <w:sz w:val="24"/>
        </w:rPr>
        <w:t>Component 1</w:t>
      </w:r>
      <w:r w:rsidR="00881641" w:rsidRPr="004D0657">
        <w:rPr>
          <w:rFonts w:ascii="Times New Roman" w:hAnsi="Times New Roman"/>
          <w:noProof/>
          <w:sz w:val="24"/>
        </w:rPr>
        <w:t>.</w:t>
      </w:r>
    </w:p>
    <w:p w:rsidR="007D1563" w:rsidRPr="004D0657" w:rsidRDefault="007D1563" w:rsidP="00881641">
      <w:pPr>
        <w:spacing w:after="0"/>
        <w:rPr>
          <w:rFonts w:ascii="Times New Roman" w:hAnsi="Times New Roman"/>
          <w:sz w:val="24"/>
        </w:rPr>
      </w:pPr>
    </w:p>
    <w:p w:rsidR="00BE68E5" w:rsidRPr="004D0657" w:rsidRDefault="007D1563" w:rsidP="00E05C2E">
      <w:pPr>
        <w:rPr>
          <w:rFonts w:ascii="Times New Roman" w:hAnsi="Times New Roman"/>
          <w:b/>
          <w:sz w:val="24"/>
        </w:rPr>
      </w:pPr>
      <w:r w:rsidRPr="004D0657">
        <w:rPr>
          <w:rFonts w:ascii="Times New Roman" w:hAnsi="Times New Roman"/>
          <w:b/>
          <w:sz w:val="24"/>
        </w:rPr>
        <w:t xml:space="preserve">Component </w:t>
      </w:r>
      <w:r w:rsidR="00E05C2E" w:rsidRPr="004D0657">
        <w:rPr>
          <w:rFonts w:ascii="Times New Roman" w:hAnsi="Times New Roman"/>
          <w:b/>
          <w:sz w:val="24"/>
        </w:rPr>
        <w:t>4b. Expand HCWM systems and the phase-out of mercury in the recipient countries and disseminate results in the Africa region</w:t>
      </w:r>
      <w:r w:rsidRPr="004D0657">
        <w:rPr>
          <w:rFonts w:ascii="Times New Roman" w:hAnsi="Times New Roman"/>
          <w:b/>
          <w:sz w:val="24"/>
        </w:rPr>
        <w:t xml:space="preserve"> </w:t>
      </w:r>
      <w:r w:rsidRPr="004D0657">
        <w:rPr>
          <w:rFonts w:ascii="Times New Roman" w:hAnsi="Times New Roman"/>
          <w:i/>
          <w:sz w:val="24"/>
        </w:rPr>
        <w:t>[National and regional component]</w:t>
      </w:r>
    </w:p>
    <w:p w:rsidR="00BE68E5" w:rsidRPr="004D0657" w:rsidRDefault="00BE68E5" w:rsidP="00896D94">
      <w:pPr>
        <w:rPr>
          <w:rFonts w:ascii="Times New Roman" w:hAnsi="Times New Roman"/>
          <w:b/>
          <w:sz w:val="24"/>
        </w:rPr>
      </w:pPr>
    </w:p>
    <w:tbl>
      <w:tblPr>
        <w:tblStyle w:val="TableGrid"/>
        <w:tblW w:w="9648" w:type="dxa"/>
        <w:tblBorders>
          <w:insideH w:val="none" w:sz="0" w:space="0" w:color="auto"/>
          <w:insideV w:val="none" w:sz="0" w:space="0" w:color="auto"/>
        </w:tblBorders>
        <w:tblLook w:val="04A0" w:firstRow="1" w:lastRow="0" w:firstColumn="1" w:lastColumn="0" w:noHBand="0" w:noVBand="1"/>
      </w:tblPr>
      <w:tblGrid>
        <w:gridCol w:w="1548"/>
        <w:gridCol w:w="180"/>
        <w:gridCol w:w="1260"/>
        <w:gridCol w:w="3240"/>
        <w:gridCol w:w="3240"/>
        <w:gridCol w:w="90"/>
        <w:gridCol w:w="90"/>
      </w:tblGrid>
      <w:tr w:rsidR="003A59FE" w:rsidRPr="004D0657" w:rsidTr="00FA2A1A">
        <w:tc>
          <w:tcPr>
            <w:tcW w:w="1728" w:type="dxa"/>
            <w:gridSpan w:val="2"/>
          </w:tcPr>
          <w:p w:rsidR="003A59FE" w:rsidRPr="004D0657" w:rsidRDefault="003A59FE" w:rsidP="00FA2A1A">
            <w:pPr>
              <w:rPr>
                <w:rFonts w:ascii="Times New Roman" w:hAnsi="Times New Roman"/>
                <w:b/>
              </w:rPr>
            </w:pPr>
            <w:r w:rsidRPr="004D0657">
              <w:rPr>
                <w:rFonts w:ascii="Times New Roman" w:hAnsi="Times New Roman"/>
                <w:b/>
                <w:noProof/>
              </w:rPr>
              <w:t xml:space="preserve">Outcome 4b.1: </w:t>
            </w:r>
          </w:p>
        </w:tc>
        <w:tc>
          <w:tcPr>
            <w:tcW w:w="7920" w:type="dxa"/>
            <w:gridSpan w:val="5"/>
          </w:tcPr>
          <w:p w:rsidR="003A59FE" w:rsidRPr="004D0657" w:rsidRDefault="003A59FE" w:rsidP="00FA2A1A">
            <w:pPr>
              <w:rPr>
                <w:rFonts w:ascii="Times New Roman" w:hAnsi="Times New Roman"/>
                <w:b/>
              </w:rPr>
            </w:pPr>
            <w:r w:rsidRPr="004D0657">
              <w:rPr>
                <w:rFonts w:ascii="Times New Roman" w:hAnsi="Times New Roman"/>
                <w:b/>
                <w:noProof/>
              </w:rPr>
              <w:t>HCWM systems expanded to other facilities in the country</w:t>
            </w:r>
          </w:p>
        </w:tc>
      </w:tr>
      <w:tr w:rsidR="003A59FE" w:rsidRPr="004D0657" w:rsidTr="00FA2A1A">
        <w:trPr>
          <w:gridAfter w:val="1"/>
          <w:wAfter w:w="90" w:type="dxa"/>
        </w:trPr>
        <w:tc>
          <w:tcPr>
            <w:tcW w:w="1728" w:type="dxa"/>
            <w:gridSpan w:val="2"/>
          </w:tcPr>
          <w:p w:rsidR="003A59FE" w:rsidRPr="004D0657" w:rsidRDefault="003A59FE" w:rsidP="00FA2A1A">
            <w:pPr>
              <w:jc w:val="right"/>
              <w:rPr>
                <w:rFonts w:ascii="Times New Roman" w:hAnsi="Times New Roman"/>
              </w:rPr>
            </w:pPr>
          </w:p>
        </w:tc>
        <w:tc>
          <w:tcPr>
            <w:tcW w:w="7830" w:type="dxa"/>
            <w:gridSpan w:val="4"/>
          </w:tcPr>
          <w:p w:rsidR="003A59FE" w:rsidRPr="004D0657" w:rsidRDefault="003A59FE" w:rsidP="00FA2A1A">
            <w:pPr>
              <w:rPr>
                <w:rFonts w:ascii="Times New Roman" w:hAnsi="Times New Roman"/>
                <w:noProof/>
              </w:rPr>
            </w:pPr>
            <w:r w:rsidRPr="004D0657">
              <w:rPr>
                <w:rFonts w:ascii="Times New Roman" w:hAnsi="Times New Roman"/>
                <w:noProof/>
              </w:rPr>
              <w:t>Output 4b.1: BAT/BEP and related infrastructures improved and expanded in the recipient countries</w:t>
            </w:r>
          </w:p>
        </w:tc>
      </w:tr>
      <w:tr w:rsidR="003A59FE" w:rsidRPr="004D0657" w:rsidTr="00FA2A1A">
        <w:trPr>
          <w:gridAfter w:val="1"/>
          <w:wAfter w:w="90" w:type="dxa"/>
        </w:trPr>
        <w:tc>
          <w:tcPr>
            <w:tcW w:w="1728" w:type="dxa"/>
            <w:gridSpan w:val="2"/>
          </w:tcPr>
          <w:p w:rsidR="003A59FE" w:rsidRPr="004D0657" w:rsidRDefault="003A59FE" w:rsidP="00FA2A1A">
            <w:pPr>
              <w:jc w:val="left"/>
              <w:rPr>
                <w:rFonts w:ascii="Times New Roman" w:hAnsi="Times New Roman"/>
                <w:b/>
              </w:rPr>
            </w:pPr>
            <w:r w:rsidRPr="004D0657">
              <w:rPr>
                <w:rFonts w:ascii="Times New Roman" w:hAnsi="Times New Roman"/>
                <w:b/>
                <w:noProof/>
              </w:rPr>
              <w:t xml:space="preserve">Outcome 4b.2: </w:t>
            </w:r>
          </w:p>
        </w:tc>
        <w:tc>
          <w:tcPr>
            <w:tcW w:w="7830" w:type="dxa"/>
            <w:gridSpan w:val="4"/>
          </w:tcPr>
          <w:p w:rsidR="003A59FE" w:rsidRPr="004D0657" w:rsidRDefault="003A59FE" w:rsidP="00FA2A1A">
            <w:pPr>
              <w:jc w:val="left"/>
              <w:rPr>
                <w:rFonts w:ascii="Times New Roman" w:hAnsi="Times New Roman"/>
                <w:b/>
                <w:noProof/>
              </w:rPr>
            </w:pPr>
            <w:r w:rsidRPr="004D0657">
              <w:rPr>
                <w:rFonts w:ascii="Times New Roman" w:hAnsi="Times New Roman"/>
                <w:b/>
                <w:noProof/>
              </w:rPr>
              <w:t>Country capacity to manage Mercury and to phase in Mercury-free devices improved</w:t>
            </w:r>
          </w:p>
        </w:tc>
      </w:tr>
      <w:tr w:rsidR="003A59FE" w:rsidRPr="004D0657" w:rsidTr="00FA2A1A">
        <w:trPr>
          <w:gridAfter w:val="1"/>
          <w:wAfter w:w="90" w:type="dxa"/>
        </w:trPr>
        <w:tc>
          <w:tcPr>
            <w:tcW w:w="1728" w:type="dxa"/>
            <w:gridSpan w:val="2"/>
          </w:tcPr>
          <w:p w:rsidR="003A59FE" w:rsidRPr="004D0657" w:rsidRDefault="003A59FE" w:rsidP="00FA2A1A">
            <w:pPr>
              <w:jc w:val="right"/>
              <w:rPr>
                <w:rFonts w:ascii="Times New Roman" w:hAnsi="Times New Roman"/>
                <w:noProof/>
              </w:rPr>
            </w:pPr>
          </w:p>
        </w:tc>
        <w:tc>
          <w:tcPr>
            <w:tcW w:w="7830" w:type="dxa"/>
            <w:gridSpan w:val="4"/>
          </w:tcPr>
          <w:p w:rsidR="003A59FE" w:rsidRPr="004D0657" w:rsidRDefault="003A59FE" w:rsidP="00FA2A1A">
            <w:pPr>
              <w:rPr>
                <w:rFonts w:ascii="Times New Roman" w:hAnsi="Times New Roman"/>
                <w:noProof/>
              </w:rPr>
            </w:pPr>
            <w:r w:rsidRPr="004D0657">
              <w:rPr>
                <w:rFonts w:ascii="Times New Roman" w:hAnsi="Times New Roman"/>
                <w:noProof/>
              </w:rPr>
              <w:t>Output 4b.2: More Mercury devices phased out and stored and more Mercury-free devices deployed</w:t>
            </w:r>
          </w:p>
        </w:tc>
      </w:tr>
      <w:tr w:rsidR="003A59FE" w:rsidRPr="004D0657" w:rsidTr="00FA2A1A">
        <w:trPr>
          <w:gridAfter w:val="1"/>
          <w:wAfter w:w="90" w:type="dxa"/>
        </w:trPr>
        <w:tc>
          <w:tcPr>
            <w:tcW w:w="1728" w:type="dxa"/>
            <w:gridSpan w:val="2"/>
          </w:tcPr>
          <w:p w:rsidR="003A59FE" w:rsidRPr="004D0657" w:rsidRDefault="003A59FE" w:rsidP="00FA2A1A">
            <w:pPr>
              <w:jc w:val="left"/>
              <w:rPr>
                <w:rFonts w:ascii="Times New Roman" w:hAnsi="Times New Roman"/>
                <w:b/>
                <w:noProof/>
              </w:rPr>
            </w:pPr>
            <w:r w:rsidRPr="004D0657">
              <w:rPr>
                <w:rFonts w:ascii="Times New Roman" w:hAnsi="Times New Roman"/>
                <w:b/>
                <w:noProof/>
              </w:rPr>
              <w:t xml:space="preserve">Outcome 4b.3: </w:t>
            </w:r>
          </w:p>
        </w:tc>
        <w:tc>
          <w:tcPr>
            <w:tcW w:w="7830" w:type="dxa"/>
            <w:gridSpan w:val="4"/>
          </w:tcPr>
          <w:p w:rsidR="003A59FE" w:rsidRPr="004D0657" w:rsidRDefault="003A59FE" w:rsidP="00FA2A1A">
            <w:pPr>
              <w:rPr>
                <w:rFonts w:ascii="Times New Roman" w:hAnsi="Times New Roman"/>
                <w:b/>
                <w:noProof/>
              </w:rPr>
            </w:pPr>
            <w:r w:rsidRPr="004D0657">
              <w:rPr>
                <w:rFonts w:ascii="Times New Roman" w:hAnsi="Times New Roman"/>
                <w:b/>
                <w:noProof/>
              </w:rPr>
              <w:t>National training expanded</w:t>
            </w:r>
          </w:p>
        </w:tc>
      </w:tr>
      <w:tr w:rsidR="003A59FE" w:rsidRPr="004D0657" w:rsidTr="00FA2A1A">
        <w:trPr>
          <w:gridAfter w:val="1"/>
          <w:wAfter w:w="90" w:type="dxa"/>
        </w:trPr>
        <w:tc>
          <w:tcPr>
            <w:tcW w:w="1728" w:type="dxa"/>
            <w:gridSpan w:val="2"/>
          </w:tcPr>
          <w:p w:rsidR="003A59FE" w:rsidRPr="004D0657" w:rsidRDefault="003A59FE" w:rsidP="00FA2A1A">
            <w:pPr>
              <w:jc w:val="left"/>
              <w:rPr>
                <w:rFonts w:ascii="Times New Roman" w:hAnsi="Times New Roman"/>
                <w:noProof/>
              </w:rPr>
            </w:pPr>
          </w:p>
        </w:tc>
        <w:tc>
          <w:tcPr>
            <w:tcW w:w="7830" w:type="dxa"/>
            <w:gridSpan w:val="4"/>
          </w:tcPr>
          <w:p w:rsidR="003A59FE" w:rsidRPr="004D0657" w:rsidRDefault="003A59FE" w:rsidP="00FA2A1A">
            <w:pPr>
              <w:rPr>
                <w:rFonts w:ascii="Times New Roman" w:hAnsi="Times New Roman"/>
                <w:noProof/>
              </w:rPr>
            </w:pPr>
            <w:r w:rsidRPr="004D0657">
              <w:rPr>
                <w:rFonts w:ascii="Times New Roman" w:hAnsi="Times New Roman"/>
                <w:noProof/>
              </w:rPr>
              <w:t>Output 4b.3: More people trained in HCWM and Mercury</w:t>
            </w:r>
          </w:p>
        </w:tc>
      </w:tr>
      <w:tr w:rsidR="003A59FE" w:rsidRPr="004D0657" w:rsidTr="00FA2A1A">
        <w:trPr>
          <w:gridAfter w:val="1"/>
          <w:wAfter w:w="90" w:type="dxa"/>
        </w:trPr>
        <w:tc>
          <w:tcPr>
            <w:tcW w:w="1728" w:type="dxa"/>
            <w:gridSpan w:val="2"/>
          </w:tcPr>
          <w:p w:rsidR="003A59FE" w:rsidRPr="004D0657" w:rsidRDefault="003A59FE" w:rsidP="00FA2A1A">
            <w:pPr>
              <w:jc w:val="left"/>
              <w:rPr>
                <w:rFonts w:ascii="Times New Roman" w:hAnsi="Times New Roman"/>
                <w:b/>
                <w:noProof/>
              </w:rPr>
            </w:pPr>
            <w:r w:rsidRPr="004D0657">
              <w:rPr>
                <w:rFonts w:ascii="Times New Roman" w:hAnsi="Times New Roman"/>
                <w:b/>
                <w:noProof/>
              </w:rPr>
              <w:t xml:space="preserve">Outcome 4b.4: </w:t>
            </w:r>
          </w:p>
        </w:tc>
        <w:tc>
          <w:tcPr>
            <w:tcW w:w="7830" w:type="dxa"/>
            <w:gridSpan w:val="4"/>
          </w:tcPr>
          <w:p w:rsidR="003A59FE" w:rsidRPr="004D0657" w:rsidRDefault="003A59FE" w:rsidP="00FA2A1A">
            <w:pPr>
              <w:rPr>
                <w:rFonts w:ascii="Times New Roman" w:hAnsi="Times New Roman"/>
                <w:b/>
                <w:noProof/>
              </w:rPr>
            </w:pPr>
            <w:r w:rsidRPr="004D0657">
              <w:rPr>
                <w:rFonts w:ascii="Times New Roman" w:hAnsi="Times New Roman"/>
                <w:b/>
                <w:noProof/>
              </w:rPr>
              <w:t>Information disseminated at environment and health conferences in the region</w:t>
            </w:r>
          </w:p>
        </w:tc>
      </w:tr>
      <w:tr w:rsidR="003A59FE" w:rsidRPr="004D0657" w:rsidTr="00FA2A1A">
        <w:trPr>
          <w:gridAfter w:val="1"/>
          <w:wAfter w:w="90" w:type="dxa"/>
        </w:trPr>
        <w:tc>
          <w:tcPr>
            <w:tcW w:w="1728" w:type="dxa"/>
            <w:gridSpan w:val="2"/>
          </w:tcPr>
          <w:p w:rsidR="003A59FE" w:rsidRPr="004D0657" w:rsidRDefault="003A59FE" w:rsidP="00FA2A1A">
            <w:pPr>
              <w:jc w:val="right"/>
              <w:rPr>
                <w:rFonts w:ascii="Times New Roman" w:hAnsi="Times New Roman"/>
                <w:noProof/>
              </w:rPr>
            </w:pPr>
          </w:p>
        </w:tc>
        <w:tc>
          <w:tcPr>
            <w:tcW w:w="7830" w:type="dxa"/>
            <w:gridSpan w:val="4"/>
          </w:tcPr>
          <w:p w:rsidR="003A59FE" w:rsidRPr="004D0657" w:rsidRDefault="003A59FE" w:rsidP="00FA2A1A">
            <w:pPr>
              <w:rPr>
                <w:rFonts w:ascii="Times New Roman" w:hAnsi="Times New Roman"/>
                <w:noProof/>
              </w:rPr>
            </w:pPr>
            <w:r w:rsidRPr="004D0657">
              <w:rPr>
                <w:rFonts w:ascii="Times New Roman" w:hAnsi="Times New Roman"/>
                <w:noProof/>
              </w:rPr>
              <w:t>Output 4b.4: Replication tools disseminated</w:t>
            </w:r>
          </w:p>
        </w:tc>
      </w:tr>
      <w:tr w:rsidR="003A59FE" w:rsidRPr="004D0657" w:rsidTr="00FA2A1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2"/>
          <w:wAfter w:w="180" w:type="dxa"/>
        </w:trPr>
        <w:tc>
          <w:tcPr>
            <w:tcW w:w="1548" w:type="dxa"/>
            <w:tcBorders>
              <w:top w:val="single" w:sz="8" w:space="0" w:color="auto"/>
            </w:tcBorders>
          </w:tcPr>
          <w:p w:rsidR="003A59FE" w:rsidRPr="004D0657" w:rsidRDefault="003A59FE" w:rsidP="00FA2A1A">
            <w:pPr>
              <w:jc w:val="left"/>
              <w:rPr>
                <w:rFonts w:ascii="Times New Roman" w:hAnsi="Times New Roman"/>
              </w:rPr>
            </w:pPr>
            <w:r w:rsidRPr="004D0657">
              <w:rPr>
                <w:rFonts w:ascii="Times New Roman" w:hAnsi="Times New Roman"/>
                <w:b/>
              </w:rPr>
              <w:t>GEF funding</w:t>
            </w:r>
            <w:r w:rsidRPr="004D0657">
              <w:rPr>
                <w:rFonts w:ascii="Times New Roman" w:hAnsi="Times New Roman"/>
              </w:rPr>
              <w:t xml:space="preserve"> </w:t>
            </w:r>
            <w:r w:rsidRPr="004D0657">
              <w:rPr>
                <w:rFonts w:ascii="Times New Roman" w:hAnsi="Times New Roman"/>
                <w:i/>
              </w:rPr>
              <w:t>(entire project)</w:t>
            </w:r>
          </w:p>
        </w:tc>
        <w:tc>
          <w:tcPr>
            <w:tcW w:w="1440" w:type="dxa"/>
            <w:gridSpan w:val="2"/>
            <w:tcBorders>
              <w:top w:val="single" w:sz="8" w:space="0" w:color="auto"/>
            </w:tcBorders>
          </w:tcPr>
          <w:p w:rsidR="003A59FE" w:rsidRPr="004D0657" w:rsidRDefault="003A59FE" w:rsidP="00FA2A1A">
            <w:pPr>
              <w:ind w:left="27" w:hanging="27"/>
              <w:jc w:val="right"/>
              <w:rPr>
                <w:rFonts w:ascii="Times New Roman" w:hAnsi="Times New Roman"/>
              </w:rPr>
            </w:pPr>
            <w:r w:rsidRPr="004D0657">
              <w:rPr>
                <w:rFonts w:ascii="Times New Roman" w:hAnsi="Times New Roman"/>
              </w:rPr>
              <w:t>961,552</w:t>
            </w:r>
          </w:p>
        </w:tc>
        <w:tc>
          <w:tcPr>
            <w:tcW w:w="3240" w:type="dxa"/>
            <w:tcBorders>
              <w:top w:val="single" w:sz="8" w:space="0" w:color="auto"/>
            </w:tcBorders>
          </w:tcPr>
          <w:p w:rsidR="003A59FE" w:rsidRPr="004D0657" w:rsidRDefault="003A59FE" w:rsidP="00FA2A1A">
            <w:pPr>
              <w:rPr>
                <w:rFonts w:ascii="Times New Roman" w:hAnsi="Times New Roman"/>
                <w:b/>
              </w:rPr>
            </w:pPr>
            <w:r w:rsidRPr="004D0657">
              <w:rPr>
                <w:rFonts w:ascii="Times New Roman" w:hAnsi="Times New Roman"/>
                <w:b/>
              </w:rPr>
              <w:t xml:space="preserve">GEF funding </w:t>
            </w:r>
          </w:p>
          <w:p w:rsidR="003A59FE" w:rsidRPr="004D0657" w:rsidRDefault="003A3394" w:rsidP="003A3394">
            <w:pPr>
              <w:ind w:left="27" w:hanging="27"/>
              <w:jc w:val="left"/>
              <w:rPr>
                <w:rFonts w:ascii="Times New Roman" w:hAnsi="Times New Roman"/>
              </w:rPr>
            </w:pPr>
            <w:r w:rsidRPr="004D0657">
              <w:rPr>
                <w:rFonts w:ascii="Times New Roman" w:hAnsi="Times New Roman"/>
                <w:i/>
              </w:rPr>
              <w:t>(Ghana</w:t>
            </w:r>
            <w:r w:rsidR="003A59FE" w:rsidRPr="004D0657">
              <w:rPr>
                <w:rFonts w:ascii="Times New Roman" w:hAnsi="Times New Roman"/>
                <w:i/>
              </w:rPr>
              <w:t xml:space="preserve"> NIM component)</w:t>
            </w:r>
          </w:p>
        </w:tc>
        <w:tc>
          <w:tcPr>
            <w:tcW w:w="3240" w:type="dxa"/>
            <w:tcBorders>
              <w:top w:val="single" w:sz="8" w:space="0" w:color="auto"/>
            </w:tcBorders>
          </w:tcPr>
          <w:p w:rsidR="003A59FE" w:rsidRPr="004D0657" w:rsidRDefault="003A59FE" w:rsidP="00FA2A1A">
            <w:pPr>
              <w:ind w:left="27" w:hanging="27"/>
              <w:jc w:val="right"/>
              <w:rPr>
                <w:rFonts w:ascii="Times New Roman" w:hAnsi="Times New Roman"/>
              </w:rPr>
            </w:pPr>
            <w:r w:rsidRPr="004D0657">
              <w:rPr>
                <w:rFonts w:ascii="Times New Roman" w:hAnsi="Times New Roman"/>
              </w:rPr>
              <w:t>240,388</w:t>
            </w:r>
          </w:p>
        </w:tc>
      </w:tr>
      <w:tr w:rsidR="003A59FE" w:rsidRPr="004D0657" w:rsidTr="00FA2A1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2"/>
          <w:wAfter w:w="180" w:type="dxa"/>
        </w:trPr>
        <w:tc>
          <w:tcPr>
            <w:tcW w:w="1548" w:type="dxa"/>
          </w:tcPr>
          <w:p w:rsidR="003A59FE" w:rsidRPr="004D0657" w:rsidRDefault="003A59FE" w:rsidP="00FA2A1A">
            <w:pPr>
              <w:rPr>
                <w:rFonts w:ascii="Times New Roman" w:hAnsi="Times New Roman"/>
                <w:i/>
              </w:rPr>
            </w:pPr>
            <w:r w:rsidRPr="004D0657">
              <w:rPr>
                <w:rFonts w:ascii="Times New Roman" w:hAnsi="Times New Roman"/>
                <w:b/>
              </w:rPr>
              <w:t xml:space="preserve">Co-financing </w:t>
            </w:r>
            <w:r w:rsidRPr="004D0657">
              <w:rPr>
                <w:rFonts w:ascii="Times New Roman" w:hAnsi="Times New Roman"/>
                <w:i/>
              </w:rPr>
              <w:t>(entire project)</w:t>
            </w:r>
          </w:p>
        </w:tc>
        <w:tc>
          <w:tcPr>
            <w:tcW w:w="1440" w:type="dxa"/>
            <w:gridSpan w:val="2"/>
          </w:tcPr>
          <w:p w:rsidR="003A59FE" w:rsidRPr="004D0657" w:rsidRDefault="003A59FE" w:rsidP="00FA2A1A">
            <w:pPr>
              <w:jc w:val="right"/>
              <w:rPr>
                <w:rFonts w:ascii="Times New Roman" w:hAnsi="Times New Roman"/>
              </w:rPr>
            </w:pPr>
            <w:r w:rsidRPr="004D0657">
              <w:rPr>
                <w:rFonts w:ascii="Times New Roman" w:hAnsi="Times New Roman"/>
              </w:rPr>
              <w:t>4,640,000</w:t>
            </w:r>
          </w:p>
        </w:tc>
        <w:tc>
          <w:tcPr>
            <w:tcW w:w="3240" w:type="dxa"/>
          </w:tcPr>
          <w:p w:rsidR="003A59FE" w:rsidRPr="004D0657" w:rsidRDefault="003A59FE" w:rsidP="00FA2A1A">
            <w:pPr>
              <w:jc w:val="left"/>
              <w:rPr>
                <w:rFonts w:ascii="Times New Roman" w:hAnsi="Times New Roman"/>
              </w:rPr>
            </w:pPr>
            <w:r w:rsidRPr="004D0657">
              <w:rPr>
                <w:rFonts w:ascii="Times New Roman" w:hAnsi="Times New Roman"/>
                <w:b/>
              </w:rPr>
              <w:t xml:space="preserve">Co-financing </w:t>
            </w:r>
            <w:r w:rsidRPr="004D0657">
              <w:rPr>
                <w:rFonts w:ascii="Times New Roman" w:hAnsi="Times New Roman"/>
                <w:i/>
              </w:rPr>
              <w:t>(Madagascar NIM component)</w:t>
            </w:r>
          </w:p>
        </w:tc>
        <w:tc>
          <w:tcPr>
            <w:tcW w:w="3240" w:type="dxa"/>
          </w:tcPr>
          <w:p w:rsidR="003A59FE" w:rsidRPr="004D0657" w:rsidRDefault="003A59FE" w:rsidP="00FA2A1A">
            <w:pPr>
              <w:jc w:val="right"/>
              <w:rPr>
                <w:rFonts w:ascii="Times New Roman" w:hAnsi="Times New Roman"/>
              </w:rPr>
            </w:pPr>
            <w:r w:rsidRPr="004D0657">
              <w:rPr>
                <w:rFonts w:ascii="Times New Roman" w:hAnsi="Times New Roman"/>
              </w:rPr>
              <w:t>749,882</w:t>
            </w:r>
          </w:p>
        </w:tc>
      </w:tr>
    </w:tbl>
    <w:p w:rsidR="003A59FE" w:rsidRPr="004D0657" w:rsidRDefault="003A59FE" w:rsidP="00896D94">
      <w:pPr>
        <w:rPr>
          <w:rFonts w:ascii="Times New Roman" w:hAnsi="Times New Roman"/>
          <w:b/>
          <w:sz w:val="24"/>
        </w:rPr>
      </w:pPr>
    </w:p>
    <w:p w:rsidR="008751CB" w:rsidRPr="004D0657" w:rsidRDefault="008751CB" w:rsidP="008751CB">
      <w:pPr>
        <w:rPr>
          <w:rFonts w:ascii="Times New Roman" w:hAnsi="Times New Roman"/>
          <w:noProof/>
          <w:sz w:val="24"/>
        </w:rPr>
      </w:pPr>
      <w:r w:rsidRPr="004D0657">
        <w:rPr>
          <w:rFonts w:ascii="Times New Roman" w:hAnsi="Times New Roman"/>
          <w:noProof/>
          <w:sz w:val="24"/>
        </w:rPr>
        <w:t xml:space="preserve">130. </w:t>
      </w:r>
      <w:r w:rsidR="008057C7" w:rsidRPr="004D0657">
        <w:rPr>
          <w:rFonts w:ascii="Times New Roman" w:hAnsi="Times New Roman"/>
          <w:noProof/>
          <w:sz w:val="24"/>
        </w:rPr>
        <w:t xml:space="preserve">Following the recommendations from the evaluation, each country will seek to improve its existing system. The work will expand to other healthcare facilities as the country receives additional non-incineration HCWM systems and mercury-free devices as determined in </w:t>
      </w:r>
      <w:r w:rsidR="008057C7" w:rsidRPr="004D0657">
        <w:rPr>
          <w:rFonts w:ascii="Times New Roman" w:hAnsi="Times New Roman"/>
          <w:i/>
          <w:noProof/>
          <w:sz w:val="24"/>
        </w:rPr>
        <w:t xml:space="preserve">Component </w:t>
      </w:r>
      <w:r w:rsidR="008057C7" w:rsidRPr="004D0657">
        <w:rPr>
          <w:rFonts w:ascii="Times New Roman" w:hAnsi="Times New Roman"/>
          <w:i/>
          <w:noProof/>
          <w:color w:val="000000" w:themeColor="text1"/>
          <w:sz w:val="24"/>
        </w:rPr>
        <w:t>4a</w:t>
      </w:r>
      <w:r w:rsidR="008057C7" w:rsidRPr="004D0657">
        <w:rPr>
          <w:rFonts w:ascii="Times New Roman" w:hAnsi="Times New Roman"/>
          <w:noProof/>
          <w:color w:val="000000" w:themeColor="text1"/>
          <w:sz w:val="24"/>
        </w:rPr>
        <w:t>.</w:t>
      </w:r>
      <w:r w:rsidRPr="004D0657">
        <w:rPr>
          <w:rFonts w:ascii="Times New Roman" w:hAnsi="Times New Roman"/>
          <w:noProof/>
          <w:sz w:val="24"/>
        </w:rPr>
        <w:t xml:space="preserve"> Similarly, the coverage of the national training program will be further expanded. A specific effort will be made so that the national health training curriculum incorporates the materials and recommendations of the project in terms of Mercury and Health care waste management. Participating staff from model HCFs will be requested to come and present their work in national health training centres.</w:t>
      </w:r>
    </w:p>
    <w:p w:rsidR="00E05C2E" w:rsidRPr="004D0657" w:rsidRDefault="00E05C2E" w:rsidP="00E05C2E">
      <w:pPr>
        <w:rPr>
          <w:rFonts w:ascii="Times New Roman" w:hAnsi="Times New Roman"/>
          <w:noProof/>
          <w:sz w:val="24"/>
        </w:rPr>
      </w:pPr>
    </w:p>
    <w:p w:rsidR="008057C7" w:rsidRPr="004D0657" w:rsidRDefault="008751CB" w:rsidP="008057C7">
      <w:pPr>
        <w:pStyle w:val="Footer"/>
        <w:tabs>
          <w:tab w:val="center" w:pos="360"/>
        </w:tabs>
        <w:rPr>
          <w:rFonts w:ascii="Times New Roman" w:hAnsi="Times New Roman"/>
          <w:noProof/>
          <w:sz w:val="24"/>
        </w:rPr>
      </w:pPr>
      <w:r w:rsidRPr="004D0657">
        <w:rPr>
          <w:rFonts w:ascii="Times New Roman" w:hAnsi="Times New Roman"/>
          <w:noProof/>
          <w:sz w:val="24"/>
        </w:rPr>
        <w:t xml:space="preserve">131. </w:t>
      </w:r>
      <w:r w:rsidR="008057C7" w:rsidRPr="004D0657">
        <w:rPr>
          <w:rFonts w:ascii="Times New Roman" w:hAnsi="Times New Roman"/>
          <w:noProof/>
          <w:sz w:val="24"/>
        </w:rPr>
        <w:t>Project results and replication tools will be disseminated nationally and regionally through existing conferences on environment and health, such as annual WHO and infection control conferences. In the final year, the national plans for HCWM and mercury phase-out will be reviewed and updated as needed.</w:t>
      </w:r>
    </w:p>
    <w:p w:rsidR="008057C7" w:rsidRPr="004D0657" w:rsidRDefault="008057C7" w:rsidP="00896D94">
      <w:pPr>
        <w:rPr>
          <w:rFonts w:ascii="Times New Roman" w:hAnsi="Times New Roman"/>
          <w:b/>
          <w:sz w:val="24"/>
        </w:rPr>
      </w:pPr>
    </w:p>
    <w:p w:rsidR="00AA46ED" w:rsidRDefault="00AA46ED" w:rsidP="00896D94">
      <w:pPr>
        <w:rPr>
          <w:rFonts w:ascii="Times New Roman" w:hAnsi="Times New Roman"/>
          <w:b/>
          <w:sz w:val="24"/>
        </w:rPr>
      </w:pPr>
    </w:p>
    <w:p w:rsidR="004D0657" w:rsidRPr="004D0657" w:rsidRDefault="004D0657" w:rsidP="00896D94">
      <w:pPr>
        <w:rPr>
          <w:rFonts w:ascii="Times New Roman" w:hAnsi="Times New Roman"/>
          <w:b/>
          <w:sz w:val="24"/>
        </w:rPr>
      </w:pPr>
    </w:p>
    <w:p w:rsidR="00AA46ED" w:rsidRPr="004D0657" w:rsidRDefault="00AA46ED" w:rsidP="00896D94">
      <w:pPr>
        <w:rPr>
          <w:rFonts w:ascii="Times New Roman" w:hAnsi="Times New Roman"/>
          <w:b/>
          <w:sz w:val="24"/>
        </w:rPr>
      </w:pPr>
    </w:p>
    <w:p w:rsidR="00AA46ED" w:rsidRPr="004D0657" w:rsidRDefault="00AA46ED" w:rsidP="00896D94">
      <w:pPr>
        <w:rPr>
          <w:rFonts w:ascii="Times New Roman" w:hAnsi="Times New Roman"/>
          <w:b/>
          <w:sz w:val="24"/>
        </w:rPr>
      </w:pPr>
    </w:p>
    <w:p w:rsidR="00435602" w:rsidRPr="004D0657" w:rsidRDefault="00435602" w:rsidP="00896D94">
      <w:pPr>
        <w:rPr>
          <w:rFonts w:ascii="Times New Roman" w:hAnsi="Times New Roman"/>
          <w:b/>
          <w:sz w:val="24"/>
        </w:rPr>
      </w:pPr>
      <w:r w:rsidRPr="004D0657">
        <w:rPr>
          <w:rFonts w:ascii="Times New Roman" w:hAnsi="Times New Roman"/>
          <w:b/>
          <w:sz w:val="24"/>
        </w:rPr>
        <w:t>Component 5. Monitoring, learning, adaptive fee</w:t>
      </w:r>
      <w:r w:rsidR="008B1914" w:rsidRPr="004D0657">
        <w:rPr>
          <w:rFonts w:ascii="Times New Roman" w:hAnsi="Times New Roman"/>
          <w:b/>
          <w:sz w:val="24"/>
        </w:rPr>
        <w:t>dback, outreach, and evaluation</w:t>
      </w:r>
    </w:p>
    <w:p w:rsidR="00435602" w:rsidRPr="004D0657" w:rsidRDefault="00435602" w:rsidP="00896D94">
      <w:pPr>
        <w:rPr>
          <w:rFonts w:ascii="Times New Roman" w:hAnsi="Times New Roman"/>
          <w:b/>
          <w:noProof/>
          <w:sz w:val="24"/>
        </w:rPr>
      </w:pPr>
    </w:p>
    <w:tbl>
      <w:tblPr>
        <w:tblStyle w:val="TableGrid"/>
        <w:tblW w:w="9648" w:type="dxa"/>
        <w:tblBorders>
          <w:insideH w:val="none" w:sz="0" w:space="0" w:color="auto"/>
          <w:insideV w:val="none" w:sz="0" w:space="0" w:color="auto"/>
        </w:tblBorders>
        <w:tblLook w:val="04A0" w:firstRow="1" w:lastRow="0" w:firstColumn="1" w:lastColumn="0" w:noHBand="0" w:noVBand="1"/>
      </w:tblPr>
      <w:tblGrid>
        <w:gridCol w:w="1548"/>
        <w:gridCol w:w="180"/>
        <w:gridCol w:w="1260"/>
        <w:gridCol w:w="3240"/>
        <w:gridCol w:w="3240"/>
        <w:gridCol w:w="180"/>
      </w:tblGrid>
      <w:tr w:rsidR="008751CB" w:rsidRPr="004D0657" w:rsidTr="00B63E0A">
        <w:tc>
          <w:tcPr>
            <w:tcW w:w="1728" w:type="dxa"/>
            <w:gridSpan w:val="2"/>
          </w:tcPr>
          <w:p w:rsidR="008751CB" w:rsidRPr="004D0657" w:rsidRDefault="008751CB" w:rsidP="00B63E0A">
            <w:pPr>
              <w:rPr>
                <w:rFonts w:ascii="Times New Roman" w:hAnsi="Times New Roman"/>
                <w:b/>
              </w:rPr>
            </w:pPr>
            <w:r w:rsidRPr="004D0657">
              <w:rPr>
                <w:rFonts w:ascii="Times New Roman" w:hAnsi="Times New Roman"/>
                <w:b/>
                <w:noProof/>
              </w:rPr>
              <w:t xml:space="preserve">Outcome 5: </w:t>
            </w:r>
          </w:p>
        </w:tc>
        <w:tc>
          <w:tcPr>
            <w:tcW w:w="7920" w:type="dxa"/>
            <w:gridSpan w:val="4"/>
          </w:tcPr>
          <w:p w:rsidR="008751CB" w:rsidRPr="004D0657" w:rsidRDefault="008751CB" w:rsidP="00B63E0A">
            <w:pPr>
              <w:rPr>
                <w:rFonts w:ascii="Times New Roman" w:hAnsi="Times New Roman"/>
                <w:b/>
              </w:rPr>
            </w:pPr>
            <w:r w:rsidRPr="004D0657">
              <w:rPr>
                <w:rFonts w:ascii="Times New Roman" w:hAnsi="Times New Roman"/>
                <w:b/>
                <w:noProof/>
              </w:rPr>
              <w:t>Project’s results sustained and replicated</w:t>
            </w:r>
          </w:p>
        </w:tc>
      </w:tr>
      <w:tr w:rsidR="008751CB" w:rsidRPr="004D0657" w:rsidTr="001D1F20">
        <w:trPr>
          <w:gridAfter w:val="1"/>
          <w:wAfter w:w="180" w:type="dxa"/>
        </w:trPr>
        <w:tc>
          <w:tcPr>
            <w:tcW w:w="1728" w:type="dxa"/>
            <w:gridSpan w:val="2"/>
          </w:tcPr>
          <w:p w:rsidR="008751CB" w:rsidRPr="004D0657" w:rsidRDefault="008751CB" w:rsidP="00B63E0A">
            <w:pPr>
              <w:jc w:val="right"/>
              <w:rPr>
                <w:rFonts w:ascii="Times New Roman" w:hAnsi="Times New Roman"/>
              </w:rPr>
            </w:pPr>
          </w:p>
        </w:tc>
        <w:tc>
          <w:tcPr>
            <w:tcW w:w="7740" w:type="dxa"/>
            <w:gridSpan w:val="3"/>
          </w:tcPr>
          <w:p w:rsidR="008751CB" w:rsidRPr="004D0657" w:rsidRDefault="008751CB" w:rsidP="00B63E0A">
            <w:pPr>
              <w:rPr>
                <w:rFonts w:ascii="Times New Roman" w:hAnsi="Times New Roman"/>
                <w:noProof/>
              </w:rPr>
            </w:pPr>
            <w:r w:rsidRPr="004D0657">
              <w:rPr>
                <w:rFonts w:ascii="Times New Roman" w:hAnsi="Times New Roman"/>
                <w:noProof/>
              </w:rPr>
              <w:t>Output 5.1: M&amp;E and adaptive management applied to project in response to needs, mid-term evaluation findings with lessons learned extracted</w:t>
            </w:r>
          </w:p>
        </w:tc>
      </w:tr>
      <w:tr w:rsidR="008751CB" w:rsidRPr="004D0657" w:rsidTr="001D1F20">
        <w:trPr>
          <w:gridAfter w:val="1"/>
          <w:wAfter w:w="180" w:type="dxa"/>
        </w:trPr>
        <w:tc>
          <w:tcPr>
            <w:tcW w:w="1728" w:type="dxa"/>
            <w:gridSpan w:val="2"/>
          </w:tcPr>
          <w:p w:rsidR="008751CB" w:rsidRPr="004D0657" w:rsidRDefault="008751CB" w:rsidP="00B63E0A">
            <w:pPr>
              <w:jc w:val="right"/>
              <w:rPr>
                <w:rFonts w:ascii="Times New Roman" w:hAnsi="Times New Roman"/>
                <w:noProof/>
              </w:rPr>
            </w:pPr>
          </w:p>
        </w:tc>
        <w:tc>
          <w:tcPr>
            <w:tcW w:w="7740" w:type="dxa"/>
            <w:gridSpan w:val="3"/>
          </w:tcPr>
          <w:p w:rsidR="008751CB" w:rsidRPr="004D0657" w:rsidRDefault="008751CB" w:rsidP="00B63E0A">
            <w:pPr>
              <w:rPr>
                <w:rFonts w:ascii="Times New Roman" w:hAnsi="Times New Roman"/>
                <w:noProof/>
              </w:rPr>
            </w:pPr>
            <w:r w:rsidRPr="004D0657">
              <w:rPr>
                <w:rFonts w:ascii="Times New Roman" w:hAnsi="Times New Roman"/>
                <w:noProof/>
              </w:rPr>
              <w:t>Output 5.2: Lessons learned and best practices are disseminated at national, regional and global level</w:t>
            </w:r>
          </w:p>
        </w:tc>
      </w:tr>
      <w:tr w:rsidR="008751CB" w:rsidRPr="004D0657" w:rsidTr="00B63E0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180" w:type="dxa"/>
        </w:trPr>
        <w:tc>
          <w:tcPr>
            <w:tcW w:w="1548" w:type="dxa"/>
            <w:tcBorders>
              <w:top w:val="single" w:sz="8" w:space="0" w:color="auto"/>
            </w:tcBorders>
          </w:tcPr>
          <w:p w:rsidR="008751CB" w:rsidRPr="004D0657" w:rsidRDefault="008751CB" w:rsidP="00B63E0A">
            <w:pPr>
              <w:jc w:val="left"/>
              <w:rPr>
                <w:rFonts w:ascii="Times New Roman" w:hAnsi="Times New Roman"/>
              </w:rPr>
            </w:pPr>
            <w:r w:rsidRPr="004D0657">
              <w:rPr>
                <w:rFonts w:ascii="Times New Roman" w:hAnsi="Times New Roman"/>
                <w:b/>
              </w:rPr>
              <w:t>GEF funding</w:t>
            </w:r>
            <w:r w:rsidRPr="004D0657">
              <w:rPr>
                <w:rFonts w:ascii="Times New Roman" w:hAnsi="Times New Roman"/>
              </w:rPr>
              <w:t xml:space="preserve"> </w:t>
            </w:r>
            <w:r w:rsidRPr="004D0657">
              <w:rPr>
                <w:rFonts w:ascii="Times New Roman" w:hAnsi="Times New Roman"/>
                <w:i/>
              </w:rPr>
              <w:t>(entire project)</w:t>
            </w:r>
          </w:p>
        </w:tc>
        <w:tc>
          <w:tcPr>
            <w:tcW w:w="1440" w:type="dxa"/>
            <w:gridSpan w:val="2"/>
            <w:tcBorders>
              <w:top w:val="single" w:sz="8" w:space="0" w:color="auto"/>
            </w:tcBorders>
          </w:tcPr>
          <w:p w:rsidR="008751CB" w:rsidRPr="004D0657" w:rsidRDefault="008751CB" w:rsidP="00B63E0A">
            <w:pPr>
              <w:ind w:left="27" w:hanging="27"/>
              <w:jc w:val="right"/>
              <w:rPr>
                <w:rFonts w:ascii="Times New Roman" w:hAnsi="Times New Roman"/>
              </w:rPr>
            </w:pPr>
            <w:r w:rsidRPr="004D0657">
              <w:rPr>
                <w:rFonts w:ascii="Times New Roman" w:hAnsi="Times New Roman"/>
              </w:rPr>
              <w:t>141,000</w:t>
            </w:r>
          </w:p>
        </w:tc>
        <w:tc>
          <w:tcPr>
            <w:tcW w:w="3240" w:type="dxa"/>
            <w:tcBorders>
              <w:top w:val="single" w:sz="8" w:space="0" w:color="auto"/>
            </w:tcBorders>
          </w:tcPr>
          <w:p w:rsidR="008751CB" w:rsidRPr="004D0657" w:rsidRDefault="008751CB" w:rsidP="00B63E0A">
            <w:pPr>
              <w:rPr>
                <w:rFonts w:ascii="Times New Roman" w:hAnsi="Times New Roman"/>
                <w:b/>
              </w:rPr>
            </w:pPr>
            <w:r w:rsidRPr="004D0657">
              <w:rPr>
                <w:rFonts w:ascii="Times New Roman" w:hAnsi="Times New Roman"/>
                <w:b/>
              </w:rPr>
              <w:t xml:space="preserve">GEF funding </w:t>
            </w:r>
          </w:p>
          <w:p w:rsidR="008751CB" w:rsidRPr="004D0657" w:rsidRDefault="004F0DE6" w:rsidP="004F0DE6">
            <w:pPr>
              <w:ind w:left="27" w:hanging="27"/>
              <w:jc w:val="left"/>
              <w:rPr>
                <w:rFonts w:ascii="Times New Roman" w:hAnsi="Times New Roman"/>
              </w:rPr>
            </w:pPr>
            <w:r w:rsidRPr="004D0657">
              <w:rPr>
                <w:rFonts w:ascii="Times New Roman" w:hAnsi="Times New Roman"/>
                <w:i/>
              </w:rPr>
              <w:t>(Ghana</w:t>
            </w:r>
            <w:r w:rsidR="008751CB" w:rsidRPr="004D0657">
              <w:rPr>
                <w:rFonts w:ascii="Times New Roman" w:hAnsi="Times New Roman"/>
                <w:i/>
              </w:rPr>
              <w:t xml:space="preserve"> NIM component)</w:t>
            </w:r>
          </w:p>
        </w:tc>
        <w:tc>
          <w:tcPr>
            <w:tcW w:w="3240" w:type="dxa"/>
            <w:tcBorders>
              <w:top w:val="single" w:sz="8" w:space="0" w:color="auto"/>
            </w:tcBorders>
          </w:tcPr>
          <w:p w:rsidR="008751CB" w:rsidRPr="004D0657" w:rsidRDefault="00953D82" w:rsidP="00953D82">
            <w:pPr>
              <w:ind w:left="27" w:hanging="27"/>
              <w:jc w:val="right"/>
              <w:rPr>
                <w:rFonts w:ascii="Times New Roman" w:hAnsi="Times New Roman"/>
              </w:rPr>
            </w:pPr>
            <w:r w:rsidRPr="004D0657">
              <w:rPr>
                <w:rFonts w:ascii="Times New Roman" w:hAnsi="Times New Roman"/>
              </w:rPr>
              <w:t>35</w:t>
            </w:r>
            <w:r w:rsidR="008751CB" w:rsidRPr="004D0657">
              <w:rPr>
                <w:rFonts w:ascii="Times New Roman" w:hAnsi="Times New Roman"/>
              </w:rPr>
              <w:t>,</w:t>
            </w:r>
            <w:r w:rsidRPr="004D0657">
              <w:rPr>
                <w:rFonts w:ascii="Times New Roman" w:hAnsi="Times New Roman"/>
              </w:rPr>
              <w:t>250</w:t>
            </w:r>
          </w:p>
        </w:tc>
      </w:tr>
      <w:tr w:rsidR="008751CB" w:rsidRPr="004D0657" w:rsidTr="00B63E0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180" w:type="dxa"/>
        </w:trPr>
        <w:tc>
          <w:tcPr>
            <w:tcW w:w="1548" w:type="dxa"/>
          </w:tcPr>
          <w:p w:rsidR="008751CB" w:rsidRPr="004D0657" w:rsidRDefault="008751CB" w:rsidP="00B63E0A">
            <w:pPr>
              <w:rPr>
                <w:rFonts w:ascii="Times New Roman" w:hAnsi="Times New Roman"/>
                <w:i/>
              </w:rPr>
            </w:pPr>
            <w:r w:rsidRPr="004D0657">
              <w:rPr>
                <w:rFonts w:ascii="Times New Roman" w:hAnsi="Times New Roman"/>
                <w:b/>
              </w:rPr>
              <w:t xml:space="preserve">Co-financing </w:t>
            </w:r>
            <w:r w:rsidRPr="004D0657">
              <w:rPr>
                <w:rFonts w:ascii="Times New Roman" w:hAnsi="Times New Roman"/>
                <w:i/>
              </w:rPr>
              <w:t>(entire project)</w:t>
            </w:r>
          </w:p>
        </w:tc>
        <w:tc>
          <w:tcPr>
            <w:tcW w:w="1440" w:type="dxa"/>
            <w:gridSpan w:val="2"/>
          </w:tcPr>
          <w:p w:rsidR="008751CB" w:rsidRPr="004D0657" w:rsidRDefault="008751CB" w:rsidP="00B63E0A">
            <w:pPr>
              <w:jc w:val="right"/>
              <w:rPr>
                <w:rFonts w:ascii="Times New Roman" w:hAnsi="Times New Roman"/>
              </w:rPr>
            </w:pPr>
            <w:r w:rsidRPr="004D0657">
              <w:rPr>
                <w:rFonts w:ascii="Times New Roman" w:hAnsi="Times New Roman"/>
              </w:rPr>
              <w:t>800,000</w:t>
            </w:r>
          </w:p>
        </w:tc>
        <w:tc>
          <w:tcPr>
            <w:tcW w:w="3240" w:type="dxa"/>
          </w:tcPr>
          <w:p w:rsidR="008751CB" w:rsidRPr="004D0657" w:rsidRDefault="008751CB" w:rsidP="004F0DE6">
            <w:pPr>
              <w:jc w:val="left"/>
              <w:rPr>
                <w:rFonts w:ascii="Times New Roman" w:hAnsi="Times New Roman"/>
              </w:rPr>
            </w:pPr>
            <w:r w:rsidRPr="004D0657">
              <w:rPr>
                <w:rFonts w:ascii="Times New Roman" w:hAnsi="Times New Roman"/>
                <w:b/>
              </w:rPr>
              <w:t xml:space="preserve">Co-financing </w:t>
            </w:r>
            <w:r w:rsidR="004F0DE6" w:rsidRPr="004D0657">
              <w:rPr>
                <w:rFonts w:ascii="Times New Roman" w:hAnsi="Times New Roman"/>
                <w:i/>
              </w:rPr>
              <w:t>(Ghana</w:t>
            </w:r>
            <w:r w:rsidRPr="004D0657">
              <w:rPr>
                <w:rFonts w:ascii="Times New Roman" w:hAnsi="Times New Roman"/>
                <w:i/>
              </w:rPr>
              <w:t xml:space="preserve"> NIM component)</w:t>
            </w:r>
          </w:p>
        </w:tc>
        <w:tc>
          <w:tcPr>
            <w:tcW w:w="3240" w:type="dxa"/>
          </w:tcPr>
          <w:p w:rsidR="008751CB" w:rsidRPr="004D0657" w:rsidRDefault="008751CB" w:rsidP="00B63E0A">
            <w:pPr>
              <w:jc w:val="right"/>
              <w:rPr>
                <w:rFonts w:ascii="Times New Roman" w:hAnsi="Times New Roman"/>
              </w:rPr>
            </w:pPr>
            <w:r w:rsidRPr="004D0657">
              <w:rPr>
                <w:rFonts w:ascii="Times New Roman" w:hAnsi="Times New Roman"/>
              </w:rPr>
              <w:t>140,602</w:t>
            </w:r>
          </w:p>
        </w:tc>
      </w:tr>
    </w:tbl>
    <w:p w:rsidR="008751CB" w:rsidRPr="004D0657" w:rsidRDefault="008751CB" w:rsidP="00896D94">
      <w:pPr>
        <w:rPr>
          <w:rFonts w:ascii="Times New Roman" w:hAnsi="Times New Roman"/>
          <w:b/>
          <w:noProof/>
          <w:sz w:val="24"/>
        </w:rPr>
      </w:pPr>
    </w:p>
    <w:p w:rsidR="00C01109" w:rsidRPr="004D0657" w:rsidRDefault="008751CB" w:rsidP="00C01109">
      <w:pPr>
        <w:pStyle w:val="NoSpacing"/>
        <w:rPr>
          <w:color w:val="000000" w:themeColor="text1"/>
          <w:sz w:val="24"/>
          <w:szCs w:val="24"/>
          <w:lang w:val="en-GB"/>
        </w:rPr>
      </w:pPr>
      <w:r w:rsidRPr="004D0657">
        <w:rPr>
          <w:color w:val="000000" w:themeColor="text1"/>
          <w:sz w:val="24"/>
          <w:szCs w:val="24"/>
          <w:lang w:val="en-GB"/>
        </w:rPr>
        <w:t xml:space="preserve">132. </w:t>
      </w:r>
      <w:r w:rsidR="00C01109" w:rsidRPr="004D0657">
        <w:rPr>
          <w:color w:val="000000" w:themeColor="text1"/>
          <w:sz w:val="24"/>
          <w:szCs w:val="24"/>
          <w:lang w:val="en-GB"/>
        </w:rPr>
        <w:t xml:space="preserve">The component aims at monitoring and evaluation of results achieved to improve the implementation of the project and disseminate lessons learnt at national, regional and international level. </w:t>
      </w:r>
    </w:p>
    <w:p w:rsidR="004C1B2A" w:rsidRPr="004D0657" w:rsidRDefault="004C1B2A" w:rsidP="00B96CFC">
      <w:pPr>
        <w:rPr>
          <w:rFonts w:ascii="Times New Roman" w:hAnsi="Times New Roman"/>
          <w:sz w:val="24"/>
        </w:rPr>
      </w:pPr>
    </w:p>
    <w:p w:rsidR="00C01109" w:rsidRPr="004D0657" w:rsidRDefault="008751CB" w:rsidP="00C01109">
      <w:pPr>
        <w:rPr>
          <w:rFonts w:ascii="Times New Roman" w:hAnsi="Times New Roman"/>
          <w:sz w:val="24"/>
        </w:rPr>
      </w:pPr>
      <w:r w:rsidRPr="004D0657">
        <w:rPr>
          <w:rFonts w:ascii="Times New Roman" w:hAnsi="Times New Roman"/>
          <w:sz w:val="24"/>
        </w:rPr>
        <w:t>133. Mid-term</w:t>
      </w:r>
      <w:r w:rsidR="00C01109" w:rsidRPr="004D0657">
        <w:rPr>
          <w:rFonts w:ascii="Times New Roman" w:hAnsi="Times New Roman"/>
          <w:sz w:val="24"/>
        </w:rPr>
        <w:t xml:space="preserve"> and final evaluations will be completed and compiled into reports. Results and lessons learned will be extracted. Best practices will be shared nationally and regionally through a series of workshops and meetings. Reports and Research results will be disseminated globally. </w:t>
      </w:r>
    </w:p>
    <w:p w:rsidR="00C01109" w:rsidRPr="004D0657" w:rsidRDefault="00C01109" w:rsidP="00C01109">
      <w:pPr>
        <w:pStyle w:val="NoSpacing"/>
        <w:rPr>
          <w:color w:val="000000" w:themeColor="text1"/>
          <w:sz w:val="24"/>
          <w:szCs w:val="24"/>
          <w:lang w:val="en-GB"/>
        </w:rPr>
      </w:pPr>
    </w:p>
    <w:p w:rsidR="00C01109" w:rsidRPr="004D0657" w:rsidRDefault="008751CB" w:rsidP="00C01109">
      <w:pPr>
        <w:pStyle w:val="NoSpacing"/>
        <w:rPr>
          <w:color w:val="000000" w:themeColor="text1"/>
          <w:sz w:val="24"/>
          <w:szCs w:val="24"/>
          <w:lang w:val="en-GB"/>
        </w:rPr>
      </w:pPr>
      <w:r w:rsidRPr="004D0657">
        <w:rPr>
          <w:color w:val="000000" w:themeColor="text1"/>
          <w:sz w:val="24"/>
          <w:szCs w:val="24"/>
          <w:lang w:val="en-GB"/>
        </w:rPr>
        <w:t xml:space="preserve">134. </w:t>
      </w:r>
      <w:r w:rsidR="00C01109" w:rsidRPr="004D0657">
        <w:rPr>
          <w:color w:val="000000" w:themeColor="text1"/>
          <w:sz w:val="24"/>
          <w:szCs w:val="24"/>
          <w:lang w:val="en-GB"/>
        </w:rPr>
        <w:t xml:space="preserve">Further details are provided in chapter </w:t>
      </w:r>
      <w:r w:rsidR="004F0DE6" w:rsidRPr="00252913">
        <w:rPr>
          <w:sz w:val="24"/>
          <w:szCs w:val="24"/>
          <w:lang w:val="en-GB"/>
        </w:rPr>
        <w:t>VII</w:t>
      </w:r>
      <w:r w:rsidR="00C01109" w:rsidRPr="004D0657">
        <w:rPr>
          <w:color w:val="000000" w:themeColor="text1"/>
          <w:sz w:val="24"/>
          <w:szCs w:val="24"/>
          <w:lang w:val="en-GB"/>
        </w:rPr>
        <w:t xml:space="preserve"> Monitoring Framework and Evaluation. </w:t>
      </w:r>
    </w:p>
    <w:p w:rsidR="00C01109" w:rsidRPr="004D0657" w:rsidRDefault="00C01109" w:rsidP="00B96CFC">
      <w:pPr>
        <w:rPr>
          <w:rFonts w:ascii="Times New Roman" w:hAnsi="Times New Roman"/>
          <w:sz w:val="24"/>
        </w:rPr>
      </w:pPr>
    </w:p>
    <w:p w:rsidR="008B3F3C" w:rsidRPr="004D0657" w:rsidRDefault="00ED4E88" w:rsidP="008B3F3C">
      <w:pPr>
        <w:pStyle w:val="Heading2"/>
        <w:rPr>
          <w:sz w:val="24"/>
          <w:szCs w:val="24"/>
        </w:rPr>
      </w:pPr>
      <w:bookmarkStart w:id="22" w:name="_Toc334482063"/>
      <w:bookmarkStart w:id="23" w:name="_Toc358102563"/>
      <w:bookmarkStart w:id="24" w:name="_Toc416882955"/>
      <w:r w:rsidRPr="004D0657">
        <w:rPr>
          <w:sz w:val="24"/>
          <w:szCs w:val="24"/>
        </w:rPr>
        <w:t xml:space="preserve">Project consistency with GEF strategic priorities and operations programs for </w:t>
      </w:r>
      <w:r w:rsidR="000D04FC" w:rsidRPr="004D0657">
        <w:rPr>
          <w:sz w:val="24"/>
          <w:szCs w:val="24"/>
        </w:rPr>
        <w:t xml:space="preserve">the </w:t>
      </w:r>
      <w:r w:rsidRPr="004D0657">
        <w:rPr>
          <w:sz w:val="24"/>
          <w:szCs w:val="24"/>
        </w:rPr>
        <w:t>Chemicals</w:t>
      </w:r>
      <w:r w:rsidR="000D04FC" w:rsidRPr="004D0657">
        <w:rPr>
          <w:sz w:val="24"/>
          <w:szCs w:val="24"/>
        </w:rPr>
        <w:t xml:space="preserve"> and Waste</w:t>
      </w:r>
      <w:r w:rsidRPr="004D0657">
        <w:rPr>
          <w:sz w:val="24"/>
          <w:szCs w:val="24"/>
        </w:rPr>
        <w:t xml:space="preserve"> focal area identified in GEF V</w:t>
      </w:r>
      <w:bookmarkEnd w:id="22"/>
      <w:bookmarkEnd w:id="23"/>
      <w:bookmarkEnd w:id="24"/>
    </w:p>
    <w:p w:rsidR="00587C81" w:rsidRPr="004D0657" w:rsidRDefault="008751CB" w:rsidP="008B3F3C">
      <w:pPr>
        <w:rPr>
          <w:rFonts w:ascii="Times New Roman" w:hAnsi="Times New Roman"/>
          <w:noProof/>
          <w:sz w:val="24"/>
        </w:rPr>
      </w:pPr>
      <w:bookmarkStart w:id="25" w:name="_Toc334482064"/>
      <w:bookmarkStart w:id="26" w:name="_Toc358102564"/>
      <w:r w:rsidRPr="004D0657">
        <w:rPr>
          <w:rFonts w:ascii="Times New Roman" w:hAnsi="Times New Roman"/>
          <w:noProof/>
          <w:sz w:val="24"/>
        </w:rPr>
        <w:t>135</w:t>
      </w:r>
      <w:r w:rsidR="001D09D4" w:rsidRPr="004D0657">
        <w:rPr>
          <w:rFonts w:ascii="Times New Roman" w:hAnsi="Times New Roman"/>
          <w:noProof/>
          <w:sz w:val="24"/>
        </w:rPr>
        <w:t xml:space="preserve">. </w:t>
      </w:r>
      <w:r w:rsidR="008B3F3C" w:rsidRPr="004D0657">
        <w:rPr>
          <w:rFonts w:ascii="Times New Roman" w:hAnsi="Times New Roman"/>
          <w:noProof/>
          <w:sz w:val="24"/>
        </w:rPr>
        <w:t>The project is fully consistent with the GEF-5 Chemicals focal area strategy</w:t>
      </w:r>
      <w:r w:rsidR="004F0DE6" w:rsidRPr="004D0657">
        <w:rPr>
          <w:rFonts w:ascii="Times New Roman" w:hAnsi="Times New Roman"/>
          <w:noProof/>
          <w:sz w:val="24"/>
        </w:rPr>
        <w:t xml:space="preserve"> </w:t>
      </w:r>
      <w:r w:rsidR="00587C81" w:rsidRPr="004D0657">
        <w:rPr>
          <w:rFonts w:ascii="Times New Roman" w:hAnsi="Times New Roman"/>
          <w:noProof/>
          <w:sz w:val="24"/>
        </w:rPr>
        <w:t>as follows;</w:t>
      </w:r>
    </w:p>
    <w:p w:rsidR="00587C81" w:rsidRPr="004D0657" w:rsidRDefault="008B3F3C" w:rsidP="008B3F3C">
      <w:pPr>
        <w:rPr>
          <w:rFonts w:ascii="Times New Roman" w:hAnsi="Times New Roman"/>
          <w:noProof/>
          <w:sz w:val="24"/>
        </w:rPr>
      </w:pPr>
      <w:r w:rsidRPr="004D0657">
        <w:rPr>
          <w:rFonts w:ascii="Times New Roman" w:hAnsi="Times New Roman"/>
          <w:noProof/>
          <w:sz w:val="24"/>
        </w:rPr>
        <w:t>Objective 1</w:t>
      </w:r>
      <w:r w:rsidRPr="004D0657">
        <w:rPr>
          <w:rFonts w:ascii="Times New Roman" w:hAnsi="Times New Roman"/>
          <w:i/>
          <w:noProof/>
          <w:sz w:val="24"/>
        </w:rPr>
        <w:t xml:space="preserve">:  Phase-out POPs and reduce POPs </w:t>
      </w:r>
      <w:r w:rsidR="00587C81" w:rsidRPr="004D0657">
        <w:rPr>
          <w:rFonts w:ascii="Times New Roman" w:hAnsi="Times New Roman"/>
          <w:i/>
          <w:noProof/>
          <w:sz w:val="24"/>
        </w:rPr>
        <w:t>releases</w:t>
      </w:r>
    </w:p>
    <w:p w:rsidR="00587C81" w:rsidRPr="004D0657" w:rsidRDefault="008B3F3C" w:rsidP="008B3F3C">
      <w:pPr>
        <w:rPr>
          <w:rFonts w:ascii="Times New Roman" w:hAnsi="Times New Roman"/>
          <w:noProof/>
          <w:sz w:val="24"/>
        </w:rPr>
      </w:pPr>
      <w:r w:rsidRPr="004D0657">
        <w:rPr>
          <w:rFonts w:ascii="Times New Roman" w:hAnsi="Times New Roman"/>
          <w:noProof/>
          <w:sz w:val="24"/>
        </w:rPr>
        <w:t xml:space="preserve">Objective 3: </w:t>
      </w:r>
      <w:r w:rsidRPr="004D0657">
        <w:rPr>
          <w:rFonts w:ascii="Times New Roman" w:hAnsi="Times New Roman"/>
          <w:i/>
          <w:noProof/>
          <w:sz w:val="24"/>
        </w:rPr>
        <w:t>Pilot sound chemicals management and mercury reduction</w:t>
      </w:r>
      <w:r w:rsidRPr="004D0657">
        <w:rPr>
          <w:rFonts w:ascii="Times New Roman" w:hAnsi="Times New Roman"/>
          <w:noProof/>
          <w:sz w:val="24"/>
        </w:rPr>
        <w:t xml:space="preserve">. </w:t>
      </w:r>
    </w:p>
    <w:p w:rsidR="008B3F3C" w:rsidRPr="004D0657" w:rsidRDefault="008B3F3C" w:rsidP="008B3F3C">
      <w:pPr>
        <w:rPr>
          <w:rFonts w:ascii="Times New Roman" w:hAnsi="Times New Roman"/>
          <w:noProof/>
          <w:sz w:val="24"/>
        </w:rPr>
      </w:pPr>
      <w:r w:rsidRPr="004D0657">
        <w:rPr>
          <w:rFonts w:ascii="Times New Roman" w:hAnsi="Times New Roman"/>
          <w:noProof/>
          <w:sz w:val="24"/>
        </w:rPr>
        <w:t>The project will contribute to the achievement of GEF’s main indicators</w:t>
      </w:r>
      <w:r w:rsidR="009B1578" w:rsidRPr="004D0657">
        <w:rPr>
          <w:rFonts w:ascii="Times New Roman" w:hAnsi="Times New Roman"/>
          <w:noProof/>
          <w:sz w:val="24"/>
        </w:rPr>
        <w:t xml:space="preserve"> under GEF-V</w:t>
      </w:r>
      <w:r w:rsidRPr="004D0657">
        <w:rPr>
          <w:rFonts w:ascii="Times New Roman" w:hAnsi="Times New Roman"/>
          <w:noProof/>
          <w:sz w:val="24"/>
        </w:rPr>
        <w:t xml:space="preserve"> as follows:</w:t>
      </w:r>
    </w:p>
    <w:p w:rsidR="000862E6" w:rsidRDefault="000862E6" w:rsidP="008B3F3C">
      <w:pPr>
        <w:rPr>
          <w:rFonts w:ascii="Times New Roman" w:hAnsi="Times New Roman"/>
          <w:noProof/>
          <w:sz w:val="24"/>
        </w:rPr>
      </w:pPr>
    </w:p>
    <w:p w:rsidR="00685AF5" w:rsidRDefault="00685AF5" w:rsidP="008B3F3C">
      <w:pPr>
        <w:rPr>
          <w:rFonts w:ascii="Times New Roman" w:hAnsi="Times New Roman"/>
          <w:noProof/>
          <w:sz w:val="24"/>
        </w:rPr>
      </w:pPr>
    </w:p>
    <w:p w:rsidR="00685AF5" w:rsidRDefault="00685AF5" w:rsidP="008B3F3C">
      <w:pPr>
        <w:rPr>
          <w:rFonts w:ascii="Times New Roman" w:hAnsi="Times New Roman"/>
          <w:noProof/>
          <w:sz w:val="24"/>
        </w:rPr>
      </w:pPr>
    </w:p>
    <w:p w:rsidR="00685AF5" w:rsidRDefault="00685AF5" w:rsidP="008B3F3C">
      <w:pPr>
        <w:rPr>
          <w:rFonts w:ascii="Times New Roman" w:hAnsi="Times New Roman"/>
          <w:noProof/>
          <w:sz w:val="24"/>
        </w:rPr>
      </w:pPr>
    </w:p>
    <w:p w:rsidR="00685AF5" w:rsidRDefault="00685AF5" w:rsidP="008B3F3C">
      <w:pPr>
        <w:rPr>
          <w:rFonts w:ascii="Times New Roman" w:hAnsi="Times New Roman"/>
          <w:noProof/>
          <w:sz w:val="24"/>
        </w:rPr>
      </w:pPr>
    </w:p>
    <w:p w:rsidR="00685AF5" w:rsidRDefault="00685AF5" w:rsidP="008B3F3C">
      <w:pPr>
        <w:rPr>
          <w:rFonts w:ascii="Times New Roman" w:hAnsi="Times New Roman"/>
          <w:noProof/>
          <w:sz w:val="24"/>
        </w:rPr>
      </w:pPr>
    </w:p>
    <w:p w:rsidR="00685AF5" w:rsidRDefault="00685AF5" w:rsidP="008B3F3C">
      <w:pPr>
        <w:rPr>
          <w:rFonts w:ascii="Times New Roman" w:hAnsi="Times New Roman"/>
          <w:noProof/>
          <w:sz w:val="24"/>
        </w:rPr>
      </w:pPr>
    </w:p>
    <w:p w:rsidR="00685AF5" w:rsidRDefault="00685AF5" w:rsidP="008B3F3C">
      <w:pPr>
        <w:rPr>
          <w:rFonts w:ascii="Times New Roman" w:hAnsi="Times New Roman"/>
          <w:noProof/>
          <w:sz w:val="24"/>
        </w:rPr>
      </w:pPr>
    </w:p>
    <w:p w:rsidR="006C7208" w:rsidRPr="004D0657" w:rsidRDefault="006C7208" w:rsidP="006C7208">
      <w:pPr>
        <w:pStyle w:val="Caption"/>
        <w:rPr>
          <w:b w:val="0"/>
          <w:i/>
          <w:noProof/>
          <w:sz w:val="24"/>
        </w:rPr>
      </w:pPr>
      <w:bookmarkStart w:id="27" w:name="_Toc405890821"/>
      <w:r w:rsidRPr="004D0657">
        <w:rPr>
          <w:b w:val="0"/>
          <w:i/>
          <w:sz w:val="24"/>
        </w:rPr>
        <w:lastRenderedPageBreak/>
        <w:t xml:space="preserve">Table </w:t>
      </w:r>
      <w:r w:rsidRPr="004D0657">
        <w:rPr>
          <w:b w:val="0"/>
          <w:i/>
          <w:sz w:val="24"/>
        </w:rPr>
        <w:fldChar w:fldCharType="begin"/>
      </w:r>
      <w:r w:rsidRPr="004D0657">
        <w:rPr>
          <w:b w:val="0"/>
          <w:i/>
          <w:sz w:val="24"/>
        </w:rPr>
        <w:instrText xml:space="preserve"> SEQ Table \* ARABIC </w:instrText>
      </w:r>
      <w:r w:rsidRPr="004D0657">
        <w:rPr>
          <w:b w:val="0"/>
          <w:i/>
          <w:sz w:val="24"/>
        </w:rPr>
        <w:fldChar w:fldCharType="separate"/>
      </w:r>
      <w:r w:rsidR="00D3012F">
        <w:rPr>
          <w:b w:val="0"/>
          <w:i/>
          <w:noProof/>
          <w:sz w:val="24"/>
        </w:rPr>
        <w:t>7</w:t>
      </w:r>
      <w:r w:rsidRPr="004D0657">
        <w:rPr>
          <w:b w:val="0"/>
          <w:i/>
          <w:sz w:val="24"/>
        </w:rPr>
        <w:fldChar w:fldCharType="end"/>
      </w:r>
      <w:r w:rsidRPr="004D0657">
        <w:rPr>
          <w:b w:val="0"/>
          <w:i/>
          <w:sz w:val="24"/>
        </w:rPr>
        <w:t>: Consistency with GEF-V strategic priorities and operations programs</w:t>
      </w:r>
      <w:bookmarkEnd w:id="27"/>
      <w:r w:rsidRPr="004D0657">
        <w:rPr>
          <w:b w:val="0"/>
          <w:i/>
          <w:sz w:val="24"/>
        </w:rPr>
        <w:t xml:space="preserve"> </w:t>
      </w:r>
    </w:p>
    <w:tbl>
      <w:tblPr>
        <w:tblStyle w:val="TableClassic2"/>
        <w:tblW w:w="0" w:type="auto"/>
        <w:tblLook w:val="01E0" w:firstRow="1" w:lastRow="1" w:firstColumn="1" w:lastColumn="1" w:noHBand="0" w:noVBand="0"/>
      </w:tblPr>
      <w:tblGrid>
        <w:gridCol w:w="3510"/>
        <w:gridCol w:w="5958"/>
      </w:tblGrid>
      <w:tr w:rsidR="008B3F3C" w:rsidRPr="000E793E" w:rsidTr="000862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single" w:sz="4" w:space="0" w:color="auto"/>
              <w:left w:val="single" w:sz="4" w:space="0" w:color="auto"/>
            </w:tcBorders>
            <w:hideMark/>
          </w:tcPr>
          <w:p w:rsidR="008B3F3C" w:rsidRPr="00C35A2F" w:rsidRDefault="008B3F3C" w:rsidP="009048D2">
            <w:pPr>
              <w:autoSpaceDE w:val="0"/>
              <w:autoSpaceDN w:val="0"/>
              <w:adjustRightInd w:val="0"/>
              <w:rPr>
                <w:rFonts w:ascii="Times New Roman" w:hAnsi="Times New Roman"/>
                <w:bCs w:val="0"/>
                <w:szCs w:val="22"/>
              </w:rPr>
            </w:pPr>
            <w:r w:rsidRPr="00C35A2F">
              <w:rPr>
                <w:rFonts w:ascii="Times New Roman" w:hAnsi="Times New Roman"/>
                <w:bCs w:val="0"/>
                <w:szCs w:val="22"/>
              </w:rPr>
              <w:t xml:space="preserve">Relevant GEF-5 </w:t>
            </w:r>
          </w:p>
          <w:p w:rsidR="008B3F3C" w:rsidRPr="00C35A2F" w:rsidRDefault="008B3F3C" w:rsidP="009048D2">
            <w:pPr>
              <w:autoSpaceDE w:val="0"/>
              <w:autoSpaceDN w:val="0"/>
              <w:adjustRightInd w:val="0"/>
              <w:rPr>
                <w:rFonts w:ascii="Times New Roman" w:hAnsi="Times New Roman"/>
                <w:bCs w:val="0"/>
                <w:szCs w:val="22"/>
              </w:rPr>
            </w:pPr>
            <w:r w:rsidRPr="00C35A2F">
              <w:rPr>
                <w:rFonts w:ascii="Times New Roman" w:hAnsi="Times New Roman"/>
                <w:bCs w:val="0"/>
                <w:szCs w:val="22"/>
              </w:rPr>
              <w:t>Strategy Indicator</w:t>
            </w:r>
          </w:p>
        </w:tc>
        <w:tc>
          <w:tcPr>
            <w:cnfStyle w:val="000000001000" w:firstRow="0" w:lastRow="0" w:firstColumn="0" w:lastColumn="0" w:oddVBand="0" w:evenVBand="0" w:oddHBand="0" w:evenHBand="0" w:firstRowFirstColumn="0" w:firstRowLastColumn="1" w:lastRowFirstColumn="0" w:lastRowLastColumn="0"/>
            <w:tcW w:w="5958" w:type="dxa"/>
            <w:tcBorders>
              <w:top w:val="single" w:sz="4" w:space="0" w:color="auto"/>
              <w:right w:val="single" w:sz="4" w:space="0" w:color="auto"/>
            </w:tcBorders>
            <w:hideMark/>
          </w:tcPr>
          <w:p w:rsidR="008B3F3C" w:rsidRPr="00C35A2F" w:rsidRDefault="008B3F3C" w:rsidP="009048D2">
            <w:pPr>
              <w:autoSpaceDE w:val="0"/>
              <w:autoSpaceDN w:val="0"/>
              <w:adjustRightInd w:val="0"/>
              <w:ind w:hanging="82"/>
              <w:rPr>
                <w:rFonts w:ascii="Times New Roman" w:hAnsi="Times New Roman"/>
                <w:bCs w:val="0"/>
                <w:szCs w:val="22"/>
              </w:rPr>
            </w:pPr>
            <w:r w:rsidRPr="00C35A2F">
              <w:rPr>
                <w:rFonts w:ascii="Times New Roman" w:hAnsi="Times New Roman"/>
                <w:bCs w:val="0"/>
                <w:szCs w:val="22"/>
              </w:rPr>
              <w:t>Project’s contribution</w:t>
            </w:r>
          </w:p>
        </w:tc>
      </w:tr>
      <w:tr w:rsidR="008B3F3C" w:rsidRPr="000E793E" w:rsidTr="000862E6">
        <w:tc>
          <w:tcPr>
            <w:cnfStyle w:val="001000000000" w:firstRow="0" w:lastRow="0" w:firstColumn="1" w:lastColumn="0" w:oddVBand="0" w:evenVBand="0" w:oddHBand="0" w:evenHBand="0" w:firstRowFirstColumn="0" w:firstRowLastColumn="0" w:lastRowFirstColumn="0" w:lastRowLastColumn="0"/>
            <w:tcW w:w="9468" w:type="dxa"/>
            <w:gridSpan w:val="2"/>
            <w:tcBorders>
              <w:left w:val="single" w:sz="4" w:space="0" w:color="auto"/>
              <w:right w:val="single" w:sz="4" w:space="0" w:color="auto"/>
            </w:tcBorders>
          </w:tcPr>
          <w:p w:rsidR="008B3F3C" w:rsidRPr="00C35A2F" w:rsidRDefault="008B3F3C" w:rsidP="009048D2">
            <w:pPr>
              <w:autoSpaceDE w:val="0"/>
              <w:autoSpaceDN w:val="0"/>
              <w:adjustRightInd w:val="0"/>
              <w:rPr>
                <w:rFonts w:ascii="Times New Roman" w:hAnsi="Times New Roman"/>
                <w:szCs w:val="22"/>
              </w:rPr>
            </w:pPr>
            <w:r w:rsidRPr="00C35A2F">
              <w:rPr>
                <w:rFonts w:ascii="Times New Roman" w:hAnsi="Times New Roman"/>
                <w:b w:val="0"/>
                <w:bCs w:val="0"/>
                <w:szCs w:val="22"/>
              </w:rPr>
              <w:t>Objective 1: Phase out POPs and reduce POPs releases</w:t>
            </w:r>
          </w:p>
        </w:tc>
      </w:tr>
      <w:tr w:rsidR="008B3F3C" w:rsidRPr="000E793E" w:rsidTr="000862E6">
        <w:tc>
          <w:tcPr>
            <w:cnfStyle w:val="001000000000" w:firstRow="0" w:lastRow="0" w:firstColumn="1" w:lastColumn="0" w:oddVBand="0" w:evenVBand="0" w:oddHBand="0" w:evenHBand="0" w:firstRowFirstColumn="0" w:firstRowLastColumn="0" w:lastRowFirstColumn="0" w:lastRowLastColumn="0"/>
            <w:tcW w:w="9468" w:type="dxa"/>
            <w:gridSpan w:val="2"/>
            <w:tcBorders>
              <w:left w:val="single" w:sz="4" w:space="0" w:color="auto"/>
              <w:right w:val="single" w:sz="4" w:space="0" w:color="auto"/>
            </w:tcBorders>
          </w:tcPr>
          <w:p w:rsidR="008B3F3C" w:rsidRDefault="008B3F3C" w:rsidP="009048D2">
            <w:pPr>
              <w:pStyle w:val="ListParagraph"/>
              <w:ind w:left="270" w:hanging="270"/>
              <w:rPr>
                <w:sz w:val="22"/>
                <w:szCs w:val="22"/>
              </w:rPr>
            </w:pPr>
            <w:r w:rsidRPr="00C35A2F">
              <w:rPr>
                <w:sz w:val="22"/>
                <w:szCs w:val="22"/>
              </w:rPr>
              <w:t>Outcome 1.3: POPs releases to the environment reduced</w:t>
            </w:r>
          </w:p>
          <w:p w:rsidR="00C35A2F" w:rsidRPr="00C35A2F" w:rsidRDefault="00C35A2F" w:rsidP="009048D2">
            <w:pPr>
              <w:pStyle w:val="ListParagraph"/>
              <w:ind w:left="270" w:hanging="270"/>
              <w:rPr>
                <w:sz w:val="22"/>
                <w:szCs w:val="22"/>
              </w:rPr>
            </w:pPr>
          </w:p>
        </w:tc>
      </w:tr>
      <w:tr w:rsidR="008B3F3C" w:rsidRPr="000E793E" w:rsidTr="00C35A2F">
        <w:trPr>
          <w:trHeight w:val="1827"/>
        </w:trPr>
        <w:tc>
          <w:tcPr>
            <w:cnfStyle w:val="001000000000" w:firstRow="0" w:lastRow="0" w:firstColumn="1" w:lastColumn="0" w:oddVBand="0" w:evenVBand="0" w:oddHBand="0" w:evenHBand="0" w:firstRowFirstColumn="0" w:firstRowLastColumn="0" w:lastRowFirstColumn="0" w:lastRowLastColumn="0"/>
            <w:tcW w:w="3510" w:type="dxa"/>
            <w:tcBorders>
              <w:left w:val="single" w:sz="4" w:space="0" w:color="auto"/>
            </w:tcBorders>
          </w:tcPr>
          <w:p w:rsidR="008B3F3C" w:rsidRPr="00C35A2F" w:rsidRDefault="008B3F3C" w:rsidP="009048D2">
            <w:pPr>
              <w:pStyle w:val="ListParagraph"/>
              <w:ind w:left="0"/>
              <w:rPr>
                <w:sz w:val="22"/>
                <w:szCs w:val="22"/>
              </w:rPr>
            </w:pPr>
            <w:r w:rsidRPr="00C35A2F">
              <w:rPr>
                <w:b w:val="0"/>
                <w:sz w:val="22"/>
                <w:szCs w:val="22"/>
              </w:rPr>
              <w:t xml:space="preserve">Indicator 1.3 </w:t>
            </w:r>
            <w:r w:rsidRPr="00C35A2F">
              <w:rPr>
                <w:sz w:val="22"/>
                <w:szCs w:val="22"/>
              </w:rPr>
              <w:t>Amount of un-intentionally produced POPs releases avoided or reduced from industrial and non-industrial sectors; measured in grams TEQ against baseline as recorded through the POPs tracking tool</w:t>
            </w:r>
          </w:p>
        </w:tc>
        <w:tc>
          <w:tcPr>
            <w:tcW w:w="5958" w:type="dxa"/>
            <w:tcBorders>
              <w:right w:val="single" w:sz="4" w:space="0" w:color="auto"/>
            </w:tcBorders>
            <w:hideMark/>
          </w:tcPr>
          <w:p w:rsidR="008B3F3C" w:rsidRDefault="008B3F3C" w:rsidP="009B1578">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35A2F">
              <w:rPr>
                <w:sz w:val="22"/>
                <w:szCs w:val="22"/>
              </w:rPr>
              <w:t>Significant reductions of UPOPs will be achieved in each country by replacing incineration and open burning, commonly used now for treating healthcare waste, with non-incineration technologies. Stimulating the manufacture and distribution of these technologies will ensure their affordability and accelerate widespread adoption in the African region leading to greater UPOPs reductions in coming years.</w:t>
            </w:r>
          </w:p>
          <w:p w:rsidR="00C35A2F" w:rsidRDefault="00C35A2F" w:rsidP="009B1578">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rPr>
            </w:pPr>
          </w:p>
          <w:p w:rsidR="00C35A2F" w:rsidRDefault="00C35A2F" w:rsidP="009B1578">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rPr>
            </w:pPr>
          </w:p>
          <w:p w:rsidR="00C35A2F" w:rsidRPr="00C35A2F" w:rsidRDefault="00C35A2F" w:rsidP="009B1578">
            <w:pPr>
              <w:pStyle w:val="ListParagraph"/>
              <w:ind w:left="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B3F3C" w:rsidRPr="000E793E" w:rsidTr="000862E6">
        <w:tc>
          <w:tcPr>
            <w:cnfStyle w:val="001000000000" w:firstRow="0" w:lastRow="0" w:firstColumn="1" w:lastColumn="0" w:oddVBand="0" w:evenVBand="0" w:oddHBand="0" w:evenHBand="0" w:firstRowFirstColumn="0" w:firstRowLastColumn="0" w:lastRowFirstColumn="0" w:lastRowLastColumn="0"/>
            <w:tcW w:w="9468" w:type="dxa"/>
            <w:gridSpan w:val="2"/>
            <w:tcBorders>
              <w:left w:val="single" w:sz="4" w:space="0" w:color="auto"/>
              <w:right w:val="single" w:sz="4" w:space="0" w:color="auto"/>
            </w:tcBorders>
          </w:tcPr>
          <w:p w:rsidR="008B3F3C" w:rsidRPr="00C35A2F" w:rsidRDefault="008B3F3C" w:rsidP="009048D2">
            <w:pPr>
              <w:ind w:left="34"/>
              <w:rPr>
                <w:rFonts w:ascii="Times New Roman" w:hAnsi="Times New Roman"/>
                <w:noProof/>
                <w:szCs w:val="22"/>
              </w:rPr>
            </w:pPr>
            <w:r w:rsidRPr="00C35A2F">
              <w:rPr>
                <w:rFonts w:ascii="Times New Roman" w:hAnsi="Times New Roman"/>
                <w:i/>
                <w:noProof/>
                <w:szCs w:val="22"/>
              </w:rPr>
              <w:t>Outcome 1.5</w:t>
            </w:r>
            <w:r w:rsidRPr="00C35A2F">
              <w:rPr>
                <w:rFonts w:ascii="Times New Roman" w:hAnsi="Times New Roman"/>
                <w:noProof/>
                <w:szCs w:val="22"/>
              </w:rPr>
              <w:t xml:space="preserve">: </w:t>
            </w:r>
            <w:r w:rsidRPr="00C35A2F">
              <w:rPr>
                <w:rFonts w:ascii="Times New Roman" w:hAnsi="Times New Roman"/>
                <w:i/>
                <w:noProof/>
                <w:szCs w:val="22"/>
              </w:rPr>
              <w:t>Country capacity built to effectively phase out and reduce releases of POPs</w:t>
            </w:r>
          </w:p>
        </w:tc>
      </w:tr>
      <w:tr w:rsidR="008B3F3C" w:rsidRPr="000E793E" w:rsidTr="000862E6">
        <w:trPr>
          <w:trHeight w:val="1277"/>
        </w:trPr>
        <w:tc>
          <w:tcPr>
            <w:cnfStyle w:val="001000000000" w:firstRow="0" w:lastRow="0" w:firstColumn="1" w:lastColumn="0" w:oddVBand="0" w:evenVBand="0" w:oddHBand="0" w:evenHBand="0" w:firstRowFirstColumn="0" w:firstRowLastColumn="0" w:lastRowFirstColumn="0" w:lastRowLastColumn="0"/>
            <w:tcW w:w="3510" w:type="dxa"/>
            <w:tcBorders>
              <w:left w:val="single" w:sz="4" w:space="0" w:color="auto"/>
            </w:tcBorders>
          </w:tcPr>
          <w:p w:rsidR="008B3F3C" w:rsidRPr="00C35A2F" w:rsidRDefault="008B3F3C" w:rsidP="009048D2">
            <w:pPr>
              <w:pStyle w:val="ListParagraph"/>
              <w:ind w:left="0"/>
              <w:rPr>
                <w:sz w:val="22"/>
                <w:szCs w:val="22"/>
              </w:rPr>
            </w:pPr>
            <w:r w:rsidRPr="00C35A2F">
              <w:rPr>
                <w:b w:val="0"/>
                <w:sz w:val="22"/>
                <w:szCs w:val="22"/>
              </w:rPr>
              <w:t xml:space="preserve">Indicator 1.5.2 </w:t>
            </w:r>
            <w:r w:rsidRPr="00C35A2F">
              <w:rPr>
                <w:sz w:val="22"/>
                <w:szCs w:val="22"/>
              </w:rPr>
              <w:t>Progress in developing and implementing a legislative and regulatory framework for environmentally sound management of POPs, and for the sound management of chemicals in general, as recorded through the POPs tracking tool</w:t>
            </w:r>
          </w:p>
        </w:tc>
        <w:tc>
          <w:tcPr>
            <w:tcW w:w="5958" w:type="dxa"/>
            <w:tcBorders>
              <w:right w:val="single" w:sz="4" w:space="0" w:color="auto"/>
            </w:tcBorders>
            <w:hideMark/>
          </w:tcPr>
          <w:p w:rsidR="008B3F3C" w:rsidRPr="00C35A2F" w:rsidRDefault="008B3F3C" w:rsidP="009048D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C35A2F">
              <w:rPr>
                <w:rFonts w:ascii="Times New Roman" w:hAnsi="Times New Roman"/>
                <w:noProof/>
                <w:szCs w:val="22"/>
              </w:rPr>
              <w:t>Country capacity will be built through the development or enhancement of national policies, regulations, and national plans relative to the management of both healthcare waste and mercury in healthcare; the strengthening of monitoring and enforcement; the development of a national training program; the demonstration of best environmental and management practices and technologies; and the national dissemination of project results.</w:t>
            </w:r>
          </w:p>
        </w:tc>
      </w:tr>
      <w:tr w:rsidR="008B3F3C" w:rsidRPr="000E793E" w:rsidTr="000862E6">
        <w:tc>
          <w:tcPr>
            <w:cnfStyle w:val="001000000000" w:firstRow="0" w:lastRow="0" w:firstColumn="1" w:lastColumn="0" w:oddVBand="0" w:evenVBand="0" w:oddHBand="0" w:evenHBand="0" w:firstRowFirstColumn="0" w:firstRowLastColumn="0" w:lastRowFirstColumn="0" w:lastRowLastColumn="0"/>
            <w:tcW w:w="9468" w:type="dxa"/>
            <w:gridSpan w:val="2"/>
            <w:tcBorders>
              <w:left w:val="single" w:sz="4" w:space="0" w:color="auto"/>
              <w:right w:val="single" w:sz="4" w:space="0" w:color="auto"/>
            </w:tcBorders>
          </w:tcPr>
          <w:p w:rsidR="008B3F3C" w:rsidRPr="00C35A2F" w:rsidRDefault="008B3F3C" w:rsidP="009048D2">
            <w:pPr>
              <w:autoSpaceDE w:val="0"/>
              <w:autoSpaceDN w:val="0"/>
              <w:adjustRightInd w:val="0"/>
              <w:rPr>
                <w:rFonts w:ascii="Times New Roman" w:hAnsi="Times New Roman"/>
                <w:noProof/>
                <w:szCs w:val="22"/>
              </w:rPr>
            </w:pPr>
            <w:r w:rsidRPr="00C35A2F">
              <w:rPr>
                <w:rFonts w:ascii="Times New Roman" w:hAnsi="Times New Roman"/>
                <w:b w:val="0"/>
                <w:bCs w:val="0"/>
                <w:szCs w:val="22"/>
              </w:rPr>
              <w:t>Objective 3: Pilot sound chemicals management and mercury reduction</w:t>
            </w:r>
          </w:p>
        </w:tc>
      </w:tr>
      <w:tr w:rsidR="008B3F3C" w:rsidRPr="000E793E" w:rsidTr="000862E6">
        <w:tc>
          <w:tcPr>
            <w:cnfStyle w:val="001000000000" w:firstRow="0" w:lastRow="0" w:firstColumn="1" w:lastColumn="0" w:oddVBand="0" w:evenVBand="0" w:oddHBand="0" w:evenHBand="0" w:firstRowFirstColumn="0" w:firstRowLastColumn="0" w:lastRowFirstColumn="0" w:lastRowLastColumn="0"/>
            <w:tcW w:w="9468" w:type="dxa"/>
            <w:gridSpan w:val="2"/>
            <w:tcBorders>
              <w:left w:val="single" w:sz="4" w:space="0" w:color="auto"/>
              <w:right w:val="single" w:sz="4" w:space="0" w:color="auto"/>
            </w:tcBorders>
          </w:tcPr>
          <w:p w:rsidR="008B3F3C" w:rsidRPr="00C35A2F" w:rsidRDefault="008B3F3C" w:rsidP="009048D2">
            <w:pPr>
              <w:ind w:left="34"/>
              <w:rPr>
                <w:rFonts w:ascii="Times New Roman" w:hAnsi="Times New Roman"/>
                <w:noProof/>
                <w:szCs w:val="22"/>
              </w:rPr>
            </w:pPr>
            <w:r w:rsidRPr="00C35A2F">
              <w:rPr>
                <w:rFonts w:ascii="Times New Roman" w:hAnsi="Times New Roman"/>
                <w:i/>
                <w:noProof/>
                <w:szCs w:val="22"/>
              </w:rPr>
              <w:t>Outcome 3.1:  Country capacity built to effectively manage mercury in priority sectors</w:t>
            </w:r>
          </w:p>
        </w:tc>
      </w:tr>
      <w:tr w:rsidR="008B3F3C" w:rsidRPr="000E793E" w:rsidTr="000862E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510" w:type="dxa"/>
            <w:tcBorders>
              <w:left w:val="single" w:sz="4" w:space="0" w:color="auto"/>
              <w:bottom w:val="single" w:sz="4" w:space="0" w:color="auto"/>
            </w:tcBorders>
            <w:hideMark/>
          </w:tcPr>
          <w:p w:rsidR="008B3F3C" w:rsidRPr="00C35A2F" w:rsidRDefault="008B3F3C" w:rsidP="009048D2">
            <w:pPr>
              <w:pStyle w:val="ListParagraph"/>
              <w:ind w:left="0"/>
              <w:rPr>
                <w:color w:val="auto"/>
                <w:sz w:val="22"/>
                <w:szCs w:val="22"/>
              </w:rPr>
            </w:pPr>
            <w:r w:rsidRPr="00C35A2F">
              <w:rPr>
                <w:b w:val="0"/>
                <w:color w:val="auto"/>
                <w:sz w:val="22"/>
                <w:szCs w:val="22"/>
              </w:rPr>
              <w:t xml:space="preserve">Indicator 3.1 </w:t>
            </w:r>
            <w:r w:rsidRPr="00C35A2F">
              <w:rPr>
                <w:color w:val="auto"/>
                <w:sz w:val="22"/>
                <w:szCs w:val="22"/>
              </w:rPr>
              <w:t>Countries implement pilot mercury management and reduction activities</w:t>
            </w:r>
          </w:p>
        </w:tc>
        <w:tc>
          <w:tcPr>
            <w:tcW w:w="5958" w:type="dxa"/>
            <w:tcBorders>
              <w:bottom w:val="single" w:sz="4" w:space="0" w:color="auto"/>
              <w:right w:val="single" w:sz="4" w:space="0" w:color="auto"/>
            </w:tcBorders>
            <w:hideMark/>
          </w:tcPr>
          <w:p w:rsidR="008B3F3C" w:rsidRPr="00C35A2F" w:rsidRDefault="008B3F3C" w:rsidP="009048D2">
            <w:pPr>
              <w:cnfStyle w:val="010000000000" w:firstRow="0" w:lastRow="1" w:firstColumn="0" w:lastColumn="0" w:oddVBand="0" w:evenVBand="0" w:oddHBand="0" w:evenHBand="0" w:firstRowFirstColumn="0" w:firstRowLastColumn="0" w:lastRowFirstColumn="0" w:lastRowLastColumn="0"/>
              <w:rPr>
                <w:rFonts w:ascii="Times New Roman" w:hAnsi="Times New Roman"/>
                <w:noProof/>
                <w:szCs w:val="22"/>
              </w:rPr>
            </w:pPr>
            <w:r w:rsidRPr="00C35A2F">
              <w:rPr>
                <w:rFonts w:ascii="Times New Roman" w:hAnsi="Times New Roman"/>
                <w:noProof/>
                <w:szCs w:val="22"/>
              </w:rPr>
              <w:t>Country capacity will be built by developing and implementing mercury phase-out plans, storage of healthcare mercury waste, adopting standards and demonstrating use of mercury-free devices.</w:t>
            </w:r>
          </w:p>
        </w:tc>
      </w:tr>
    </w:tbl>
    <w:p w:rsidR="008B3F3C" w:rsidRPr="000E793E" w:rsidRDefault="008B3F3C" w:rsidP="008B3F3C">
      <w:pPr>
        <w:spacing w:after="80"/>
        <w:ind w:left="900" w:hanging="540"/>
        <w:rPr>
          <w:rFonts w:ascii="Times New Roman" w:hAnsi="Times New Roman"/>
          <w:b/>
          <w:smallCaps/>
          <w:sz w:val="24"/>
        </w:rPr>
      </w:pPr>
    </w:p>
    <w:p w:rsidR="00C0042F" w:rsidRPr="004D0657" w:rsidRDefault="00C0042F" w:rsidP="006B4D93">
      <w:pPr>
        <w:pStyle w:val="Heading2"/>
        <w:rPr>
          <w:sz w:val="24"/>
          <w:szCs w:val="24"/>
        </w:rPr>
      </w:pPr>
      <w:bookmarkStart w:id="28" w:name="_Toc416882956"/>
      <w:r w:rsidRPr="004D0657">
        <w:rPr>
          <w:sz w:val="24"/>
          <w:szCs w:val="24"/>
        </w:rPr>
        <w:t>Incremental reasoning and expected global, national and local benefits</w:t>
      </w:r>
      <w:bookmarkEnd w:id="25"/>
      <w:bookmarkEnd w:id="26"/>
      <w:bookmarkEnd w:id="28"/>
    </w:p>
    <w:p w:rsidR="008B3F3C" w:rsidRPr="004D0657" w:rsidRDefault="008751CB" w:rsidP="009048D2">
      <w:pPr>
        <w:pStyle w:val="NoSpacing"/>
        <w:rPr>
          <w:color w:val="000000"/>
          <w:sz w:val="24"/>
          <w:szCs w:val="24"/>
        </w:rPr>
      </w:pPr>
      <w:r w:rsidRPr="004D0657">
        <w:rPr>
          <w:color w:val="000000"/>
          <w:sz w:val="24"/>
          <w:szCs w:val="24"/>
        </w:rPr>
        <w:t>136</w:t>
      </w:r>
      <w:r w:rsidR="001D09D4" w:rsidRPr="004D0657">
        <w:rPr>
          <w:color w:val="000000"/>
          <w:sz w:val="24"/>
          <w:szCs w:val="24"/>
        </w:rPr>
        <w:t xml:space="preserve">. </w:t>
      </w:r>
      <w:r w:rsidR="008B3F3C" w:rsidRPr="004D0657">
        <w:rPr>
          <w:color w:val="000000"/>
          <w:sz w:val="24"/>
          <w:szCs w:val="24"/>
        </w:rPr>
        <w:t xml:space="preserve">Sub-Saharan countries face particular challenges because </w:t>
      </w:r>
      <w:r w:rsidR="00EA4E34" w:rsidRPr="004D0657">
        <w:rPr>
          <w:color w:val="000000"/>
          <w:sz w:val="24"/>
          <w:szCs w:val="24"/>
        </w:rPr>
        <w:t xml:space="preserve">healthcare </w:t>
      </w:r>
      <w:r w:rsidR="008B3F3C" w:rsidRPr="004D0657">
        <w:rPr>
          <w:color w:val="000000"/>
          <w:sz w:val="24"/>
          <w:szCs w:val="24"/>
        </w:rPr>
        <w:t xml:space="preserve">waste treatment technologies that meet BAT/BEP and fit local circumstances are simply not available at market prices that facilities or their Governments can afford. As a consequence, countries opt for low-cost medical waste incinerators, such as the “De Montfort incinerator”, </w:t>
      </w:r>
      <w:r w:rsidR="00EA4E34" w:rsidRPr="004D0657">
        <w:rPr>
          <w:color w:val="000000"/>
          <w:sz w:val="24"/>
          <w:szCs w:val="24"/>
        </w:rPr>
        <w:t>which per tonne of healthcare waste burned release</w:t>
      </w:r>
      <w:r w:rsidR="008B3F3C" w:rsidRPr="004D0657">
        <w:rPr>
          <w:color w:val="000000"/>
          <w:sz w:val="24"/>
          <w:szCs w:val="24"/>
        </w:rPr>
        <w:t xml:space="preserve"> approximately 40 g-TEQ in air emissions and in ash residues. </w:t>
      </w:r>
    </w:p>
    <w:p w:rsidR="008B3F3C" w:rsidRPr="004D0657" w:rsidRDefault="008B3F3C" w:rsidP="009048D2">
      <w:pPr>
        <w:pStyle w:val="NoSpacing"/>
        <w:rPr>
          <w:color w:val="000000"/>
          <w:sz w:val="24"/>
          <w:szCs w:val="24"/>
        </w:rPr>
      </w:pPr>
    </w:p>
    <w:p w:rsidR="009B1578" w:rsidRPr="004D0657" w:rsidRDefault="008751CB" w:rsidP="009048D2">
      <w:pPr>
        <w:pStyle w:val="NoSpacing"/>
        <w:rPr>
          <w:color w:val="000000"/>
          <w:sz w:val="24"/>
          <w:szCs w:val="24"/>
        </w:rPr>
      </w:pPr>
      <w:r w:rsidRPr="004D0657">
        <w:rPr>
          <w:color w:val="000000"/>
          <w:sz w:val="24"/>
          <w:szCs w:val="24"/>
        </w:rPr>
        <w:t>137</w:t>
      </w:r>
      <w:r w:rsidR="001D09D4" w:rsidRPr="004D0657">
        <w:rPr>
          <w:color w:val="000000"/>
          <w:sz w:val="24"/>
          <w:szCs w:val="24"/>
        </w:rPr>
        <w:t xml:space="preserve">. </w:t>
      </w:r>
      <w:r w:rsidR="008B3F3C" w:rsidRPr="004D0657">
        <w:rPr>
          <w:color w:val="000000"/>
          <w:sz w:val="24"/>
          <w:szCs w:val="24"/>
        </w:rPr>
        <w:t xml:space="preserve">Similarly, the use of mercury-containing devices in healthcare is widespread and due to limited availability of low cost mercury-free devices as well as unfamiliarity with their use, the breakage and improper disposal of mercury-containing devices results in significant mercury emissions. </w:t>
      </w:r>
    </w:p>
    <w:p w:rsidR="009B1578" w:rsidRDefault="009B1578" w:rsidP="009048D2">
      <w:pPr>
        <w:pStyle w:val="NoSpacing"/>
        <w:rPr>
          <w:color w:val="000000"/>
          <w:sz w:val="24"/>
          <w:szCs w:val="24"/>
        </w:rPr>
      </w:pPr>
    </w:p>
    <w:p w:rsidR="000D20F7" w:rsidRDefault="000D20F7" w:rsidP="009048D2">
      <w:pPr>
        <w:pStyle w:val="NoSpacing"/>
        <w:rPr>
          <w:color w:val="000000"/>
          <w:sz w:val="24"/>
          <w:szCs w:val="24"/>
        </w:rPr>
      </w:pPr>
    </w:p>
    <w:p w:rsidR="000D20F7" w:rsidRPr="004D0657" w:rsidRDefault="000D20F7" w:rsidP="009048D2">
      <w:pPr>
        <w:pStyle w:val="NoSpacing"/>
        <w:rPr>
          <w:color w:val="000000"/>
          <w:sz w:val="24"/>
          <w:szCs w:val="24"/>
        </w:rPr>
      </w:pPr>
    </w:p>
    <w:p w:rsidR="00795C92" w:rsidRPr="004D0657" w:rsidRDefault="008751CB" w:rsidP="009048D2">
      <w:pPr>
        <w:pStyle w:val="NoSpacing"/>
        <w:rPr>
          <w:color w:val="000000"/>
          <w:sz w:val="24"/>
          <w:szCs w:val="24"/>
        </w:rPr>
      </w:pPr>
      <w:r w:rsidRPr="004D0657">
        <w:rPr>
          <w:color w:val="000000"/>
          <w:sz w:val="24"/>
          <w:szCs w:val="24"/>
        </w:rPr>
        <w:lastRenderedPageBreak/>
        <w:t>138</w:t>
      </w:r>
      <w:r w:rsidR="001D09D4" w:rsidRPr="004D0657">
        <w:rPr>
          <w:color w:val="000000"/>
          <w:sz w:val="24"/>
          <w:szCs w:val="24"/>
        </w:rPr>
        <w:t xml:space="preserve">. </w:t>
      </w:r>
      <w:r w:rsidR="008B3F3C" w:rsidRPr="004D0657">
        <w:rPr>
          <w:color w:val="000000"/>
          <w:sz w:val="24"/>
          <w:szCs w:val="24"/>
        </w:rPr>
        <w:t>Without funding from the Global Envir</w:t>
      </w:r>
      <w:r w:rsidR="00E62D6C" w:rsidRPr="004D0657">
        <w:rPr>
          <w:color w:val="000000"/>
          <w:sz w:val="24"/>
          <w:szCs w:val="24"/>
        </w:rPr>
        <w:t xml:space="preserve">onment Facility (GEF), </w:t>
      </w:r>
      <w:r w:rsidR="008B3F3C" w:rsidRPr="004D0657">
        <w:rPr>
          <w:color w:val="000000"/>
          <w:sz w:val="24"/>
          <w:szCs w:val="24"/>
        </w:rPr>
        <w:t xml:space="preserve">which will be applied towards a </w:t>
      </w:r>
      <w:r w:rsidR="008B3F3C" w:rsidRPr="004D0657">
        <w:rPr>
          <w:noProof/>
          <w:color w:val="000000"/>
          <w:sz w:val="24"/>
          <w:szCs w:val="24"/>
        </w:rPr>
        <w:t xml:space="preserve">regional approach to create market demand and stimulate the growth of affordable non-incineration HCWM systems and mercury-free technology distributors and/or manufacturers in Africa, </w:t>
      </w:r>
      <w:r w:rsidR="008B3F3C" w:rsidRPr="004D0657">
        <w:rPr>
          <w:color w:val="000000"/>
          <w:sz w:val="24"/>
          <w:szCs w:val="24"/>
        </w:rPr>
        <w:t xml:space="preserve">these conditions are very unlikely to change. </w:t>
      </w:r>
    </w:p>
    <w:p w:rsidR="00795C92" w:rsidRPr="004D0657" w:rsidRDefault="00795C92" w:rsidP="009048D2">
      <w:pPr>
        <w:pStyle w:val="NoSpacing"/>
        <w:rPr>
          <w:color w:val="000000"/>
          <w:sz w:val="24"/>
          <w:szCs w:val="24"/>
        </w:rPr>
      </w:pPr>
    </w:p>
    <w:p w:rsidR="0065461F" w:rsidRPr="004D0657" w:rsidRDefault="008751CB" w:rsidP="00795C92">
      <w:pPr>
        <w:pStyle w:val="NoSpacing"/>
        <w:rPr>
          <w:color w:val="000000"/>
          <w:sz w:val="24"/>
          <w:szCs w:val="24"/>
        </w:rPr>
      </w:pPr>
      <w:r w:rsidRPr="004D0657">
        <w:rPr>
          <w:color w:val="000000"/>
          <w:sz w:val="24"/>
          <w:szCs w:val="24"/>
        </w:rPr>
        <w:t>139</w:t>
      </w:r>
      <w:r w:rsidR="001D09D4" w:rsidRPr="004D0657">
        <w:rPr>
          <w:color w:val="000000"/>
          <w:sz w:val="24"/>
          <w:szCs w:val="24"/>
        </w:rPr>
        <w:t xml:space="preserve">. </w:t>
      </w:r>
      <w:r w:rsidR="008B3F3C" w:rsidRPr="004D0657">
        <w:rPr>
          <w:color w:val="000000"/>
          <w:sz w:val="24"/>
          <w:szCs w:val="24"/>
        </w:rPr>
        <w:t xml:space="preserve">Without this project, Sub-Saharan countries will be unable to comply with the Stockholm Convention </w:t>
      </w:r>
      <w:r w:rsidR="0065461F" w:rsidRPr="004D0657">
        <w:rPr>
          <w:color w:val="000000"/>
          <w:sz w:val="24"/>
          <w:szCs w:val="24"/>
        </w:rPr>
        <w:t>requirements to implement</w:t>
      </w:r>
      <w:r w:rsidR="008B3F3C" w:rsidRPr="004D0657">
        <w:rPr>
          <w:color w:val="000000"/>
          <w:sz w:val="24"/>
          <w:szCs w:val="24"/>
        </w:rPr>
        <w:t xml:space="preserve"> BEP/BAT healthcare waste treatment technologies </w:t>
      </w:r>
      <w:r w:rsidR="0065461F" w:rsidRPr="004D0657">
        <w:rPr>
          <w:color w:val="000000"/>
          <w:sz w:val="24"/>
          <w:szCs w:val="24"/>
        </w:rPr>
        <w:t xml:space="preserve">to reduce releases of UPOPs </w:t>
      </w:r>
      <w:r w:rsidR="008B3F3C" w:rsidRPr="004D0657">
        <w:rPr>
          <w:color w:val="000000"/>
          <w:sz w:val="24"/>
          <w:szCs w:val="24"/>
        </w:rPr>
        <w:t>and will be unable to transition away from mercury-containing healthcare devices</w:t>
      </w:r>
      <w:r w:rsidR="0065461F" w:rsidRPr="004D0657">
        <w:rPr>
          <w:color w:val="000000"/>
          <w:sz w:val="24"/>
          <w:szCs w:val="24"/>
        </w:rPr>
        <w:t xml:space="preserve"> and improve dental amalgam waste management practices to reduce releases of Mercury</w:t>
      </w:r>
      <w:r w:rsidR="008B3F3C" w:rsidRPr="004D0657">
        <w:rPr>
          <w:color w:val="000000"/>
          <w:sz w:val="24"/>
          <w:szCs w:val="24"/>
        </w:rPr>
        <w:t xml:space="preserve">. </w:t>
      </w:r>
    </w:p>
    <w:p w:rsidR="0065461F" w:rsidRPr="004D0657" w:rsidRDefault="0065461F" w:rsidP="00795C92">
      <w:pPr>
        <w:pStyle w:val="NoSpacing"/>
        <w:rPr>
          <w:color w:val="000000"/>
          <w:sz w:val="24"/>
          <w:szCs w:val="24"/>
        </w:rPr>
      </w:pPr>
    </w:p>
    <w:p w:rsidR="00795C92" w:rsidRPr="004D0657" w:rsidRDefault="008751CB" w:rsidP="00795C92">
      <w:pPr>
        <w:pStyle w:val="NoSpacing"/>
        <w:rPr>
          <w:color w:val="000000" w:themeColor="text1"/>
          <w:sz w:val="24"/>
          <w:szCs w:val="24"/>
        </w:rPr>
      </w:pPr>
      <w:r w:rsidRPr="004D0657">
        <w:rPr>
          <w:color w:val="000000" w:themeColor="text1"/>
          <w:sz w:val="24"/>
          <w:szCs w:val="24"/>
        </w:rPr>
        <w:t>140</w:t>
      </w:r>
      <w:r w:rsidR="001D09D4" w:rsidRPr="004D0657">
        <w:rPr>
          <w:color w:val="000000" w:themeColor="text1"/>
          <w:sz w:val="24"/>
          <w:szCs w:val="24"/>
        </w:rPr>
        <w:t xml:space="preserve">. </w:t>
      </w:r>
      <w:r w:rsidR="00795C92" w:rsidRPr="004D0657">
        <w:rPr>
          <w:color w:val="000000" w:themeColor="text1"/>
          <w:sz w:val="24"/>
          <w:szCs w:val="24"/>
        </w:rPr>
        <w:t xml:space="preserve">As UPOPs and Mercury are global contaminants, a reduction in their release is not only beneficial for healthcare staff, patients, visitors and surrounding communities but also beneficial for global communities. Without the GEF project, </w:t>
      </w:r>
      <w:r w:rsidR="0065461F" w:rsidRPr="004D0657">
        <w:rPr>
          <w:color w:val="000000" w:themeColor="text1"/>
          <w:sz w:val="24"/>
          <w:szCs w:val="24"/>
        </w:rPr>
        <w:t>risk groups and local, regional and global</w:t>
      </w:r>
      <w:r w:rsidR="00795C92" w:rsidRPr="004D0657">
        <w:rPr>
          <w:color w:val="000000" w:themeColor="text1"/>
          <w:sz w:val="24"/>
          <w:szCs w:val="24"/>
        </w:rPr>
        <w:t xml:space="preserve"> communities currently being exposed to UPOPs and mercury emissions </w:t>
      </w:r>
      <w:r w:rsidR="0065461F" w:rsidRPr="004D0657">
        <w:rPr>
          <w:color w:val="000000" w:themeColor="text1"/>
          <w:sz w:val="24"/>
          <w:szCs w:val="24"/>
        </w:rPr>
        <w:t>released</w:t>
      </w:r>
      <w:r w:rsidR="00795C92" w:rsidRPr="004D0657">
        <w:rPr>
          <w:color w:val="000000" w:themeColor="text1"/>
          <w:sz w:val="24"/>
          <w:szCs w:val="24"/>
        </w:rPr>
        <w:t xml:space="preserve"> from </w:t>
      </w:r>
      <w:r w:rsidR="0065461F" w:rsidRPr="004D0657">
        <w:rPr>
          <w:color w:val="000000" w:themeColor="text1"/>
          <w:sz w:val="24"/>
          <w:szCs w:val="24"/>
        </w:rPr>
        <w:t xml:space="preserve">the </w:t>
      </w:r>
      <w:r w:rsidR="00795C92" w:rsidRPr="004D0657">
        <w:rPr>
          <w:color w:val="000000" w:themeColor="text1"/>
          <w:sz w:val="24"/>
          <w:szCs w:val="24"/>
        </w:rPr>
        <w:t>health care</w:t>
      </w:r>
      <w:r w:rsidR="0065461F" w:rsidRPr="004D0657">
        <w:rPr>
          <w:color w:val="000000" w:themeColor="text1"/>
          <w:sz w:val="24"/>
          <w:szCs w:val="24"/>
        </w:rPr>
        <w:t xml:space="preserve"> sector</w:t>
      </w:r>
      <w:r w:rsidR="00795C92" w:rsidRPr="004D0657">
        <w:rPr>
          <w:color w:val="000000" w:themeColor="text1"/>
          <w:sz w:val="24"/>
          <w:szCs w:val="24"/>
        </w:rPr>
        <w:t xml:space="preserve">, as well as the global environment, will continue to remain at risk.  </w:t>
      </w:r>
    </w:p>
    <w:p w:rsidR="00795C92" w:rsidRPr="004D0657" w:rsidRDefault="00795C92" w:rsidP="009048D2">
      <w:pPr>
        <w:pStyle w:val="NoSpacing"/>
        <w:rPr>
          <w:color w:val="000000"/>
          <w:sz w:val="24"/>
          <w:szCs w:val="24"/>
        </w:rPr>
      </w:pPr>
    </w:p>
    <w:p w:rsidR="009A337E" w:rsidRPr="004D0657" w:rsidRDefault="008751CB" w:rsidP="009A337E">
      <w:pPr>
        <w:pStyle w:val="NoSpacing"/>
        <w:rPr>
          <w:color w:val="000000" w:themeColor="text1"/>
          <w:sz w:val="24"/>
          <w:szCs w:val="24"/>
        </w:rPr>
      </w:pPr>
      <w:r w:rsidRPr="004D0657">
        <w:rPr>
          <w:color w:val="000000" w:themeColor="text1"/>
          <w:sz w:val="24"/>
          <w:szCs w:val="24"/>
        </w:rPr>
        <w:t>141</w:t>
      </w:r>
      <w:r w:rsidR="001D09D4" w:rsidRPr="004D0657">
        <w:rPr>
          <w:color w:val="000000" w:themeColor="text1"/>
          <w:sz w:val="24"/>
          <w:szCs w:val="24"/>
        </w:rPr>
        <w:t xml:space="preserve">. </w:t>
      </w:r>
      <w:r w:rsidR="009A337E" w:rsidRPr="004D0657">
        <w:rPr>
          <w:color w:val="000000" w:themeColor="text1"/>
          <w:sz w:val="24"/>
          <w:szCs w:val="24"/>
        </w:rPr>
        <w:t>The initial capital investment costs and “start-up” costs for migrating from current unsafe and environmentally polluting practices to the use and application of non-incineration technologies and the phase-out of mercury containing devices cannot be covered by national budget allocations and contribution of healthcare facilities alone, due to severe budget constraints at national level</w:t>
      </w:r>
      <w:r w:rsidR="00474840" w:rsidRPr="004D0657">
        <w:rPr>
          <w:color w:val="000000" w:themeColor="text1"/>
          <w:sz w:val="24"/>
          <w:szCs w:val="24"/>
        </w:rPr>
        <w:t xml:space="preserve"> in particular in Madagascar and Ghana. </w:t>
      </w:r>
      <w:r w:rsidR="009A337E" w:rsidRPr="004D0657">
        <w:rPr>
          <w:color w:val="000000" w:themeColor="text1"/>
          <w:sz w:val="24"/>
          <w:szCs w:val="24"/>
        </w:rPr>
        <w:t xml:space="preserve">It is for this reason that funding from the </w:t>
      </w:r>
      <w:r w:rsidR="00795C92" w:rsidRPr="004D0657">
        <w:rPr>
          <w:color w:val="000000" w:themeColor="text1"/>
          <w:sz w:val="24"/>
          <w:szCs w:val="24"/>
        </w:rPr>
        <w:t>GEF</w:t>
      </w:r>
      <w:r w:rsidR="009A337E" w:rsidRPr="004D0657">
        <w:rPr>
          <w:color w:val="000000" w:themeColor="text1"/>
          <w:sz w:val="24"/>
          <w:szCs w:val="24"/>
        </w:rPr>
        <w:t xml:space="preserve">, in addition to support provided by </w:t>
      </w:r>
      <w:r w:rsidR="00474840" w:rsidRPr="004D0657">
        <w:rPr>
          <w:color w:val="000000" w:themeColor="text1"/>
          <w:sz w:val="24"/>
          <w:szCs w:val="24"/>
        </w:rPr>
        <w:t xml:space="preserve">the project’s co-financers, will be absolutely critical </w:t>
      </w:r>
      <w:r w:rsidR="009A337E" w:rsidRPr="004D0657">
        <w:rPr>
          <w:color w:val="000000" w:themeColor="text1"/>
          <w:sz w:val="24"/>
          <w:szCs w:val="24"/>
        </w:rPr>
        <w:t xml:space="preserve">in putting in place environmentally sound practices for healthcare waste management and treatment. </w:t>
      </w:r>
    </w:p>
    <w:p w:rsidR="009A337E" w:rsidRPr="004D0657" w:rsidRDefault="009A337E" w:rsidP="009A337E">
      <w:pPr>
        <w:pStyle w:val="NoSpacing"/>
        <w:rPr>
          <w:color w:val="000000" w:themeColor="text1"/>
          <w:sz w:val="24"/>
          <w:szCs w:val="24"/>
        </w:rPr>
      </w:pPr>
    </w:p>
    <w:p w:rsidR="009A337E" w:rsidRPr="004D0657" w:rsidRDefault="008751CB" w:rsidP="009A337E">
      <w:pPr>
        <w:pStyle w:val="NoSpacing"/>
        <w:rPr>
          <w:color w:val="000000" w:themeColor="text1"/>
          <w:sz w:val="24"/>
          <w:szCs w:val="24"/>
        </w:rPr>
      </w:pPr>
      <w:r w:rsidRPr="004D0657">
        <w:rPr>
          <w:color w:val="000000" w:themeColor="text1"/>
          <w:sz w:val="24"/>
          <w:szCs w:val="24"/>
        </w:rPr>
        <w:t>142</w:t>
      </w:r>
      <w:r w:rsidR="001D09D4" w:rsidRPr="004D0657">
        <w:rPr>
          <w:color w:val="000000" w:themeColor="text1"/>
          <w:sz w:val="24"/>
          <w:szCs w:val="24"/>
        </w:rPr>
        <w:t xml:space="preserve">. </w:t>
      </w:r>
      <w:r w:rsidR="009A337E" w:rsidRPr="004D0657">
        <w:rPr>
          <w:color w:val="000000" w:themeColor="text1"/>
          <w:sz w:val="24"/>
          <w:szCs w:val="24"/>
        </w:rPr>
        <w:t>Not only will project activities reduce and eliminate unintentional releases of UPOPs and Hg and support the country in meeting its obligations under the Stockholm Convention and the Minamata Conven</w:t>
      </w:r>
      <w:r w:rsidR="001C70B7" w:rsidRPr="004D0657">
        <w:rPr>
          <w:color w:val="000000" w:themeColor="text1"/>
          <w:sz w:val="24"/>
          <w:szCs w:val="24"/>
        </w:rPr>
        <w:t>tion, but also allow the countries</w:t>
      </w:r>
      <w:r w:rsidR="009A337E" w:rsidRPr="004D0657">
        <w:rPr>
          <w:color w:val="000000" w:themeColor="text1"/>
          <w:sz w:val="24"/>
          <w:szCs w:val="24"/>
        </w:rPr>
        <w:t xml:space="preserve"> to </w:t>
      </w:r>
      <w:r w:rsidR="001C70B7" w:rsidRPr="004D0657">
        <w:rPr>
          <w:color w:val="000000" w:themeColor="text1"/>
          <w:sz w:val="24"/>
          <w:szCs w:val="24"/>
        </w:rPr>
        <w:t>continue to</w:t>
      </w:r>
      <w:r w:rsidR="009A337E" w:rsidRPr="004D0657">
        <w:rPr>
          <w:color w:val="000000" w:themeColor="text1"/>
          <w:sz w:val="24"/>
          <w:szCs w:val="24"/>
        </w:rPr>
        <w:t xml:space="preserve"> improve HCWM practices in the future, which also has significant infection control benefits. </w:t>
      </w:r>
      <w:r w:rsidR="0065461F" w:rsidRPr="004D0657">
        <w:rPr>
          <w:color w:val="000000" w:themeColor="text1"/>
          <w:sz w:val="24"/>
          <w:szCs w:val="24"/>
        </w:rPr>
        <w:t>By adopting best HCWM practices, hospital staff and patients, but also waste handlers, recyclers, and communities living near dumpsites, will be better safeguarded from potential infections, such as Hepatitis B, C and HIV.</w:t>
      </w:r>
    </w:p>
    <w:p w:rsidR="009A337E" w:rsidRPr="004D0657" w:rsidRDefault="009A337E" w:rsidP="009A337E">
      <w:pPr>
        <w:pStyle w:val="NoSpacing"/>
        <w:rPr>
          <w:color w:val="000000" w:themeColor="text1"/>
          <w:sz w:val="24"/>
          <w:szCs w:val="24"/>
        </w:rPr>
      </w:pPr>
    </w:p>
    <w:p w:rsidR="009A337E" w:rsidRPr="004D0657" w:rsidRDefault="008751CB" w:rsidP="009A337E">
      <w:pPr>
        <w:pStyle w:val="NoSpacing"/>
        <w:rPr>
          <w:color w:val="000000" w:themeColor="text1"/>
          <w:sz w:val="24"/>
          <w:szCs w:val="24"/>
        </w:rPr>
      </w:pPr>
      <w:r w:rsidRPr="004D0657">
        <w:rPr>
          <w:color w:val="000000" w:themeColor="text1"/>
          <w:sz w:val="24"/>
          <w:szCs w:val="24"/>
        </w:rPr>
        <w:t>143</w:t>
      </w:r>
      <w:r w:rsidR="001D09D4" w:rsidRPr="004D0657">
        <w:rPr>
          <w:color w:val="000000" w:themeColor="text1"/>
          <w:sz w:val="24"/>
          <w:szCs w:val="24"/>
        </w:rPr>
        <w:t xml:space="preserve">. </w:t>
      </w:r>
      <w:r w:rsidR="009A337E" w:rsidRPr="004D0657">
        <w:rPr>
          <w:color w:val="000000" w:themeColor="text1"/>
          <w:sz w:val="24"/>
          <w:szCs w:val="24"/>
        </w:rPr>
        <w:t>The expected global, regional and local benefits</w:t>
      </w:r>
      <w:r w:rsidR="0065461F" w:rsidRPr="004D0657">
        <w:rPr>
          <w:color w:val="000000" w:themeColor="text1"/>
          <w:sz w:val="24"/>
          <w:szCs w:val="24"/>
        </w:rPr>
        <w:t xml:space="preserve"> of the project</w:t>
      </w:r>
      <w:r w:rsidR="009A337E" w:rsidRPr="004D0657">
        <w:rPr>
          <w:color w:val="000000" w:themeColor="text1"/>
          <w:sz w:val="24"/>
          <w:szCs w:val="24"/>
        </w:rPr>
        <w:t xml:space="preserve"> are many and varied. A local level, through good coordination between the project and project co-financers support pertaining to HCWM, </w:t>
      </w:r>
      <w:r w:rsidR="0065461F" w:rsidRPr="004D0657">
        <w:rPr>
          <w:color w:val="000000" w:themeColor="text1"/>
          <w:sz w:val="24"/>
          <w:szCs w:val="24"/>
        </w:rPr>
        <w:t xml:space="preserve">the project will be able to provide direct support </w:t>
      </w:r>
      <w:r w:rsidRPr="004D0657">
        <w:rPr>
          <w:sz w:val="24"/>
          <w:szCs w:val="24"/>
        </w:rPr>
        <w:t xml:space="preserve">to 50 facilities (4 CTFs, 22 hospitals with an average number of beds of 150 and 24 </w:t>
      </w:r>
      <w:r w:rsidR="00850FA9" w:rsidRPr="004D0657">
        <w:rPr>
          <w:sz w:val="24"/>
          <w:szCs w:val="24"/>
        </w:rPr>
        <w:t>health centres</w:t>
      </w:r>
      <w:r w:rsidRPr="004D0657">
        <w:rPr>
          <w:sz w:val="24"/>
          <w:szCs w:val="24"/>
        </w:rPr>
        <w:t>), amounting to a total of 36,900 beds</w:t>
      </w:r>
      <w:r w:rsidR="0065461F" w:rsidRPr="004D0657">
        <w:rPr>
          <w:color w:val="000000" w:themeColor="text1"/>
          <w:sz w:val="24"/>
          <w:szCs w:val="24"/>
        </w:rPr>
        <w:t xml:space="preserve">. </w:t>
      </w:r>
      <w:r w:rsidR="009A337E" w:rsidRPr="004D0657">
        <w:rPr>
          <w:color w:val="000000" w:themeColor="text1"/>
          <w:sz w:val="24"/>
          <w:szCs w:val="24"/>
        </w:rPr>
        <w:t xml:space="preserve">In combination with </w:t>
      </w:r>
      <w:r w:rsidR="00EF6FCB" w:rsidRPr="004D0657">
        <w:rPr>
          <w:color w:val="000000" w:themeColor="text1"/>
          <w:sz w:val="24"/>
          <w:szCs w:val="24"/>
        </w:rPr>
        <w:t xml:space="preserve">procurement and </w:t>
      </w:r>
      <w:r w:rsidR="009A337E" w:rsidRPr="004D0657">
        <w:rPr>
          <w:color w:val="000000" w:themeColor="text1"/>
          <w:sz w:val="24"/>
          <w:szCs w:val="24"/>
        </w:rPr>
        <w:t>import restriction on certain PVC containing medical supplies</w:t>
      </w:r>
      <w:r w:rsidR="00EF6FCB" w:rsidRPr="004D0657">
        <w:rPr>
          <w:color w:val="000000" w:themeColor="text1"/>
          <w:sz w:val="24"/>
          <w:szCs w:val="24"/>
        </w:rPr>
        <w:t xml:space="preserve"> for which cost-effective alternatives exist</w:t>
      </w:r>
      <w:r w:rsidR="009A337E" w:rsidRPr="004D0657">
        <w:rPr>
          <w:color w:val="000000" w:themeColor="text1"/>
          <w:sz w:val="24"/>
          <w:szCs w:val="24"/>
        </w:rPr>
        <w:t xml:space="preserve"> and improved recycling of disinfected waste materials (plastics), the project is expected to result in a reduction of UPOPs emissions of about </w:t>
      </w:r>
      <w:r w:rsidRPr="004D0657">
        <w:rPr>
          <w:sz w:val="24"/>
          <w:szCs w:val="24"/>
        </w:rPr>
        <w:t>31.8</w:t>
      </w:r>
      <w:r w:rsidR="009A337E" w:rsidRPr="004D0657">
        <w:rPr>
          <w:color w:val="000000" w:themeColor="text1"/>
          <w:sz w:val="24"/>
          <w:szCs w:val="24"/>
        </w:rPr>
        <w:t xml:space="preserve"> g-TEQ/yr. </w:t>
      </w:r>
    </w:p>
    <w:p w:rsidR="009A337E" w:rsidRPr="004D0657" w:rsidRDefault="009A337E" w:rsidP="009A337E">
      <w:pPr>
        <w:pStyle w:val="NoSpacing"/>
        <w:rPr>
          <w:color w:val="000000" w:themeColor="text1"/>
          <w:sz w:val="24"/>
          <w:szCs w:val="24"/>
        </w:rPr>
      </w:pPr>
    </w:p>
    <w:p w:rsidR="009A337E" w:rsidRPr="004D0657" w:rsidRDefault="008751CB" w:rsidP="009A337E">
      <w:pPr>
        <w:pStyle w:val="NoSpacing"/>
        <w:rPr>
          <w:color w:val="000000" w:themeColor="text1"/>
          <w:sz w:val="24"/>
          <w:szCs w:val="24"/>
        </w:rPr>
      </w:pPr>
      <w:r w:rsidRPr="004D0657">
        <w:rPr>
          <w:color w:val="000000" w:themeColor="text1"/>
          <w:sz w:val="24"/>
          <w:szCs w:val="24"/>
        </w:rPr>
        <w:t>144</w:t>
      </w:r>
      <w:r w:rsidR="001D09D4" w:rsidRPr="004D0657">
        <w:rPr>
          <w:color w:val="000000" w:themeColor="text1"/>
          <w:sz w:val="24"/>
          <w:szCs w:val="24"/>
        </w:rPr>
        <w:t xml:space="preserve">. </w:t>
      </w:r>
      <w:r w:rsidR="009A337E" w:rsidRPr="004D0657">
        <w:rPr>
          <w:color w:val="000000" w:themeColor="text1"/>
          <w:sz w:val="24"/>
          <w:szCs w:val="24"/>
        </w:rPr>
        <w:t xml:space="preserve">By putting import restrictions on Mercury containing thermometers, phasing out the use of Mercury containing thermometers and adopting the use of Mercury-free thermometers in project supported healthcare facilities, the project could result in reducing Mercury emissions from the </w:t>
      </w:r>
      <w:r w:rsidR="009A337E" w:rsidRPr="004D0657">
        <w:rPr>
          <w:color w:val="000000" w:themeColor="text1"/>
          <w:sz w:val="24"/>
          <w:szCs w:val="24"/>
        </w:rPr>
        <w:lastRenderedPageBreak/>
        <w:t xml:space="preserve">healthcare sector by </w:t>
      </w:r>
      <w:r w:rsidRPr="004D0657">
        <w:rPr>
          <w:sz w:val="24"/>
          <w:szCs w:val="24"/>
        </w:rPr>
        <w:t>25.3</w:t>
      </w:r>
      <w:r w:rsidRPr="004D0657">
        <w:rPr>
          <w:color w:val="000000" w:themeColor="text1"/>
          <w:sz w:val="24"/>
          <w:szCs w:val="24"/>
        </w:rPr>
        <w:t xml:space="preserve"> kg/yr</w:t>
      </w:r>
      <w:r w:rsidR="009A337E" w:rsidRPr="004D0657">
        <w:rPr>
          <w:color w:val="000000" w:themeColor="text1"/>
          <w:sz w:val="24"/>
          <w:szCs w:val="24"/>
        </w:rPr>
        <w:t xml:space="preserve"> (this is based on the assumption that such an import degree would be effective by the end of the GEF project). </w:t>
      </w:r>
    </w:p>
    <w:p w:rsidR="009A337E" w:rsidRPr="004D0657" w:rsidRDefault="009A337E" w:rsidP="009A337E">
      <w:pPr>
        <w:pStyle w:val="NoSpacing"/>
        <w:rPr>
          <w:color w:val="000000" w:themeColor="text1"/>
          <w:sz w:val="24"/>
          <w:szCs w:val="24"/>
        </w:rPr>
      </w:pPr>
    </w:p>
    <w:p w:rsidR="009A337E" w:rsidRPr="004D0657" w:rsidRDefault="009A337E" w:rsidP="009A337E">
      <w:pPr>
        <w:rPr>
          <w:rFonts w:ascii="Times New Roman" w:hAnsi="Times New Roman"/>
          <w:color w:val="000000" w:themeColor="text1"/>
          <w:sz w:val="24"/>
        </w:rPr>
      </w:pPr>
    </w:p>
    <w:p w:rsidR="00E84996" w:rsidRPr="004D0657" w:rsidRDefault="00E84996" w:rsidP="00E84996">
      <w:pPr>
        <w:pStyle w:val="Heading2"/>
        <w:rPr>
          <w:sz w:val="24"/>
          <w:szCs w:val="24"/>
        </w:rPr>
      </w:pPr>
      <w:bookmarkStart w:id="29" w:name="_Toc243557035"/>
      <w:bookmarkStart w:id="30" w:name="_Toc251220759"/>
      <w:bookmarkStart w:id="31" w:name="_Toc416882957"/>
      <w:r w:rsidRPr="004D0657">
        <w:rPr>
          <w:sz w:val="24"/>
          <w:szCs w:val="24"/>
        </w:rPr>
        <w:t>Socio-economic benefits including Gender dimensions</w:t>
      </w:r>
      <w:bookmarkEnd w:id="29"/>
      <w:bookmarkEnd w:id="30"/>
      <w:bookmarkEnd w:id="31"/>
    </w:p>
    <w:p w:rsidR="00E84996" w:rsidRPr="004D0657" w:rsidRDefault="008751CB" w:rsidP="00E84996">
      <w:pPr>
        <w:pStyle w:val="NoSpacing"/>
        <w:rPr>
          <w:noProof/>
          <w:color w:val="000000" w:themeColor="text1"/>
          <w:sz w:val="24"/>
          <w:szCs w:val="24"/>
        </w:rPr>
      </w:pPr>
      <w:r w:rsidRPr="004D0657">
        <w:rPr>
          <w:noProof/>
          <w:color w:val="000000" w:themeColor="text1"/>
          <w:sz w:val="24"/>
          <w:szCs w:val="24"/>
        </w:rPr>
        <w:t>145</w:t>
      </w:r>
      <w:r w:rsidR="001D09D4" w:rsidRPr="004D0657">
        <w:rPr>
          <w:noProof/>
          <w:color w:val="000000" w:themeColor="text1"/>
          <w:sz w:val="24"/>
          <w:szCs w:val="24"/>
        </w:rPr>
        <w:t xml:space="preserve">. </w:t>
      </w:r>
      <w:r w:rsidR="00E84996" w:rsidRPr="004D0657">
        <w:rPr>
          <w:noProof/>
          <w:color w:val="000000" w:themeColor="text1"/>
          <w:sz w:val="24"/>
          <w:szCs w:val="24"/>
          <w:u w:val="single"/>
        </w:rPr>
        <w:t>Human and Environmental Health Benefits</w:t>
      </w:r>
      <w:r w:rsidR="00E84996" w:rsidRPr="004D0657">
        <w:rPr>
          <w:noProof/>
          <w:color w:val="000000" w:themeColor="text1"/>
          <w:sz w:val="24"/>
          <w:szCs w:val="24"/>
        </w:rPr>
        <w:t xml:space="preserve">: The health sectors in </w:t>
      </w:r>
      <w:r w:rsidR="00E84996" w:rsidRPr="004D0657">
        <w:rPr>
          <w:noProof/>
          <w:sz w:val="24"/>
          <w:szCs w:val="24"/>
        </w:rPr>
        <w:t>Ghana</w:t>
      </w:r>
      <w:r w:rsidR="00774E99">
        <w:rPr>
          <w:noProof/>
          <w:sz w:val="24"/>
          <w:szCs w:val="24"/>
        </w:rPr>
        <w:t xml:space="preserve"> </w:t>
      </w:r>
      <w:r w:rsidR="00E84996" w:rsidRPr="004D0657">
        <w:rPr>
          <w:noProof/>
          <w:sz w:val="24"/>
          <w:szCs w:val="24"/>
        </w:rPr>
        <w:t xml:space="preserve">is </w:t>
      </w:r>
      <w:r w:rsidR="007964EC" w:rsidRPr="004D0657">
        <w:rPr>
          <w:noProof/>
          <w:sz w:val="24"/>
          <w:szCs w:val="24"/>
        </w:rPr>
        <w:t xml:space="preserve">one of </w:t>
      </w:r>
      <w:r w:rsidR="00E84996" w:rsidRPr="004D0657">
        <w:rPr>
          <w:noProof/>
          <w:sz w:val="24"/>
          <w:szCs w:val="24"/>
        </w:rPr>
        <w:t>the main source</w:t>
      </w:r>
      <w:r w:rsidR="007964EC" w:rsidRPr="004D0657">
        <w:rPr>
          <w:noProof/>
          <w:sz w:val="24"/>
          <w:szCs w:val="24"/>
        </w:rPr>
        <w:t>s</w:t>
      </w:r>
      <w:r w:rsidR="00E84996" w:rsidRPr="004D0657">
        <w:rPr>
          <w:noProof/>
          <w:sz w:val="24"/>
          <w:szCs w:val="24"/>
        </w:rPr>
        <w:t xml:space="preserve"> of UPOPs emission in the country (NIP, 2006)</w:t>
      </w:r>
      <w:r w:rsidR="00E84996" w:rsidRPr="004D0657">
        <w:rPr>
          <w:noProof/>
          <w:color w:val="000000" w:themeColor="text1"/>
          <w:sz w:val="24"/>
          <w:szCs w:val="24"/>
        </w:rPr>
        <w:t xml:space="preserve"> as well as a signficant source of other toxic substances (e.g. mercury), impacting local and global human and environmental health. The project will benefit healthcare workers (such as doctors, nurses and hospital cleaning staff), patients (through infection control as a result of good waste handling practices in HCFs) as well as waste handlers, collectors, recyclers and scavengers who face hazardous working conditions when in contact with infectious and toxic healthcare waste. Communities living close to waste disposal sites (municipal waste dumps and landfills) or incinerators will also benefit. </w:t>
      </w:r>
    </w:p>
    <w:p w:rsidR="00E84996" w:rsidRPr="004D0657" w:rsidRDefault="00E84996" w:rsidP="00E84996">
      <w:pPr>
        <w:pStyle w:val="NoSpacing"/>
        <w:rPr>
          <w:noProof/>
          <w:color w:val="000000" w:themeColor="text1"/>
          <w:sz w:val="24"/>
          <w:szCs w:val="24"/>
        </w:rPr>
      </w:pPr>
    </w:p>
    <w:p w:rsidR="00751853" w:rsidRPr="004D0657" w:rsidRDefault="008751CB" w:rsidP="00751853">
      <w:pPr>
        <w:pStyle w:val="NoSpacing"/>
        <w:rPr>
          <w:color w:val="000000" w:themeColor="text1"/>
          <w:sz w:val="24"/>
          <w:szCs w:val="24"/>
        </w:rPr>
      </w:pPr>
      <w:r w:rsidRPr="004D0657">
        <w:rPr>
          <w:color w:val="000000" w:themeColor="text1"/>
          <w:sz w:val="24"/>
          <w:szCs w:val="24"/>
        </w:rPr>
        <w:t>146</w:t>
      </w:r>
      <w:r w:rsidR="001D09D4" w:rsidRPr="004D0657">
        <w:rPr>
          <w:color w:val="000000" w:themeColor="text1"/>
          <w:sz w:val="24"/>
          <w:szCs w:val="24"/>
        </w:rPr>
        <w:t xml:space="preserve">. </w:t>
      </w:r>
      <w:r w:rsidR="00751853" w:rsidRPr="004D0657">
        <w:rPr>
          <w:color w:val="000000" w:themeColor="text1"/>
          <w:sz w:val="24"/>
          <w:szCs w:val="24"/>
        </w:rPr>
        <w:t xml:space="preserve">Besides reducing releases of UPOPs and Mercury, infectious waste, especially sharps, pose a risk to anyone who comes into contact with it, in particular when it is not properly managed. By adopting best HCWM practices, hospital staff and patients, but also waste handlers, recyclers, and communities living near dumpsites, will be better safeguarded from potential infections, such as Hepatitis B, C and HIV. </w:t>
      </w:r>
    </w:p>
    <w:p w:rsidR="00751853" w:rsidRPr="004D0657" w:rsidRDefault="00751853" w:rsidP="00751853">
      <w:pPr>
        <w:pStyle w:val="NoSpacing"/>
        <w:rPr>
          <w:color w:val="000000" w:themeColor="text1"/>
          <w:sz w:val="24"/>
          <w:szCs w:val="24"/>
        </w:rPr>
      </w:pPr>
    </w:p>
    <w:p w:rsidR="00E84996" w:rsidRPr="004D0657" w:rsidRDefault="008751CB" w:rsidP="00E84996">
      <w:pPr>
        <w:pStyle w:val="NoSpacing"/>
        <w:rPr>
          <w:color w:val="000000" w:themeColor="text1"/>
          <w:sz w:val="24"/>
          <w:szCs w:val="24"/>
        </w:rPr>
      </w:pPr>
      <w:r w:rsidRPr="004D0657">
        <w:rPr>
          <w:color w:val="000000" w:themeColor="text1"/>
          <w:sz w:val="24"/>
          <w:szCs w:val="24"/>
        </w:rPr>
        <w:t>147</w:t>
      </w:r>
      <w:r w:rsidR="001D09D4" w:rsidRPr="004D0657">
        <w:rPr>
          <w:color w:val="000000" w:themeColor="text1"/>
          <w:sz w:val="24"/>
          <w:szCs w:val="24"/>
        </w:rPr>
        <w:t xml:space="preserve">. </w:t>
      </w:r>
      <w:r w:rsidR="00751853" w:rsidRPr="004D0657">
        <w:rPr>
          <w:color w:val="000000" w:themeColor="text1"/>
          <w:sz w:val="24"/>
          <w:szCs w:val="24"/>
        </w:rPr>
        <w:t xml:space="preserve">Improved HCWM practices in a health care facility, generally also reduce the occurrence of hospital-acquired infections (nosocomial infections), reducing human suffering as well as cost implications for the health care system. </w:t>
      </w:r>
    </w:p>
    <w:p w:rsidR="00E84996" w:rsidRPr="004D0657" w:rsidRDefault="00E84996" w:rsidP="00E84996">
      <w:pPr>
        <w:pStyle w:val="NoSpacing"/>
        <w:rPr>
          <w:noProof/>
          <w:color w:val="000000" w:themeColor="text1"/>
          <w:sz w:val="24"/>
          <w:szCs w:val="24"/>
        </w:rPr>
      </w:pPr>
    </w:p>
    <w:p w:rsidR="00E84996" w:rsidRPr="004D0657" w:rsidRDefault="008751CB" w:rsidP="00E84996">
      <w:pPr>
        <w:pStyle w:val="NoSpacing"/>
        <w:rPr>
          <w:color w:val="000000" w:themeColor="text1"/>
          <w:sz w:val="24"/>
          <w:szCs w:val="24"/>
        </w:rPr>
      </w:pPr>
      <w:r w:rsidRPr="004D0657">
        <w:rPr>
          <w:noProof/>
          <w:color w:val="000000" w:themeColor="text1"/>
          <w:sz w:val="24"/>
          <w:szCs w:val="24"/>
        </w:rPr>
        <w:t>148</w:t>
      </w:r>
      <w:r w:rsidR="001D09D4" w:rsidRPr="004D0657">
        <w:rPr>
          <w:noProof/>
          <w:color w:val="000000" w:themeColor="text1"/>
          <w:sz w:val="24"/>
          <w:szCs w:val="24"/>
        </w:rPr>
        <w:t xml:space="preserve">. </w:t>
      </w:r>
      <w:r w:rsidR="00E84996" w:rsidRPr="004D0657">
        <w:rPr>
          <w:noProof/>
          <w:color w:val="000000" w:themeColor="text1"/>
          <w:sz w:val="24"/>
          <w:szCs w:val="24"/>
          <w:u w:val="single"/>
        </w:rPr>
        <w:t xml:space="preserve">Gender considerations: </w:t>
      </w:r>
      <w:r w:rsidR="00E84996" w:rsidRPr="004D0657">
        <w:rPr>
          <w:color w:val="000000" w:themeColor="text1"/>
          <w:sz w:val="24"/>
          <w:szCs w:val="24"/>
        </w:rPr>
        <w:t>This GEF project emphasizes building awareness of the links between waste management and public health (including occupational exposures), with a special focus on the health implications of exposure to dioxins and mercury for vulnerable populations, such as women workers, pregnant women, and children. In addition to relevant national ministries, hospital, and health clinics, key partners in the program include health care professionals, waste workers, and providers of waste management services (among the most vulnerable sub</w:t>
      </w:r>
      <w:r w:rsidR="00751853" w:rsidRPr="004D0657">
        <w:rPr>
          <w:color w:val="000000" w:themeColor="text1"/>
          <w:sz w:val="24"/>
          <w:szCs w:val="24"/>
        </w:rPr>
        <w:t>-</w:t>
      </w:r>
      <w:r w:rsidR="00E84996" w:rsidRPr="004D0657">
        <w:rPr>
          <w:color w:val="000000" w:themeColor="text1"/>
          <w:sz w:val="24"/>
          <w:szCs w:val="24"/>
        </w:rPr>
        <w:t xml:space="preserve">populations), as well as NGOs and civil society organizations operating in the area of health, women and the environment. </w:t>
      </w:r>
    </w:p>
    <w:p w:rsidR="00E84996" w:rsidRPr="004D0657" w:rsidRDefault="00E84996" w:rsidP="00E84996">
      <w:pPr>
        <w:pStyle w:val="NoSpacing"/>
        <w:rPr>
          <w:color w:val="000000" w:themeColor="text1"/>
          <w:sz w:val="24"/>
          <w:szCs w:val="24"/>
        </w:rPr>
      </w:pPr>
    </w:p>
    <w:p w:rsidR="00E84996" w:rsidRPr="004D0657" w:rsidRDefault="008751CB" w:rsidP="00A53A88">
      <w:pPr>
        <w:widowControl w:val="0"/>
        <w:autoSpaceDE w:val="0"/>
        <w:autoSpaceDN w:val="0"/>
        <w:adjustRightInd w:val="0"/>
        <w:spacing w:after="0"/>
        <w:rPr>
          <w:rFonts w:ascii="Times New Roman" w:hAnsi="Times New Roman"/>
          <w:noProof/>
          <w:color w:val="000000" w:themeColor="text1"/>
          <w:sz w:val="24"/>
          <w:u w:val="single"/>
        </w:rPr>
      </w:pPr>
      <w:r w:rsidRPr="004D0657">
        <w:rPr>
          <w:rFonts w:ascii="Times New Roman" w:hAnsi="Times New Roman"/>
          <w:color w:val="000000" w:themeColor="text1"/>
          <w:sz w:val="24"/>
        </w:rPr>
        <w:t>149</w:t>
      </w:r>
      <w:r w:rsidR="001D09D4" w:rsidRPr="004D0657">
        <w:rPr>
          <w:rFonts w:ascii="Times New Roman" w:hAnsi="Times New Roman"/>
          <w:color w:val="000000" w:themeColor="text1"/>
          <w:sz w:val="24"/>
        </w:rPr>
        <w:t xml:space="preserve">. </w:t>
      </w:r>
      <w:r w:rsidR="00E84996" w:rsidRPr="004D0657">
        <w:rPr>
          <w:rFonts w:ascii="Times New Roman" w:hAnsi="Times New Roman"/>
          <w:color w:val="000000" w:themeColor="text1"/>
          <w:sz w:val="24"/>
        </w:rPr>
        <w:t xml:space="preserve">Women represent a </w:t>
      </w:r>
      <w:r w:rsidR="00E84996" w:rsidRPr="004D0657">
        <w:rPr>
          <w:rFonts w:ascii="Times New Roman" w:hAnsi="Times New Roman"/>
          <w:sz w:val="24"/>
        </w:rPr>
        <w:t>large portion of workers employed in health care services (according to the U.S. Bureau of Labo</w:t>
      </w:r>
      <w:r w:rsidRPr="004D0657">
        <w:rPr>
          <w:rFonts w:ascii="Times New Roman" w:hAnsi="Times New Roman"/>
          <w:sz w:val="24"/>
        </w:rPr>
        <w:t>u</w:t>
      </w:r>
      <w:r w:rsidR="00E84996" w:rsidRPr="004D0657">
        <w:rPr>
          <w:rFonts w:ascii="Times New Roman" w:hAnsi="Times New Roman"/>
          <w:sz w:val="24"/>
        </w:rPr>
        <w:t>r Statistics, 73% of medical and health service managers are women</w:t>
      </w:r>
      <w:r w:rsidR="00E84996" w:rsidRPr="004D0657">
        <w:rPr>
          <w:rStyle w:val="FootnoteReference"/>
          <w:rFonts w:ascii="Times New Roman" w:hAnsi="Times New Roman"/>
          <w:sz w:val="24"/>
        </w:rPr>
        <w:footnoteReference w:id="22"/>
      </w:r>
      <w:r w:rsidR="00E84996" w:rsidRPr="004D0657">
        <w:rPr>
          <w:rFonts w:ascii="Times New Roman" w:hAnsi="Times New Roman"/>
          <w:sz w:val="24"/>
        </w:rPr>
        <w:t xml:space="preserve">). Although similar statistics are not available for </w:t>
      </w:r>
      <w:r w:rsidR="00751853" w:rsidRPr="004D0657">
        <w:rPr>
          <w:rFonts w:ascii="Times New Roman" w:hAnsi="Times New Roman"/>
          <w:sz w:val="24"/>
        </w:rPr>
        <w:t>Ghana, Madagascar, Tanzania and Zambia</w:t>
      </w:r>
      <w:r w:rsidR="00E84996" w:rsidRPr="004D0657">
        <w:rPr>
          <w:rFonts w:ascii="Times New Roman" w:hAnsi="Times New Roman"/>
          <w:sz w:val="24"/>
        </w:rPr>
        <w:t xml:space="preserve">, we can assume that the majority of healthcare workers </w:t>
      </w:r>
      <w:r w:rsidR="00A53A88" w:rsidRPr="004D0657">
        <w:rPr>
          <w:rFonts w:ascii="Times New Roman" w:hAnsi="Times New Roman"/>
          <w:sz w:val="24"/>
        </w:rPr>
        <w:t>are</w:t>
      </w:r>
      <w:r w:rsidR="00E84996" w:rsidRPr="004D0657">
        <w:rPr>
          <w:rFonts w:ascii="Times New Roman" w:hAnsi="Times New Roman"/>
          <w:sz w:val="24"/>
        </w:rPr>
        <w:t xml:space="preserve"> female. Therefore, the “nature” of the target beneficiaries instinctively lends itself to target women as key stakeholders.</w:t>
      </w:r>
    </w:p>
    <w:p w:rsidR="00E84996" w:rsidRPr="004D0657" w:rsidRDefault="00E84996" w:rsidP="00E84996">
      <w:pPr>
        <w:pStyle w:val="NoSpacing"/>
        <w:rPr>
          <w:color w:val="000000" w:themeColor="text1"/>
          <w:sz w:val="24"/>
          <w:szCs w:val="24"/>
        </w:rPr>
      </w:pPr>
    </w:p>
    <w:p w:rsidR="00E84996" w:rsidRPr="004D0657" w:rsidRDefault="008751CB" w:rsidP="00E84996">
      <w:pPr>
        <w:pStyle w:val="NoSpacing"/>
        <w:rPr>
          <w:color w:val="000000" w:themeColor="text1"/>
          <w:sz w:val="24"/>
          <w:szCs w:val="24"/>
        </w:rPr>
      </w:pPr>
      <w:r w:rsidRPr="004D0657">
        <w:rPr>
          <w:color w:val="000000" w:themeColor="text1"/>
          <w:sz w:val="24"/>
          <w:szCs w:val="24"/>
        </w:rPr>
        <w:t>150</w:t>
      </w:r>
      <w:r w:rsidR="001D09D4" w:rsidRPr="004D0657">
        <w:rPr>
          <w:color w:val="000000" w:themeColor="text1"/>
          <w:sz w:val="24"/>
          <w:szCs w:val="24"/>
        </w:rPr>
        <w:t xml:space="preserve">. </w:t>
      </w:r>
      <w:r w:rsidR="00E84996" w:rsidRPr="004D0657">
        <w:rPr>
          <w:color w:val="000000" w:themeColor="text1"/>
          <w:sz w:val="24"/>
          <w:szCs w:val="24"/>
        </w:rPr>
        <w:t xml:space="preserve">In both developed and developing countries, many healthcare workers (such as nurses) receive low remuneration and face hazardous working conditions, including exposure to chemical agents that can cause cancer, respiratory diseases, neurotoxic effects, and other illnesses. As developing countries strengthen and expand the coverage of their health care </w:t>
      </w:r>
      <w:r w:rsidR="00E84996" w:rsidRPr="004D0657">
        <w:rPr>
          <w:color w:val="000000" w:themeColor="text1"/>
          <w:sz w:val="24"/>
          <w:szCs w:val="24"/>
        </w:rPr>
        <w:lastRenderedPageBreak/>
        <w:t xml:space="preserve">systems, associated releases of toxic chemicals can rise substantially, magnifying the risks experienced by health care workers and the public. </w:t>
      </w:r>
    </w:p>
    <w:p w:rsidR="00E84996" w:rsidRPr="004D0657" w:rsidRDefault="00E84996" w:rsidP="00E84996">
      <w:pPr>
        <w:pStyle w:val="NoSpacing"/>
        <w:rPr>
          <w:color w:val="000000" w:themeColor="text1"/>
          <w:sz w:val="24"/>
          <w:szCs w:val="24"/>
        </w:rPr>
      </w:pPr>
    </w:p>
    <w:p w:rsidR="00E84996" w:rsidRPr="004D0657" w:rsidRDefault="008751CB" w:rsidP="00E84996">
      <w:pPr>
        <w:pStyle w:val="NoSpacing"/>
        <w:rPr>
          <w:color w:val="000000" w:themeColor="text1"/>
          <w:sz w:val="24"/>
          <w:szCs w:val="24"/>
        </w:rPr>
      </w:pPr>
      <w:r w:rsidRPr="004D0657">
        <w:rPr>
          <w:color w:val="000000" w:themeColor="text1"/>
          <w:sz w:val="24"/>
          <w:szCs w:val="24"/>
        </w:rPr>
        <w:t>151</w:t>
      </w:r>
      <w:r w:rsidR="001D09D4" w:rsidRPr="004D0657">
        <w:rPr>
          <w:color w:val="000000" w:themeColor="text1"/>
          <w:sz w:val="24"/>
          <w:szCs w:val="24"/>
        </w:rPr>
        <w:t xml:space="preserve">. </w:t>
      </w:r>
      <w:r w:rsidR="00E84996" w:rsidRPr="004D0657">
        <w:rPr>
          <w:color w:val="000000" w:themeColor="text1"/>
          <w:sz w:val="24"/>
          <w:szCs w:val="24"/>
        </w:rPr>
        <w:t xml:space="preserve">As part of this project capacity building, training, curricula, etc. are developed and tailored to different training recipients within the healthcare sector, such as i) Trainers; ii) Medical staff, such as doctors, nurses and paramedical staff, iii) Hospital maintenance and sanitary staff iv) Administrators, etc. Training is also tailored and provided to support services linked to healthcare facilities, such as laundries, waste handling and transportation services, treatment facilities as well as workers in waste disposal facilities. At national level awareness </w:t>
      </w:r>
      <w:r w:rsidR="00EF6D51" w:rsidRPr="004D0657">
        <w:rPr>
          <w:color w:val="000000" w:themeColor="text1"/>
          <w:sz w:val="24"/>
          <w:szCs w:val="24"/>
        </w:rPr>
        <w:t xml:space="preserve">on HCWM issues is created among the </w:t>
      </w:r>
      <w:r w:rsidR="00E84996" w:rsidRPr="004D0657">
        <w:rPr>
          <w:color w:val="000000" w:themeColor="text1"/>
          <w:sz w:val="24"/>
          <w:szCs w:val="24"/>
        </w:rPr>
        <w:t xml:space="preserve">general public, patients </w:t>
      </w:r>
      <w:r w:rsidR="00A53A88" w:rsidRPr="004D0657">
        <w:rPr>
          <w:color w:val="000000" w:themeColor="text1"/>
          <w:sz w:val="24"/>
          <w:szCs w:val="24"/>
        </w:rPr>
        <w:t xml:space="preserve">and family with </w:t>
      </w:r>
      <w:r w:rsidR="00EF6D51" w:rsidRPr="004D0657">
        <w:rPr>
          <w:color w:val="000000" w:themeColor="text1"/>
          <w:sz w:val="24"/>
          <w:szCs w:val="24"/>
        </w:rPr>
        <w:t xml:space="preserve">but also among decision makers at national, regional and district level that have significant </w:t>
      </w:r>
      <w:r w:rsidR="00780F30" w:rsidRPr="004D0657">
        <w:rPr>
          <w:color w:val="000000" w:themeColor="text1"/>
          <w:sz w:val="24"/>
          <w:szCs w:val="24"/>
        </w:rPr>
        <w:t xml:space="preserve">influence on the development and approval of HCWM related budgets. </w:t>
      </w:r>
      <w:r w:rsidR="00A53A88" w:rsidRPr="004D0657">
        <w:rPr>
          <w:color w:val="000000" w:themeColor="text1"/>
          <w:sz w:val="24"/>
          <w:szCs w:val="24"/>
        </w:rPr>
        <w:t xml:space="preserve"> </w:t>
      </w:r>
    </w:p>
    <w:p w:rsidR="00E84996" w:rsidRPr="004D0657" w:rsidRDefault="00E84996" w:rsidP="00E84996">
      <w:pPr>
        <w:pStyle w:val="NoSpacing"/>
        <w:rPr>
          <w:color w:val="000000" w:themeColor="text1"/>
          <w:sz w:val="24"/>
          <w:szCs w:val="24"/>
        </w:rPr>
      </w:pPr>
    </w:p>
    <w:p w:rsidR="00E84996" w:rsidRPr="004D0657" w:rsidRDefault="008751CB" w:rsidP="00780F30">
      <w:pPr>
        <w:pStyle w:val="NoSpacing1"/>
        <w:jc w:val="both"/>
        <w:rPr>
          <w:rFonts w:ascii="Times New Roman" w:hAnsi="Times New Roman"/>
          <w:noProof/>
          <w:color w:val="000000" w:themeColor="text1"/>
          <w:sz w:val="24"/>
          <w:szCs w:val="24"/>
        </w:rPr>
      </w:pPr>
      <w:r w:rsidRPr="004D0657">
        <w:rPr>
          <w:rFonts w:ascii="Times New Roman" w:hAnsi="Times New Roman"/>
          <w:noProof/>
          <w:color w:val="000000" w:themeColor="text1"/>
          <w:sz w:val="24"/>
          <w:szCs w:val="24"/>
        </w:rPr>
        <w:t>152.</w:t>
      </w:r>
      <w:r w:rsidR="001D09D4" w:rsidRPr="004D0657">
        <w:rPr>
          <w:rFonts w:ascii="Times New Roman" w:hAnsi="Times New Roman"/>
          <w:noProof/>
          <w:color w:val="000000" w:themeColor="text1"/>
          <w:sz w:val="24"/>
          <w:szCs w:val="24"/>
        </w:rPr>
        <w:t xml:space="preserve"> </w:t>
      </w:r>
      <w:r w:rsidR="00E84996" w:rsidRPr="004D0657">
        <w:rPr>
          <w:rFonts w:ascii="Times New Roman" w:hAnsi="Times New Roman"/>
          <w:noProof/>
          <w:color w:val="000000" w:themeColor="text1"/>
          <w:sz w:val="24"/>
          <w:szCs w:val="24"/>
          <w:u w:val="single"/>
        </w:rPr>
        <w:t>Economic benefits</w:t>
      </w:r>
      <w:r w:rsidR="00E84996" w:rsidRPr="004D0657">
        <w:rPr>
          <w:rFonts w:ascii="Times New Roman" w:hAnsi="Times New Roman"/>
          <w:noProof/>
          <w:color w:val="000000" w:themeColor="text1"/>
          <w:sz w:val="24"/>
          <w:szCs w:val="24"/>
        </w:rPr>
        <w:t xml:space="preserve">: A key aspect of the project will be to ensure that HCWM for </w:t>
      </w:r>
      <w:r w:rsidR="00780F30" w:rsidRPr="004D0657">
        <w:rPr>
          <w:rFonts w:ascii="Times New Roman" w:hAnsi="Times New Roman"/>
          <w:noProof/>
          <w:color w:val="000000" w:themeColor="text1"/>
          <w:sz w:val="24"/>
          <w:szCs w:val="24"/>
        </w:rPr>
        <w:t>the project countries</w:t>
      </w:r>
      <w:r w:rsidR="00E84996" w:rsidRPr="004D0657">
        <w:rPr>
          <w:rFonts w:ascii="Times New Roman" w:hAnsi="Times New Roman"/>
          <w:noProof/>
          <w:color w:val="000000" w:themeColor="text1"/>
          <w:sz w:val="24"/>
          <w:szCs w:val="24"/>
        </w:rPr>
        <w:t xml:space="preserve"> will be developed in such a way to keep annual operating/recurring costs (disposable HCWM supplies, electricity, maintenance, transport, etc.) as low as possible, by i) improving waste segregation practices (which allows for composting, sale of disinfected recyclable materials, and reduces the costs for collection of residual waste), ii) by grouping of hospitals in “centralized treatment hubs”, </w:t>
      </w:r>
      <w:r w:rsidR="00E84996" w:rsidRPr="004D0657">
        <w:rPr>
          <w:rFonts w:ascii="Times New Roman" w:hAnsi="Times New Roman"/>
          <w:color w:val="000000" w:themeColor="text1"/>
          <w:sz w:val="24"/>
          <w:szCs w:val="24"/>
        </w:rPr>
        <w:t>maximizing the use of the waste treatment system, expanding its coverage, in combination with the</w:t>
      </w:r>
      <w:r w:rsidR="00E84996" w:rsidRPr="004D0657">
        <w:rPr>
          <w:rFonts w:ascii="Times New Roman" w:hAnsi="Times New Roman"/>
          <w:noProof/>
          <w:color w:val="000000" w:themeColor="text1"/>
          <w:sz w:val="24"/>
          <w:szCs w:val="24"/>
        </w:rPr>
        <w:t xml:space="preserve"> most efficient transportation schedules </w:t>
      </w:r>
      <w:r w:rsidR="00E84996" w:rsidRPr="004D0657">
        <w:rPr>
          <w:rFonts w:ascii="Times New Roman" w:hAnsi="Times New Roman"/>
          <w:noProof/>
          <w:sz w:val="24"/>
          <w:szCs w:val="24"/>
        </w:rPr>
        <w:t xml:space="preserve">and routes; iii) minimizing costs for HCWM related supplies, by using reusable items where feasible, </w:t>
      </w:r>
      <w:r w:rsidR="00780F30" w:rsidRPr="004D0657">
        <w:rPr>
          <w:rFonts w:ascii="Times New Roman" w:hAnsi="Times New Roman"/>
          <w:noProof/>
          <w:sz w:val="24"/>
          <w:szCs w:val="24"/>
        </w:rPr>
        <w:t>iv) restricting the use of products with PVC or Mercury to avoid the need and costs to dispose of these later on</w:t>
      </w:r>
      <w:r w:rsidR="0054248D" w:rsidRPr="004D0657">
        <w:rPr>
          <w:rFonts w:ascii="Times New Roman" w:hAnsi="Times New Roman"/>
          <w:noProof/>
          <w:sz w:val="24"/>
          <w:szCs w:val="24"/>
        </w:rPr>
        <w:t>;</w:t>
      </w:r>
      <w:r w:rsidR="00780F30" w:rsidRPr="004D0657">
        <w:rPr>
          <w:rFonts w:ascii="Times New Roman" w:hAnsi="Times New Roman"/>
          <w:noProof/>
          <w:sz w:val="24"/>
          <w:szCs w:val="24"/>
        </w:rPr>
        <w:t xml:space="preserve"> and </w:t>
      </w:r>
      <w:r w:rsidR="00E84996" w:rsidRPr="004D0657">
        <w:rPr>
          <w:rFonts w:ascii="Times New Roman" w:hAnsi="Times New Roman"/>
          <w:noProof/>
          <w:sz w:val="24"/>
          <w:szCs w:val="24"/>
        </w:rPr>
        <w:t xml:space="preserve">v) </w:t>
      </w:r>
      <w:r w:rsidR="00F239C7" w:rsidRPr="004D0657">
        <w:rPr>
          <w:rFonts w:ascii="Times New Roman" w:hAnsi="Times New Roman"/>
          <w:noProof/>
          <w:sz w:val="24"/>
          <w:szCs w:val="24"/>
        </w:rPr>
        <w:t xml:space="preserve">establishing </w:t>
      </w:r>
      <w:r w:rsidR="00E84996" w:rsidRPr="004D0657">
        <w:rPr>
          <w:rFonts w:ascii="Times New Roman" w:hAnsi="Times New Roman"/>
          <w:noProof/>
          <w:sz w:val="24"/>
          <w:szCs w:val="24"/>
        </w:rPr>
        <w:t xml:space="preserve">national </w:t>
      </w:r>
      <w:r w:rsidR="0054248D" w:rsidRPr="004D0657">
        <w:rPr>
          <w:rFonts w:ascii="Times New Roman" w:hAnsi="Times New Roman"/>
          <w:noProof/>
          <w:sz w:val="24"/>
          <w:szCs w:val="24"/>
        </w:rPr>
        <w:t xml:space="preserve">non-incineration </w:t>
      </w:r>
      <w:r w:rsidR="00E84996" w:rsidRPr="004D0657">
        <w:rPr>
          <w:rFonts w:ascii="Times New Roman" w:hAnsi="Times New Roman"/>
          <w:noProof/>
          <w:sz w:val="24"/>
          <w:szCs w:val="24"/>
        </w:rPr>
        <w:t xml:space="preserve">maintenance teams </w:t>
      </w:r>
      <w:r w:rsidR="0054248D" w:rsidRPr="004D0657">
        <w:rPr>
          <w:rFonts w:ascii="Times New Roman" w:hAnsi="Times New Roman"/>
          <w:noProof/>
          <w:sz w:val="24"/>
          <w:szCs w:val="24"/>
        </w:rPr>
        <w:t>to ensure that</w:t>
      </w:r>
      <w:r w:rsidR="00E84996" w:rsidRPr="004D0657">
        <w:rPr>
          <w:rFonts w:ascii="Times New Roman" w:hAnsi="Times New Roman"/>
          <w:noProof/>
          <w:sz w:val="24"/>
          <w:szCs w:val="24"/>
        </w:rPr>
        <w:t xml:space="preserve"> ma</w:t>
      </w:r>
      <w:r w:rsidR="0054248D" w:rsidRPr="004D0657">
        <w:rPr>
          <w:rFonts w:ascii="Times New Roman" w:hAnsi="Times New Roman"/>
          <w:noProof/>
          <w:sz w:val="24"/>
          <w:szCs w:val="24"/>
        </w:rPr>
        <w:t xml:space="preserve">intenance costs can be kept low and hospitals have easy access to </w:t>
      </w:r>
      <w:r w:rsidR="00F239C7" w:rsidRPr="004D0657">
        <w:rPr>
          <w:rFonts w:ascii="Times New Roman" w:hAnsi="Times New Roman"/>
          <w:noProof/>
          <w:sz w:val="24"/>
          <w:szCs w:val="24"/>
        </w:rPr>
        <w:t>maintenance teams if they need them</w:t>
      </w:r>
      <w:r w:rsidR="00E84996" w:rsidRPr="004D0657">
        <w:rPr>
          <w:rFonts w:ascii="Times New Roman" w:hAnsi="Times New Roman"/>
          <w:noProof/>
          <w:sz w:val="24"/>
          <w:szCs w:val="24"/>
        </w:rPr>
        <w:t>.</w:t>
      </w:r>
      <w:r w:rsidR="00E84996" w:rsidRPr="004D0657">
        <w:rPr>
          <w:rFonts w:ascii="Times New Roman" w:hAnsi="Times New Roman"/>
          <w:noProof/>
          <w:color w:val="000000" w:themeColor="text1"/>
          <w:sz w:val="24"/>
          <w:szCs w:val="24"/>
        </w:rPr>
        <w:t xml:space="preserve"> </w:t>
      </w:r>
    </w:p>
    <w:p w:rsidR="00E84996" w:rsidRPr="004D0657" w:rsidRDefault="00E84996" w:rsidP="00E84996">
      <w:pPr>
        <w:pStyle w:val="NoSpacing"/>
        <w:rPr>
          <w:noProof/>
          <w:color w:val="000000" w:themeColor="text1"/>
          <w:sz w:val="24"/>
          <w:szCs w:val="24"/>
        </w:rPr>
      </w:pPr>
    </w:p>
    <w:p w:rsidR="00E84996" w:rsidRPr="004D0657" w:rsidRDefault="008751CB" w:rsidP="00E84996">
      <w:pPr>
        <w:rPr>
          <w:rFonts w:ascii="Times New Roman" w:hAnsi="Times New Roman"/>
          <w:color w:val="000000" w:themeColor="text1"/>
          <w:sz w:val="24"/>
          <w:lang w:val="en-US"/>
        </w:rPr>
      </w:pPr>
      <w:r w:rsidRPr="004D0657">
        <w:rPr>
          <w:rFonts w:ascii="Times New Roman" w:hAnsi="Times New Roman"/>
          <w:noProof/>
          <w:color w:val="000000" w:themeColor="text1"/>
          <w:sz w:val="24"/>
        </w:rPr>
        <w:t>153</w:t>
      </w:r>
      <w:r w:rsidR="001D09D4" w:rsidRPr="004D0657">
        <w:rPr>
          <w:rFonts w:ascii="Times New Roman" w:hAnsi="Times New Roman"/>
          <w:noProof/>
          <w:color w:val="000000" w:themeColor="text1"/>
          <w:sz w:val="24"/>
        </w:rPr>
        <w:t xml:space="preserve">. </w:t>
      </w:r>
      <w:r w:rsidR="00E84996" w:rsidRPr="004D0657">
        <w:rPr>
          <w:rFonts w:ascii="Times New Roman" w:hAnsi="Times New Roman"/>
          <w:noProof/>
          <w:color w:val="000000" w:themeColor="text1"/>
          <w:sz w:val="24"/>
        </w:rPr>
        <w:t>In particular the last point is important, as regular maintenance and national capacity for repair, in combination with budget allocation for HCWM at HCF and MoH level, are the single most important aspects for the sustainabil</w:t>
      </w:r>
      <w:r w:rsidR="00780F30" w:rsidRPr="004D0657">
        <w:rPr>
          <w:rFonts w:ascii="Times New Roman" w:hAnsi="Times New Roman"/>
          <w:noProof/>
          <w:color w:val="000000" w:themeColor="text1"/>
          <w:sz w:val="24"/>
        </w:rPr>
        <w:t xml:space="preserve">ity of these type of projects. </w:t>
      </w:r>
    </w:p>
    <w:p w:rsidR="00E84996" w:rsidRPr="004D0657" w:rsidRDefault="00E84996" w:rsidP="00E84996">
      <w:pPr>
        <w:pStyle w:val="NoSpacing"/>
        <w:rPr>
          <w:color w:val="000000" w:themeColor="text1"/>
          <w:sz w:val="24"/>
          <w:szCs w:val="24"/>
        </w:rPr>
      </w:pPr>
    </w:p>
    <w:p w:rsidR="00780F30" w:rsidRPr="004D0657" w:rsidRDefault="008751CB" w:rsidP="00F239C7">
      <w:pPr>
        <w:pStyle w:val="NoSpacing1"/>
        <w:jc w:val="both"/>
        <w:rPr>
          <w:rFonts w:ascii="Times New Roman" w:hAnsi="Times New Roman"/>
          <w:noProof/>
          <w:color w:val="000000" w:themeColor="text1"/>
          <w:sz w:val="24"/>
          <w:szCs w:val="24"/>
        </w:rPr>
      </w:pPr>
      <w:r w:rsidRPr="004D0657">
        <w:rPr>
          <w:rFonts w:ascii="Times New Roman" w:hAnsi="Times New Roman"/>
          <w:noProof/>
          <w:color w:val="000000" w:themeColor="text1"/>
          <w:sz w:val="24"/>
          <w:szCs w:val="24"/>
        </w:rPr>
        <w:t>154</w:t>
      </w:r>
      <w:r w:rsidR="001D09D4" w:rsidRPr="004D0657">
        <w:rPr>
          <w:rFonts w:ascii="Times New Roman" w:hAnsi="Times New Roman"/>
          <w:noProof/>
          <w:color w:val="000000" w:themeColor="text1"/>
          <w:sz w:val="24"/>
          <w:szCs w:val="24"/>
        </w:rPr>
        <w:t xml:space="preserve">. </w:t>
      </w:r>
      <w:r w:rsidR="00E84996" w:rsidRPr="004D0657">
        <w:rPr>
          <w:rFonts w:ascii="Times New Roman" w:hAnsi="Times New Roman"/>
          <w:noProof/>
          <w:color w:val="000000" w:themeColor="text1"/>
          <w:sz w:val="24"/>
          <w:szCs w:val="24"/>
        </w:rPr>
        <w:t xml:space="preserve">Finally, project’s efforts will reduce the burden of Mercury and UPOPs exposure on human health and the environment both at national and international level, in turn reducing costs related to abatement activities, healthcare costs and other socio-economic costs resulting from Mercury and UPOPs exposure and pollution. </w:t>
      </w:r>
      <w:r w:rsidR="00F239C7" w:rsidRPr="004D0657">
        <w:rPr>
          <w:rFonts w:ascii="Times New Roman" w:hAnsi="Times New Roman"/>
          <w:noProof/>
          <w:color w:val="000000" w:themeColor="text1"/>
          <w:sz w:val="24"/>
          <w:szCs w:val="24"/>
        </w:rPr>
        <w:t xml:space="preserve">The secondairy impacts of the project – improved infection control – </w:t>
      </w:r>
      <w:r w:rsidR="00370EF0" w:rsidRPr="004D0657">
        <w:rPr>
          <w:rFonts w:ascii="Times New Roman" w:hAnsi="Times New Roman"/>
          <w:noProof/>
          <w:color w:val="000000" w:themeColor="text1"/>
          <w:sz w:val="24"/>
          <w:szCs w:val="24"/>
        </w:rPr>
        <w:t>results in</w:t>
      </w:r>
      <w:r w:rsidR="00F239C7" w:rsidRPr="004D0657">
        <w:rPr>
          <w:rFonts w:ascii="Times New Roman" w:hAnsi="Times New Roman"/>
          <w:noProof/>
          <w:color w:val="000000" w:themeColor="text1"/>
          <w:sz w:val="24"/>
          <w:szCs w:val="24"/>
        </w:rPr>
        <w:t xml:space="preserve"> reduce</w:t>
      </w:r>
      <w:r w:rsidR="00370EF0" w:rsidRPr="004D0657">
        <w:rPr>
          <w:rFonts w:ascii="Times New Roman" w:hAnsi="Times New Roman"/>
          <w:noProof/>
          <w:color w:val="000000" w:themeColor="text1"/>
          <w:sz w:val="24"/>
          <w:szCs w:val="24"/>
        </w:rPr>
        <w:t>d</w:t>
      </w:r>
      <w:r w:rsidR="00780F30" w:rsidRPr="004D0657">
        <w:rPr>
          <w:rFonts w:ascii="Times New Roman" w:hAnsi="Times New Roman"/>
          <w:noProof/>
          <w:color w:val="000000" w:themeColor="text1"/>
          <w:sz w:val="24"/>
          <w:szCs w:val="24"/>
        </w:rPr>
        <w:t xml:space="preserve"> </w:t>
      </w:r>
      <w:r w:rsidR="00F239C7" w:rsidRPr="004D0657">
        <w:rPr>
          <w:rFonts w:ascii="Times New Roman" w:hAnsi="Times New Roman"/>
          <w:noProof/>
          <w:color w:val="000000" w:themeColor="text1"/>
          <w:sz w:val="24"/>
          <w:szCs w:val="24"/>
        </w:rPr>
        <w:t>occupational exposure, lower</w:t>
      </w:r>
      <w:r w:rsidR="00370EF0" w:rsidRPr="004D0657">
        <w:rPr>
          <w:rFonts w:ascii="Times New Roman" w:hAnsi="Times New Roman"/>
          <w:noProof/>
          <w:color w:val="000000" w:themeColor="text1"/>
          <w:sz w:val="24"/>
          <w:szCs w:val="24"/>
        </w:rPr>
        <w:t>s</w:t>
      </w:r>
      <w:r w:rsidR="00780F30" w:rsidRPr="004D0657">
        <w:rPr>
          <w:rFonts w:ascii="Times New Roman" w:hAnsi="Times New Roman"/>
          <w:noProof/>
          <w:color w:val="000000" w:themeColor="text1"/>
          <w:sz w:val="24"/>
          <w:szCs w:val="24"/>
        </w:rPr>
        <w:t xml:space="preserve"> the number of hospital aquired infections and </w:t>
      </w:r>
      <w:r w:rsidR="00370EF0" w:rsidRPr="004D0657">
        <w:rPr>
          <w:rFonts w:ascii="Times New Roman" w:hAnsi="Times New Roman"/>
          <w:noProof/>
          <w:color w:val="000000" w:themeColor="text1"/>
          <w:sz w:val="24"/>
          <w:szCs w:val="24"/>
        </w:rPr>
        <w:t>reduces the risks from</w:t>
      </w:r>
      <w:r w:rsidR="00780F30" w:rsidRPr="004D0657">
        <w:rPr>
          <w:rFonts w:ascii="Times New Roman" w:hAnsi="Times New Roman"/>
          <w:noProof/>
          <w:color w:val="000000" w:themeColor="text1"/>
          <w:sz w:val="24"/>
          <w:szCs w:val="24"/>
        </w:rPr>
        <w:t xml:space="preserve"> needle stick injuries. </w:t>
      </w:r>
      <w:r w:rsidR="00370EF0" w:rsidRPr="004D0657">
        <w:rPr>
          <w:rFonts w:ascii="Times New Roman" w:hAnsi="Times New Roman"/>
          <w:noProof/>
          <w:color w:val="000000" w:themeColor="text1"/>
          <w:sz w:val="24"/>
          <w:szCs w:val="24"/>
        </w:rPr>
        <w:t xml:space="preserve">Otherwise such infections would cause human suffering and have </w:t>
      </w:r>
      <w:r w:rsidR="00780F30" w:rsidRPr="004D0657">
        <w:rPr>
          <w:rFonts w:ascii="Times New Roman" w:hAnsi="Times New Roman"/>
          <w:noProof/>
          <w:color w:val="000000" w:themeColor="text1"/>
          <w:sz w:val="24"/>
          <w:szCs w:val="24"/>
        </w:rPr>
        <w:t>significant cost implications for the national health care budget.</w:t>
      </w:r>
    </w:p>
    <w:p w:rsidR="00780F30" w:rsidRPr="004D0657" w:rsidRDefault="00780F30" w:rsidP="00E84996">
      <w:pPr>
        <w:pStyle w:val="NoSpacing1"/>
        <w:jc w:val="both"/>
        <w:rPr>
          <w:rFonts w:ascii="Times New Roman" w:hAnsi="Times New Roman"/>
          <w:noProof/>
          <w:color w:val="000000" w:themeColor="text1"/>
          <w:sz w:val="24"/>
          <w:szCs w:val="24"/>
        </w:rPr>
      </w:pPr>
    </w:p>
    <w:p w:rsidR="00CA1274" w:rsidRPr="004D0657" w:rsidRDefault="00CA1274" w:rsidP="00CA1274">
      <w:pPr>
        <w:pStyle w:val="Heading2"/>
        <w:rPr>
          <w:sz w:val="24"/>
          <w:szCs w:val="24"/>
        </w:rPr>
      </w:pPr>
      <w:bookmarkStart w:id="32" w:name="_Toc416882958"/>
      <w:r w:rsidRPr="004D0657">
        <w:rPr>
          <w:sz w:val="24"/>
          <w:szCs w:val="24"/>
        </w:rPr>
        <w:t>Cost-effectiveness</w:t>
      </w:r>
      <w:bookmarkEnd w:id="32"/>
    </w:p>
    <w:p w:rsidR="00CA1274" w:rsidRPr="004D0657" w:rsidRDefault="008751CB" w:rsidP="00CA1274">
      <w:pPr>
        <w:rPr>
          <w:rFonts w:ascii="Times New Roman" w:hAnsi="Times New Roman"/>
          <w:sz w:val="24"/>
          <w:lang w:val="en-US"/>
        </w:rPr>
      </w:pPr>
      <w:r w:rsidRPr="004D0657">
        <w:rPr>
          <w:rFonts w:ascii="Times New Roman" w:hAnsi="Times New Roman"/>
          <w:sz w:val="24"/>
          <w:lang w:val="en-US"/>
        </w:rPr>
        <w:t>155</w:t>
      </w:r>
      <w:r w:rsidR="001D09D4" w:rsidRPr="004D0657">
        <w:rPr>
          <w:rFonts w:ascii="Times New Roman" w:hAnsi="Times New Roman"/>
          <w:sz w:val="24"/>
          <w:lang w:val="en-US"/>
        </w:rPr>
        <w:t xml:space="preserve">. </w:t>
      </w:r>
      <w:r w:rsidR="00CA1274" w:rsidRPr="004D0657">
        <w:rPr>
          <w:rFonts w:ascii="Times New Roman" w:hAnsi="Times New Roman"/>
          <w:sz w:val="24"/>
          <w:lang w:val="en-US"/>
        </w:rPr>
        <w:t xml:space="preserve">Project activities have been designed in such a way that cost-effectiveness should be achieved during project implementation. The implementation will follow standard UNDP rules and regulations and will assure that procurement processes will be open, transparent and competitive, and all larger contracts will be published internationally. </w:t>
      </w:r>
    </w:p>
    <w:p w:rsidR="00FE58B8" w:rsidRPr="004D0657" w:rsidRDefault="00FE58B8" w:rsidP="00CA1274">
      <w:pPr>
        <w:rPr>
          <w:rFonts w:ascii="Times New Roman" w:hAnsi="Times New Roman"/>
          <w:sz w:val="24"/>
          <w:lang w:val="en-US"/>
        </w:rPr>
      </w:pPr>
    </w:p>
    <w:p w:rsidR="00132BC6" w:rsidRPr="004D0657" w:rsidRDefault="008751CB" w:rsidP="00132BC6">
      <w:pPr>
        <w:rPr>
          <w:rFonts w:ascii="Times New Roman" w:hAnsi="Times New Roman"/>
          <w:sz w:val="24"/>
          <w:lang w:val="en-US"/>
        </w:rPr>
      </w:pPr>
      <w:r w:rsidRPr="004D0657">
        <w:rPr>
          <w:rFonts w:ascii="Times New Roman" w:hAnsi="Times New Roman"/>
          <w:sz w:val="24"/>
          <w:lang w:val="en-US"/>
        </w:rPr>
        <w:t>156</w:t>
      </w:r>
      <w:r w:rsidR="001D09D4" w:rsidRPr="004D0657">
        <w:rPr>
          <w:rFonts w:ascii="Times New Roman" w:hAnsi="Times New Roman"/>
          <w:sz w:val="24"/>
          <w:lang w:val="en-US"/>
        </w:rPr>
        <w:t xml:space="preserve">. </w:t>
      </w:r>
      <w:r w:rsidR="00BC2E3C" w:rsidRPr="004D0657">
        <w:rPr>
          <w:rFonts w:ascii="Times New Roman" w:hAnsi="Times New Roman"/>
          <w:sz w:val="24"/>
          <w:lang w:val="en-US"/>
        </w:rPr>
        <w:t>Following experiences from the UNDP/GEF/W</w:t>
      </w:r>
      <w:r w:rsidR="00863762" w:rsidRPr="004D0657">
        <w:rPr>
          <w:rFonts w:ascii="Times New Roman" w:hAnsi="Times New Roman"/>
          <w:sz w:val="24"/>
          <w:lang w:val="en-US"/>
        </w:rPr>
        <w:t>HO Global Medical Waste project and</w:t>
      </w:r>
      <w:r w:rsidR="00BC2E3C" w:rsidRPr="004D0657">
        <w:rPr>
          <w:rFonts w:ascii="Times New Roman" w:hAnsi="Times New Roman"/>
          <w:sz w:val="24"/>
          <w:lang w:val="en-US"/>
        </w:rPr>
        <w:t xml:space="preserve"> </w:t>
      </w:r>
      <w:r w:rsidR="00863762" w:rsidRPr="004D0657">
        <w:rPr>
          <w:rFonts w:ascii="Times New Roman" w:hAnsi="Times New Roman"/>
          <w:sz w:val="24"/>
          <w:lang w:val="en-US"/>
        </w:rPr>
        <w:t xml:space="preserve">to ensure that procurement practices are speedy and most cost effective, </w:t>
      </w:r>
      <w:r w:rsidR="00BC2E3C" w:rsidRPr="004D0657">
        <w:rPr>
          <w:rFonts w:ascii="Times New Roman" w:hAnsi="Times New Roman"/>
          <w:sz w:val="24"/>
          <w:lang w:val="en-US"/>
        </w:rPr>
        <w:t>p</w:t>
      </w:r>
      <w:r w:rsidR="00CA1274" w:rsidRPr="004D0657">
        <w:rPr>
          <w:rFonts w:ascii="Times New Roman" w:hAnsi="Times New Roman"/>
          <w:sz w:val="24"/>
          <w:lang w:val="en-US"/>
        </w:rPr>
        <w:t>rocurement of non-</w:t>
      </w:r>
      <w:r w:rsidR="00CA1274" w:rsidRPr="004D0657">
        <w:rPr>
          <w:rFonts w:ascii="Times New Roman" w:hAnsi="Times New Roman"/>
          <w:sz w:val="24"/>
          <w:lang w:val="en-US"/>
        </w:rPr>
        <w:lastRenderedPageBreak/>
        <w:t>incineration technologies</w:t>
      </w:r>
      <w:r w:rsidR="00132BC6" w:rsidRPr="004D0657">
        <w:rPr>
          <w:rStyle w:val="FootnoteReference"/>
          <w:rFonts w:ascii="Times New Roman" w:hAnsi="Times New Roman"/>
          <w:sz w:val="24"/>
          <w:lang w:val="en-US"/>
        </w:rPr>
        <w:footnoteReference w:id="23"/>
      </w:r>
      <w:r w:rsidR="00CA1274" w:rsidRPr="004D0657">
        <w:rPr>
          <w:rFonts w:ascii="Times New Roman" w:hAnsi="Times New Roman"/>
          <w:sz w:val="24"/>
          <w:lang w:val="en-US"/>
        </w:rPr>
        <w:t xml:space="preserve"> </w:t>
      </w:r>
      <w:r w:rsidR="00BC2E3C" w:rsidRPr="004D0657">
        <w:rPr>
          <w:rFonts w:ascii="Times New Roman" w:hAnsi="Times New Roman"/>
          <w:sz w:val="24"/>
          <w:lang w:val="en-US"/>
        </w:rPr>
        <w:t xml:space="preserve">for this project </w:t>
      </w:r>
      <w:r w:rsidR="00863762" w:rsidRPr="004D0657">
        <w:rPr>
          <w:rFonts w:ascii="Times New Roman" w:hAnsi="Times New Roman"/>
          <w:sz w:val="24"/>
          <w:lang w:val="en-US"/>
        </w:rPr>
        <w:t xml:space="preserve">will </w:t>
      </w:r>
      <w:r w:rsidR="00BC2E3C" w:rsidRPr="004D0657">
        <w:rPr>
          <w:rFonts w:ascii="Times New Roman" w:hAnsi="Times New Roman"/>
          <w:sz w:val="24"/>
          <w:lang w:val="en-US"/>
        </w:rPr>
        <w:t xml:space="preserve">be </w:t>
      </w:r>
      <w:r w:rsidR="00863762" w:rsidRPr="004D0657">
        <w:rPr>
          <w:rFonts w:ascii="Times New Roman" w:hAnsi="Times New Roman"/>
          <w:sz w:val="24"/>
          <w:lang w:val="en-US"/>
        </w:rPr>
        <w:t>assumed b</w:t>
      </w:r>
      <w:r w:rsidR="00FE58B8" w:rsidRPr="004D0657">
        <w:rPr>
          <w:rFonts w:ascii="Times New Roman" w:hAnsi="Times New Roman"/>
          <w:sz w:val="24"/>
          <w:lang w:val="en-US"/>
        </w:rPr>
        <w:t>y the UNDP Nordic Office (</w:t>
      </w:r>
      <w:r w:rsidR="00BC2E3C" w:rsidRPr="004D0657">
        <w:rPr>
          <w:rFonts w:ascii="Times New Roman" w:hAnsi="Times New Roman"/>
          <w:sz w:val="24"/>
          <w:lang w:val="en-US"/>
        </w:rPr>
        <w:t>Procurement Support Unit – Health</w:t>
      </w:r>
      <w:r w:rsidR="00FE58B8" w:rsidRPr="004D0657">
        <w:rPr>
          <w:rFonts w:ascii="Times New Roman" w:hAnsi="Times New Roman"/>
          <w:sz w:val="24"/>
          <w:lang w:val="en-US"/>
        </w:rPr>
        <w:t>)</w:t>
      </w:r>
      <w:r w:rsidR="00BC2E3C" w:rsidRPr="004D0657">
        <w:rPr>
          <w:rFonts w:ascii="Times New Roman" w:hAnsi="Times New Roman"/>
          <w:sz w:val="24"/>
          <w:lang w:val="en-US"/>
        </w:rPr>
        <w:t>, which has extensive experience and expertise in the procurement of health sector supplies</w:t>
      </w:r>
      <w:r w:rsidR="00863762" w:rsidRPr="004D0657">
        <w:rPr>
          <w:rFonts w:ascii="Times New Roman" w:hAnsi="Times New Roman"/>
          <w:sz w:val="24"/>
          <w:lang w:val="en-US"/>
        </w:rPr>
        <w:t xml:space="preserve">. In 2013, </w:t>
      </w:r>
      <w:r w:rsidR="00BC2E3C" w:rsidRPr="004D0657">
        <w:rPr>
          <w:rFonts w:ascii="Times New Roman" w:hAnsi="Times New Roman"/>
          <w:sz w:val="24"/>
          <w:lang w:val="en-US"/>
        </w:rPr>
        <w:t xml:space="preserve">UNDP </w:t>
      </w:r>
      <w:r w:rsidR="00863762" w:rsidRPr="004D0657">
        <w:rPr>
          <w:rFonts w:ascii="Times New Roman" w:hAnsi="Times New Roman"/>
          <w:sz w:val="24"/>
          <w:lang w:val="en-US"/>
        </w:rPr>
        <w:t>procured</w:t>
      </w:r>
      <w:r w:rsidR="00FE58B8" w:rsidRPr="004D0657">
        <w:rPr>
          <w:rFonts w:ascii="Times New Roman" w:hAnsi="Times New Roman"/>
          <w:sz w:val="24"/>
          <w:lang w:val="en-US"/>
        </w:rPr>
        <w:t xml:space="preserve"> over </w:t>
      </w:r>
      <w:r w:rsidR="00BC2E3C" w:rsidRPr="004D0657">
        <w:rPr>
          <w:rFonts w:ascii="Times New Roman" w:hAnsi="Times New Roman"/>
          <w:sz w:val="24"/>
          <w:lang w:val="en-US"/>
        </w:rPr>
        <w:t xml:space="preserve">300 million US$ </w:t>
      </w:r>
      <w:r w:rsidR="00FE58B8" w:rsidRPr="004D0657">
        <w:rPr>
          <w:rFonts w:ascii="Times New Roman" w:hAnsi="Times New Roman"/>
          <w:sz w:val="24"/>
          <w:lang w:val="en-US"/>
        </w:rPr>
        <w:t xml:space="preserve">in health care supplies </w:t>
      </w:r>
      <w:r w:rsidR="00863762" w:rsidRPr="004D0657">
        <w:rPr>
          <w:rFonts w:ascii="Times New Roman" w:hAnsi="Times New Roman"/>
          <w:sz w:val="24"/>
          <w:lang w:val="en-US"/>
        </w:rPr>
        <w:t>functioning as</w:t>
      </w:r>
      <w:r w:rsidR="00FE58B8" w:rsidRPr="004D0657">
        <w:rPr>
          <w:rFonts w:ascii="Times New Roman" w:hAnsi="Times New Roman"/>
          <w:sz w:val="24"/>
          <w:lang w:val="en-US"/>
        </w:rPr>
        <w:t xml:space="preserve"> the principle recipient for the Global Fund</w:t>
      </w:r>
      <w:r w:rsidR="00863762" w:rsidRPr="004D0657">
        <w:rPr>
          <w:rFonts w:ascii="Times New Roman" w:hAnsi="Times New Roman"/>
          <w:sz w:val="24"/>
          <w:lang w:val="en-US"/>
        </w:rPr>
        <w:t xml:space="preserve"> in </w:t>
      </w:r>
      <w:r w:rsidR="00FE58B8" w:rsidRPr="004D0657">
        <w:rPr>
          <w:rFonts w:ascii="Times New Roman" w:hAnsi="Times New Roman"/>
          <w:sz w:val="24"/>
          <w:lang w:val="en-US"/>
        </w:rPr>
        <w:t>26 countries worldwide</w:t>
      </w:r>
      <w:r w:rsidR="00863762" w:rsidRPr="004D0657">
        <w:rPr>
          <w:rFonts w:ascii="Times New Roman" w:hAnsi="Times New Roman"/>
          <w:sz w:val="24"/>
          <w:lang w:val="en-US"/>
        </w:rPr>
        <w:t xml:space="preserve">. </w:t>
      </w:r>
      <w:r w:rsidR="00132BC6" w:rsidRPr="004D0657">
        <w:rPr>
          <w:rFonts w:ascii="Times New Roman" w:hAnsi="Times New Roman"/>
          <w:sz w:val="24"/>
          <w:lang w:val="en-US"/>
        </w:rPr>
        <w:t xml:space="preserve">The UNDP Procurement Support Unit – Health, as global Fund principal recipient, has previously assumed procurement for HCWM related supplies and technologies for GF activities in a number of countries. In doing so it makes use of cost-effective long-term agreements with supplier, and well as cost reductions as a result of bulk purchasing. </w:t>
      </w:r>
    </w:p>
    <w:p w:rsidR="00863762" w:rsidRPr="004D0657" w:rsidRDefault="00863762" w:rsidP="00863762">
      <w:pPr>
        <w:rPr>
          <w:rFonts w:ascii="Times New Roman" w:hAnsi="Times New Roman"/>
          <w:sz w:val="24"/>
          <w:lang w:val="en-US"/>
        </w:rPr>
      </w:pPr>
    </w:p>
    <w:p w:rsidR="00132BC6" w:rsidRPr="004D0657" w:rsidRDefault="008751CB" w:rsidP="00CA1274">
      <w:pPr>
        <w:pStyle w:val="NoSpacing"/>
        <w:rPr>
          <w:noProof/>
          <w:color w:val="000000"/>
          <w:sz w:val="24"/>
          <w:szCs w:val="24"/>
        </w:rPr>
      </w:pPr>
      <w:r w:rsidRPr="004D0657">
        <w:rPr>
          <w:noProof/>
          <w:color w:val="000000"/>
          <w:sz w:val="24"/>
          <w:szCs w:val="24"/>
        </w:rPr>
        <w:t>157</w:t>
      </w:r>
      <w:r w:rsidR="001D09D4" w:rsidRPr="004D0657">
        <w:rPr>
          <w:noProof/>
          <w:color w:val="000000"/>
          <w:sz w:val="24"/>
          <w:szCs w:val="24"/>
        </w:rPr>
        <w:t xml:space="preserve">. </w:t>
      </w:r>
      <w:r w:rsidR="00CA1274" w:rsidRPr="004D0657">
        <w:rPr>
          <w:noProof/>
          <w:color w:val="000000"/>
          <w:sz w:val="24"/>
          <w:szCs w:val="24"/>
        </w:rPr>
        <w:t xml:space="preserve">The proposed Africa regional project builds upon and takes full advantage of the outcomes of the ongoing UNDP GEF global healthcare waste project. The approach of the proposed project incorporates lessons learned from the current project, including the setting up of more cost-effective central or cluster treatment facilities, regional procurement to ensure quality and reduce costs through bulk purchasing, and providing incentives to improve HCWM practices through additional technology allocation. </w:t>
      </w:r>
    </w:p>
    <w:p w:rsidR="00132BC6" w:rsidRPr="004D0657" w:rsidRDefault="00132BC6" w:rsidP="00CA1274">
      <w:pPr>
        <w:pStyle w:val="NoSpacing"/>
        <w:rPr>
          <w:noProof/>
          <w:color w:val="000000"/>
          <w:sz w:val="24"/>
          <w:szCs w:val="24"/>
        </w:rPr>
      </w:pPr>
    </w:p>
    <w:p w:rsidR="00132BC6" w:rsidRPr="004D0657" w:rsidRDefault="008751CB" w:rsidP="00CA1274">
      <w:pPr>
        <w:pStyle w:val="NoSpacing"/>
        <w:rPr>
          <w:noProof/>
          <w:color w:val="000000"/>
          <w:sz w:val="24"/>
          <w:szCs w:val="24"/>
        </w:rPr>
      </w:pPr>
      <w:r w:rsidRPr="004D0657">
        <w:rPr>
          <w:noProof/>
          <w:color w:val="000000"/>
          <w:sz w:val="24"/>
          <w:szCs w:val="24"/>
        </w:rPr>
        <w:t>158</w:t>
      </w:r>
      <w:r w:rsidR="001D09D4" w:rsidRPr="004D0657">
        <w:rPr>
          <w:noProof/>
          <w:color w:val="000000"/>
          <w:sz w:val="24"/>
          <w:szCs w:val="24"/>
        </w:rPr>
        <w:t xml:space="preserve">. </w:t>
      </w:r>
      <w:r w:rsidR="00CA1274" w:rsidRPr="004D0657">
        <w:rPr>
          <w:noProof/>
          <w:color w:val="000000"/>
          <w:sz w:val="24"/>
          <w:szCs w:val="24"/>
        </w:rPr>
        <w:t xml:space="preserve">As part of the ongoing UNDP GEF project, cost data related to HCWM and treatment scenarios have been documented. The funding levels of each of the activities proposed as part of the regional Africa project have been based on actual costs of the ongoing project. The funding level of the proposed project is comparable and proportional to the level of activities planned while considering local conditions. </w:t>
      </w:r>
    </w:p>
    <w:p w:rsidR="00132BC6" w:rsidRPr="004D0657" w:rsidRDefault="00132BC6" w:rsidP="00CA1274">
      <w:pPr>
        <w:pStyle w:val="NoSpacing"/>
        <w:rPr>
          <w:noProof/>
          <w:color w:val="000000"/>
          <w:sz w:val="24"/>
          <w:szCs w:val="24"/>
        </w:rPr>
      </w:pPr>
    </w:p>
    <w:p w:rsidR="00CA1274" w:rsidRPr="004D0657" w:rsidRDefault="008751CB" w:rsidP="00CA1274">
      <w:pPr>
        <w:pStyle w:val="NoSpacing"/>
        <w:rPr>
          <w:noProof/>
          <w:color w:val="000000"/>
          <w:sz w:val="24"/>
          <w:szCs w:val="24"/>
        </w:rPr>
      </w:pPr>
      <w:r w:rsidRPr="004D0657">
        <w:rPr>
          <w:noProof/>
          <w:color w:val="000000"/>
          <w:sz w:val="24"/>
          <w:szCs w:val="24"/>
        </w:rPr>
        <w:t>159</w:t>
      </w:r>
      <w:r w:rsidR="001D09D4" w:rsidRPr="004D0657">
        <w:rPr>
          <w:noProof/>
          <w:color w:val="000000"/>
          <w:sz w:val="24"/>
          <w:szCs w:val="24"/>
        </w:rPr>
        <w:t xml:space="preserve">. </w:t>
      </w:r>
      <w:r w:rsidR="00CA1274" w:rsidRPr="004D0657">
        <w:rPr>
          <w:noProof/>
          <w:color w:val="000000"/>
          <w:sz w:val="24"/>
          <w:szCs w:val="24"/>
        </w:rPr>
        <w:t xml:space="preserve">Finally, project results will be of interest to all Sub-Sharan African countries, as they face similar issues related to the environmentally sound management of healthcare waste as well as the phase-out of mercury containing devices. Therefore GEF funding is expected to contribute to strengthen HCWM management and disposal practices beyond the </w:t>
      </w:r>
      <w:r w:rsidR="00CA1274" w:rsidRPr="004D0657">
        <w:rPr>
          <w:noProof/>
          <w:sz w:val="24"/>
          <w:szCs w:val="24"/>
        </w:rPr>
        <w:t xml:space="preserve">participating four </w:t>
      </w:r>
      <w:r w:rsidR="00CA1274" w:rsidRPr="004D0657">
        <w:rPr>
          <w:noProof/>
          <w:color w:val="000000" w:themeColor="text1"/>
          <w:sz w:val="24"/>
          <w:szCs w:val="24"/>
        </w:rPr>
        <w:t>countries</w:t>
      </w:r>
      <w:r w:rsidR="00CA1274" w:rsidRPr="004D0657">
        <w:rPr>
          <w:noProof/>
          <w:color w:val="000000"/>
          <w:sz w:val="24"/>
          <w:szCs w:val="24"/>
        </w:rPr>
        <w:t>.</w:t>
      </w:r>
    </w:p>
    <w:p w:rsidR="00AA4C85" w:rsidRPr="004D0657" w:rsidRDefault="00AA4C85" w:rsidP="009A337E">
      <w:pPr>
        <w:rPr>
          <w:rFonts w:ascii="Times New Roman" w:hAnsi="Times New Roman"/>
          <w:color w:val="000000" w:themeColor="text1"/>
          <w:sz w:val="24"/>
        </w:rPr>
      </w:pPr>
    </w:p>
    <w:p w:rsidR="00EE3D8F" w:rsidRPr="004D0657" w:rsidRDefault="00EE3D8F" w:rsidP="00D0110C">
      <w:pPr>
        <w:pStyle w:val="Heading2"/>
        <w:rPr>
          <w:sz w:val="24"/>
          <w:szCs w:val="24"/>
        </w:rPr>
      </w:pPr>
      <w:bookmarkStart w:id="33" w:name="_Toc416882959"/>
      <w:r w:rsidRPr="004D0657">
        <w:rPr>
          <w:sz w:val="24"/>
          <w:szCs w:val="24"/>
        </w:rPr>
        <w:t>Coordination with other initiatives</w:t>
      </w:r>
      <w:bookmarkEnd w:id="33"/>
      <w:r w:rsidRPr="004D0657">
        <w:rPr>
          <w:sz w:val="24"/>
          <w:szCs w:val="24"/>
        </w:rPr>
        <w:t xml:space="preserve"> </w:t>
      </w:r>
    </w:p>
    <w:p w:rsidR="00B14C2C" w:rsidRPr="004D0657" w:rsidRDefault="008751CB" w:rsidP="00B14C2C">
      <w:pPr>
        <w:pStyle w:val="NoSpacing1"/>
        <w:jc w:val="both"/>
        <w:rPr>
          <w:rFonts w:ascii="Times New Roman" w:hAnsi="Times New Roman"/>
          <w:color w:val="000000" w:themeColor="text1"/>
          <w:sz w:val="24"/>
          <w:szCs w:val="24"/>
        </w:rPr>
      </w:pPr>
      <w:r w:rsidRPr="004D0657">
        <w:rPr>
          <w:rFonts w:ascii="Times New Roman" w:hAnsi="Times New Roman"/>
          <w:color w:val="000000" w:themeColor="text1"/>
          <w:sz w:val="24"/>
          <w:szCs w:val="24"/>
        </w:rPr>
        <w:t>160</w:t>
      </w:r>
      <w:r w:rsidR="001D09D4" w:rsidRPr="004D0657">
        <w:rPr>
          <w:rFonts w:ascii="Times New Roman" w:hAnsi="Times New Roman"/>
          <w:color w:val="000000" w:themeColor="text1"/>
          <w:sz w:val="24"/>
          <w:szCs w:val="24"/>
        </w:rPr>
        <w:t xml:space="preserve">. </w:t>
      </w:r>
      <w:r w:rsidR="00B14C2C" w:rsidRPr="004D0657">
        <w:rPr>
          <w:rFonts w:ascii="Times New Roman" w:hAnsi="Times New Roman"/>
          <w:color w:val="000000" w:themeColor="text1"/>
          <w:sz w:val="24"/>
          <w:szCs w:val="24"/>
        </w:rPr>
        <w:t xml:space="preserve">There are a number of initiatives in </w:t>
      </w:r>
      <w:r w:rsidR="007B54DC" w:rsidRPr="004D0657">
        <w:rPr>
          <w:rFonts w:ascii="Times New Roman" w:hAnsi="Times New Roman"/>
          <w:sz w:val="24"/>
          <w:szCs w:val="24"/>
        </w:rPr>
        <w:t>Ghana</w:t>
      </w:r>
      <w:r w:rsidR="00B14C2C" w:rsidRPr="004D0657">
        <w:rPr>
          <w:rFonts w:ascii="Times New Roman" w:hAnsi="Times New Roman"/>
          <w:sz w:val="24"/>
          <w:szCs w:val="24"/>
        </w:rPr>
        <w:t xml:space="preserve">, </w:t>
      </w:r>
      <w:r w:rsidR="00B14C2C" w:rsidRPr="004D0657">
        <w:rPr>
          <w:rFonts w:ascii="Times New Roman" w:hAnsi="Times New Roman"/>
          <w:color w:val="000000" w:themeColor="text1"/>
          <w:sz w:val="24"/>
          <w:szCs w:val="24"/>
        </w:rPr>
        <w:t>as well as at regional and global level (past, on-going and future) that are relevant for the proposed project components in</w:t>
      </w:r>
      <w:r w:rsidR="00B14C2C" w:rsidRPr="004D0657">
        <w:rPr>
          <w:rFonts w:ascii="Times New Roman" w:hAnsi="Times New Roman"/>
          <w:sz w:val="24"/>
          <w:szCs w:val="24"/>
        </w:rPr>
        <w:t xml:space="preserve"> </w:t>
      </w:r>
      <w:r w:rsidR="007B54DC" w:rsidRPr="004D0657">
        <w:rPr>
          <w:rFonts w:ascii="Times New Roman" w:hAnsi="Times New Roman"/>
          <w:sz w:val="24"/>
          <w:szCs w:val="24"/>
        </w:rPr>
        <w:t>Ghana</w:t>
      </w:r>
      <w:r w:rsidR="00B14C2C" w:rsidRPr="004D0657">
        <w:rPr>
          <w:rFonts w:ascii="Times New Roman" w:hAnsi="Times New Roman"/>
          <w:color w:val="000000" w:themeColor="text1"/>
          <w:sz w:val="24"/>
          <w:szCs w:val="24"/>
        </w:rPr>
        <w:t xml:space="preserve">. For an overview of these activities please refer to Table </w:t>
      </w:r>
      <w:r w:rsidRPr="004D0657">
        <w:rPr>
          <w:rFonts w:ascii="Times New Roman" w:hAnsi="Times New Roman"/>
          <w:sz w:val="24"/>
          <w:szCs w:val="24"/>
        </w:rPr>
        <w:t>9</w:t>
      </w:r>
      <w:r w:rsidR="00E3368B" w:rsidRPr="004D0657">
        <w:rPr>
          <w:rFonts w:ascii="Times New Roman" w:hAnsi="Times New Roman"/>
          <w:color w:val="000000" w:themeColor="text1"/>
          <w:sz w:val="24"/>
          <w:szCs w:val="24"/>
        </w:rPr>
        <w:t xml:space="preserve"> in Annex I – Coordination Activities. </w:t>
      </w:r>
    </w:p>
    <w:p w:rsidR="004D033F" w:rsidRPr="004D0657" w:rsidRDefault="004D033F" w:rsidP="00B14C2C">
      <w:pPr>
        <w:pStyle w:val="NoSpacing1"/>
        <w:jc w:val="both"/>
        <w:rPr>
          <w:rFonts w:ascii="Times New Roman" w:hAnsi="Times New Roman"/>
          <w:color w:val="000000" w:themeColor="text1"/>
          <w:sz w:val="24"/>
          <w:szCs w:val="24"/>
        </w:rPr>
      </w:pPr>
    </w:p>
    <w:p w:rsidR="004D033F" w:rsidRPr="004D0657" w:rsidRDefault="004D033F" w:rsidP="004D033F">
      <w:pPr>
        <w:pStyle w:val="Heading2"/>
        <w:rPr>
          <w:sz w:val="24"/>
          <w:szCs w:val="24"/>
        </w:rPr>
      </w:pPr>
      <w:bookmarkStart w:id="34" w:name="_Toc416882960"/>
      <w:r w:rsidRPr="004D0657">
        <w:rPr>
          <w:sz w:val="24"/>
          <w:szCs w:val="24"/>
        </w:rPr>
        <w:t>Sustainability</w:t>
      </w:r>
      <w:bookmarkEnd w:id="34"/>
      <w:r w:rsidRPr="004D0657">
        <w:rPr>
          <w:sz w:val="24"/>
          <w:szCs w:val="24"/>
        </w:rPr>
        <w:t xml:space="preserve"> </w:t>
      </w:r>
    </w:p>
    <w:p w:rsidR="009B6A92" w:rsidRPr="004D0657" w:rsidRDefault="008751CB" w:rsidP="00425025">
      <w:pPr>
        <w:pStyle w:val="NoSpacing"/>
        <w:rPr>
          <w:color w:val="000000" w:themeColor="text1"/>
          <w:sz w:val="24"/>
          <w:szCs w:val="24"/>
        </w:rPr>
      </w:pPr>
      <w:r w:rsidRPr="004D0657">
        <w:rPr>
          <w:color w:val="000000" w:themeColor="text1"/>
          <w:sz w:val="24"/>
          <w:szCs w:val="24"/>
        </w:rPr>
        <w:t>161</w:t>
      </w:r>
      <w:r w:rsidR="001D09D4" w:rsidRPr="004D0657">
        <w:rPr>
          <w:color w:val="000000" w:themeColor="text1"/>
          <w:sz w:val="24"/>
          <w:szCs w:val="24"/>
        </w:rPr>
        <w:t xml:space="preserve">. </w:t>
      </w:r>
      <w:r w:rsidR="00425025" w:rsidRPr="004D0657">
        <w:rPr>
          <w:color w:val="000000" w:themeColor="text1"/>
          <w:sz w:val="24"/>
          <w:szCs w:val="24"/>
        </w:rPr>
        <w:t>The most important aspect</w:t>
      </w:r>
      <w:r w:rsidR="009B6A92" w:rsidRPr="004D0657">
        <w:rPr>
          <w:color w:val="000000" w:themeColor="text1"/>
          <w:sz w:val="24"/>
          <w:szCs w:val="24"/>
        </w:rPr>
        <w:t>s</w:t>
      </w:r>
      <w:r w:rsidR="00425025" w:rsidRPr="004D0657">
        <w:rPr>
          <w:color w:val="000000" w:themeColor="text1"/>
          <w:sz w:val="24"/>
          <w:szCs w:val="24"/>
        </w:rPr>
        <w:t xml:space="preserve"> to ensure sustainability of project results </w:t>
      </w:r>
      <w:r w:rsidR="009B6A92" w:rsidRPr="004D0657">
        <w:rPr>
          <w:color w:val="000000" w:themeColor="text1"/>
          <w:sz w:val="24"/>
          <w:szCs w:val="24"/>
        </w:rPr>
        <w:t xml:space="preserve">for these </w:t>
      </w:r>
      <w:r w:rsidR="00AC2B6D" w:rsidRPr="004D0657">
        <w:rPr>
          <w:color w:val="000000" w:themeColor="text1"/>
          <w:sz w:val="24"/>
          <w:szCs w:val="24"/>
        </w:rPr>
        <w:t>types</w:t>
      </w:r>
      <w:r w:rsidR="009B6A92" w:rsidRPr="004D0657">
        <w:rPr>
          <w:color w:val="000000" w:themeColor="text1"/>
          <w:sz w:val="24"/>
          <w:szCs w:val="24"/>
        </w:rPr>
        <w:t xml:space="preserve"> of projects are: </w:t>
      </w:r>
    </w:p>
    <w:p w:rsidR="009B6A92" w:rsidRPr="004D0657" w:rsidRDefault="009B6A92" w:rsidP="00425025">
      <w:pPr>
        <w:pStyle w:val="NoSpacing"/>
        <w:rPr>
          <w:color w:val="000000" w:themeColor="text1"/>
          <w:sz w:val="24"/>
          <w:szCs w:val="24"/>
        </w:rPr>
      </w:pPr>
    </w:p>
    <w:p w:rsidR="009B6A92" w:rsidRPr="004D0657" w:rsidRDefault="009B6A9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K</w:t>
      </w:r>
      <w:r w:rsidR="00425025" w:rsidRPr="004D0657">
        <w:rPr>
          <w:rFonts w:ascii="Times New Roman" w:hAnsi="Times New Roman"/>
          <w:color w:val="000000" w:themeColor="text1"/>
          <w:sz w:val="24"/>
        </w:rPr>
        <w:t>eeping the recurring and operating costs for HCWM as low as possible</w:t>
      </w:r>
      <w:r w:rsidRPr="004D0657">
        <w:rPr>
          <w:rFonts w:ascii="Times New Roman" w:hAnsi="Times New Roman"/>
          <w:color w:val="000000" w:themeColor="text1"/>
          <w:sz w:val="24"/>
        </w:rPr>
        <w:t>.</w:t>
      </w:r>
    </w:p>
    <w:p w:rsidR="006B3817" w:rsidRPr="004D0657" w:rsidRDefault="009B6A9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E</w:t>
      </w:r>
      <w:r w:rsidR="006B3817" w:rsidRPr="004D0657">
        <w:rPr>
          <w:rFonts w:ascii="Times New Roman" w:hAnsi="Times New Roman"/>
          <w:color w:val="000000" w:themeColor="text1"/>
          <w:sz w:val="24"/>
        </w:rPr>
        <w:t xml:space="preserve">nsuring </w:t>
      </w:r>
      <w:r w:rsidRPr="004D0657">
        <w:rPr>
          <w:rFonts w:ascii="Times New Roman" w:hAnsi="Times New Roman"/>
          <w:color w:val="000000" w:themeColor="text1"/>
          <w:sz w:val="24"/>
        </w:rPr>
        <w:t>that</w:t>
      </w:r>
      <w:r w:rsidR="006B3817" w:rsidRPr="004D0657">
        <w:rPr>
          <w:rFonts w:ascii="Times New Roman" w:hAnsi="Times New Roman"/>
          <w:color w:val="000000" w:themeColor="text1"/>
          <w:sz w:val="24"/>
        </w:rPr>
        <w:t xml:space="preserve"> healthcare facilities have available a budget (and budget l</w:t>
      </w:r>
      <w:r w:rsidRPr="004D0657">
        <w:rPr>
          <w:rFonts w:ascii="Times New Roman" w:hAnsi="Times New Roman"/>
          <w:color w:val="000000" w:themeColor="text1"/>
          <w:sz w:val="24"/>
        </w:rPr>
        <w:t xml:space="preserve">ine) specifically dedicated to HCWM so that they can purchase disposables (e.g. waste bins, liners, sharps boxes, PPE, etc.) as well as cover running and operating costs (e.g. training, </w:t>
      </w:r>
      <w:r w:rsidRPr="004D0657">
        <w:rPr>
          <w:rFonts w:ascii="Times New Roman" w:hAnsi="Times New Roman"/>
          <w:color w:val="000000" w:themeColor="text1"/>
          <w:sz w:val="24"/>
        </w:rPr>
        <w:lastRenderedPageBreak/>
        <w:t>electricity/fuel for operation of the treatment technologies, maintenance and repair of the technology, costs related to transport of waste, etc.) to</w:t>
      </w:r>
      <w:r w:rsidR="00AC2B6D" w:rsidRPr="004D0657">
        <w:rPr>
          <w:rFonts w:ascii="Times New Roman" w:hAnsi="Times New Roman"/>
          <w:color w:val="000000" w:themeColor="text1"/>
          <w:sz w:val="24"/>
        </w:rPr>
        <w:t xml:space="preserve"> be able to</w:t>
      </w:r>
      <w:r w:rsidRPr="004D0657">
        <w:rPr>
          <w:rFonts w:ascii="Times New Roman" w:hAnsi="Times New Roman"/>
          <w:color w:val="000000" w:themeColor="text1"/>
          <w:sz w:val="24"/>
        </w:rPr>
        <w:t xml:space="preserve"> adhere to good HCWM practices. </w:t>
      </w:r>
    </w:p>
    <w:p w:rsidR="00587C81" w:rsidRPr="004D0657" w:rsidRDefault="00587C81" w:rsidP="00587C81">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Contracting of healthcare waste management and also adopting commercial recycling of reusable components suc</w:t>
      </w:r>
      <w:r w:rsidR="00A641C1" w:rsidRPr="004D0657">
        <w:rPr>
          <w:rFonts w:ascii="Times New Roman" w:hAnsi="Times New Roman"/>
          <w:color w:val="000000" w:themeColor="text1"/>
          <w:sz w:val="24"/>
        </w:rPr>
        <w:t>h as disinfected syringes, needles, PVC, etc</w:t>
      </w:r>
      <w:r w:rsidRPr="004D0657">
        <w:rPr>
          <w:rFonts w:ascii="Times New Roman" w:hAnsi="Times New Roman"/>
          <w:color w:val="000000" w:themeColor="text1"/>
          <w:sz w:val="24"/>
        </w:rPr>
        <w:t>.</w:t>
      </w:r>
    </w:p>
    <w:p w:rsidR="00565716" w:rsidRPr="004D0657" w:rsidRDefault="00565716"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 xml:space="preserve">Easy access to capable maintenance and repair teams for health care waste treatment technologies. </w:t>
      </w:r>
    </w:p>
    <w:p w:rsidR="00565716" w:rsidRPr="004D0657" w:rsidRDefault="009B6A9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 xml:space="preserve">Medical staff and facility staff </w:t>
      </w:r>
      <w:r w:rsidR="00565716" w:rsidRPr="004D0657">
        <w:rPr>
          <w:rFonts w:ascii="Times New Roman" w:hAnsi="Times New Roman"/>
          <w:color w:val="000000" w:themeColor="text1"/>
          <w:sz w:val="24"/>
        </w:rPr>
        <w:t>have the necessary knowledge</w:t>
      </w:r>
      <w:r w:rsidR="00AC2B6D" w:rsidRPr="004D0657">
        <w:rPr>
          <w:rFonts w:ascii="Times New Roman" w:hAnsi="Times New Roman"/>
          <w:color w:val="000000" w:themeColor="text1"/>
          <w:sz w:val="24"/>
        </w:rPr>
        <w:t xml:space="preserve"> and capacity</w:t>
      </w:r>
      <w:r w:rsidR="00565716" w:rsidRPr="004D0657">
        <w:rPr>
          <w:rFonts w:ascii="Times New Roman" w:hAnsi="Times New Roman"/>
          <w:color w:val="000000" w:themeColor="text1"/>
          <w:sz w:val="24"/>
        </w:rPr>
        <w:t xml:space="preserve"> on how to handle HCW. </w:t>
      </w:r>
    </w:p>
    <w:p w:rsidR="00565716" w:rsidRPr="004D0657" w:rsidRDefault="00821BE5"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 xml:space="preserve">Minimizing </w:t>
      </w:r>
      <w:r w:rsidR="00AC2B6D" w:rsidRPr="004D0657">
        <w:rPr>
          <w:rFonts w:ascii="Times New Roman" w:hAnsi="Times New Roman"/>
          <w:color w:val="000000" w:themeColor="text1"/>
          <w:sz w:val="24"/>
        </w:rPr>
        <w:t xml:space="preserve">access to Mercury and PVC containing medical devices and </w:t>
      </w:r>
      <w:r w:rsidRPr="004D0657">
        <w:rPr>
          <w:rFonts w:ascii="Times New Roman" w:hAnsi="Times New Roman"/>
          <w:color w:val="000000" w:themeColor="text1"/>
          <w:sz w:val="24"/>
        </w:rPr>
        <w:t xml:space="preserve">supplies to reduce the potential of UPOPs and Hg releases and the need for costly disposal / remediation.  </w:t>
      </w:r>
    </w:p>
    <w:p w:rsidR="00565716" w:rsidRPr="004D0657" w:rsidRDefault="00565716" w:rsidP="009D1C42">
      <w:pPr>
        <w:rPr>
          <w:rFonts w:ascii="Times New Roman" w:hAnsi="Times New Roman"/>
          <w:color w:val="000000" w:themeColor="text1"/>
          <w:sz w:val="24"/>
        </w:rPr>
      </w:pPr>
    </w:p>
    <w:p w:rsidR="009D1C42" w:rsidRPr="004D0657" w:rsidRDefault="008751CB" w:rsidP="009D1C42">
      <w:pPr>
        <w:pStyle w:val="NoSpacing"/>
        <w:rPr>
          <w:color w:val="000000" w:themeColor="text1"/>
          <w:sz w:val="24"/>
          <w:szCs w:val="24"/>
        </w:rPr>
      </w:pPr>
      <w:r w:rsidRPr="004D0657">
        <w:rPr>
          <w:color w:val="000000" w:themeColor="text1"/>
          <w:sz w:val="24"/>
          <w:szCs w:val="24"/>
        </w:rPr>
        <w:t>162</w:t>
      </w:r>
      <w:r w:rsidR="001D09D4" w:rsidRPr="004D0657">
        <w:rPr>
          <w:color w:val="000000" w:themeColor="text1"/>
          <w:sz w:val="24"/>
          <w:szCs w:val="24"/>
        </w:rPr>
        <w:t xml:space="preserve">. </w:t>
      </w:r>
      <w:r w:rsidR="009D1C42" w:rsidRPr="004D0657">
        <w:rPr>
          <w:color w:val="000000" w:themeColor="text1"/>
          <w:sz w:val="24"/>
          <w:szCs w:val="24"/>
        </w:rPr>
        <w:t xml:space="preserve">Other project activities/components, which will contribute to ensure project sustainability, among else: </w:t>
      </w:r>
    </w:p>
    <w:p w:rsidR="009D1C42" w:rsidRPr="004D0657" w:rsidRDefault="009D1C42" w:rsidP="009D1C42">
      <w:pPr>
        <w:pStyle w:val="NoSpacing"/>
        <w:rPr>
          <w:color w:val="000000" w:themeColor="text1"/>
          <w:sz w:val="24"/>
          <w:szCs w:val="24"/>
        </w:rPr>
      </w:pPr>
    </w:p>
    <w:p w:rsidR="009415A7" w:rsidRPr="004D0657" w:rsidRDefault="009415A7"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 xml:space="preserve">Conducting a cost-benefit analysis on the economic implications of inadequate HCWM practices and using the outcomes of the study to raise the awareness of decision makers on the importance of HCWM, leading towards national, regional, district and facility budget allocations for HCWM. </w:t>
      </w:r>
    </w:p>
    <w:p w:rsidR="009D1C42" w:rsidRPr="004D0657" w:rsidRDefault="009D1C4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 xml:space="preserve">Instituting import restrictions on Mercury </w:t>
      </w:r>
      <w:r w:rsidR="00A641C1" w:rsidRPr="004D0657">
        <w:rPr>
          <w:rFonts w:ascii="Times New Roman" w:hAnsi="Times New Roman"/>
          <w:color w:val="000000" w:themeColor="text1"/>
          <w:sz w:val="24"/>
        </w:rPr>
        <w:t>containing equipment and products</w:t>
      </w:r>
      <w:r w:rsidRPr="004D0657">
        <w:rPr>
          <w:rFonts w:ascii="Times New Roman" w:hAnsi="Times New Roman"/>
          <w:color w:val="000000" w:themeColor="text1"/>
          <w:sz w:val="24"/>
        </w:rPr>
        <w:t>, while at the same time conducting a study on staff preferences on cost-effective Mercury-free alternatives at some of the project HCFs, so that staff has a say in which devices they will use in the future. Mercury-free devices will be procured based on the outcomes of the staff-preference study.</w:t>
      </w:r>
    </w:p>
    <w:p w:rsidR="009D1C42" w:rsidRPr="004D0657" w:rsidRDefault="009D1C4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Instituting import restrictions on PCV containing products for which co</w:t>
      </w:r>
      <w:r w:rsidR="009415A7" w:rsidRPr="004D0657">
        <w:rPr>
          <w:rFonts w:ascii="Times New Roman" w:hAnsi="Times New Roman"/>
          <w:color w:val="000000" w:themeColor="text1"/>
          <w:sz w:val="24"/>
        </w:rPr>
        <w:t>st-effective alternatives exist and create the necessary awareness in advance to help decision making processes in this respect.</w:t>
      </w:r>
    </w:p>
    <w:p w:rsidR="009D1C42" w:rsidRPr="004D0657" w:rsidRDefault="009D1C4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Incorporating HCWM modules/training into teaching programmes of medical facilities, nursing schools</w:t>
      </w:r>
      <w:r w:rsidR="00DD5D60" w:rsidRPr="004D0657">
        <w:rPr>
          <w:rFonts w:ascii="Times New Roman" w:hAnsi="Times New Roman"/>
          <w:color w:val="000000" w:themeColor="text1"/>
          <w:sz w:val="24"/>
        </w:rPr>
        <w:t>, environmental health and/or hygiene schools (pre-service)</w:t>
      </w:r>
      <w:r w:rsidRPr="004D0657">
        <w:rPr>
          <w:rFonts w:ascii="Times New Roman" w:hAnsi="Times New Roman"/>
          <w:color w:val="000000" w:themeColor="text1"/>
          <w:sz w:val="24"/>
        </w:rPr>
        <w:t>.</w:t>
      </w:r>
    </w:p>
    <w:p w:rsidR="009D1C42" w:rsidRPr="004D0657" w:rsidRDefault="009415A7" w:rsidP="00A641C1">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 xml:space="preserve">HCWM training </w:t>
      </w:r>
      <w:r w:rsidR="00A641C1" w:rsidRPr="004D0657">
        <w:rPr>
          <w:rFonts w:ascii="Times New Roman" w:hAnsi="Times New Roman"/>
          <w:color w:val="000000" w:themeColor="text1"/>
          <w:sz w:val="24"/>
        </w:rPr>
        <w:t xml:space="preserve">should be incorporated into the orientation programs for new staffs </w:t>
      </w:r>
      <w:r w:rsidRPr="004D0657">
        <w:rPr>
          <w:rFonts w:ascii="Times New Roman" w:hAnsi="Times New Roman"/>
          <w:color w:val="000000" w:themeColor="text1"/>
          <w:sz w:val="24"/>
        </w:rPr>
        <w:t>as well as regular</w:t>
      </w:r>
      <w:r w:rsidR="009D1C42" w:rsidRPr="004D0657">
        <w:rPr>
          <w:rFonts w:ascii="Times New Roman" w:hAnsi="Times New Roman"/>
          <w:color w:val="000000" w:themeColor="text1"/>
          <w:sz w:val="24"/>
        </w:rPr>
        <w:t xml:space="preserve"> “refresher” training at HCFs to ensure HCWM practices are kept at a sufficiently high level. </w:t>
      </w:r>
    </w:p>
    <w:p w:rsidR="009D1C42" w:rsidRPr="004D0657" w:rsidRDefault="009D1C4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Use of reu</w:t>
      </w:r>
      <w:r w:rsidR="00DD5D60" w:rsidRPr="004D0657">
        <w:rPr>
          <w:rFonts w:ascii="Times New Roman" w:hAnsi="Times New Roman"/>
          <w:color w:val="000000" w:themeColor="text1"/>
          <w:sz w:val="24"/>
        </w:rPr>
        <w:t>sable HCWM items</w:t>
      </w:r>
      <w:r w:rsidR="009415A7" w:rsidRPr="004D0657">
        <w:rPr>
          <w:rFonts w:ascii="Times New Roman" w:hAnsi="Times New Roman"/>
          <w:color w:val="000000" w:themeColor="text1"/>
          <w:sz w:val="24"/>
        </w:rPr>
        <w:t xml:space="preserve"> (e.g. autoclavable waste and sharps containers)</w:t>
      </w:r>
      <w:r w:rsidR="00DD5D60" w:rsidRPr="004D0657">
        <w:rPr>
          <w:rFonts w:ascii="Times New Roman" w:hAnsi="Times New Roman"/>
          <w:color w:val="000000" w:themeColor="text1"/>
          <w:sz w:val="24"/>
        </w:rPr>
        <w:t xml:space="preserve"> where possible. </w:t>
      </w:r>
    </w:p>
    <w:p w:rsidR="009D1C42" w:rsidRPr="004D0657" w:rsidRDefault="009D1C4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Introduction of cost-sharing agreements between HCFs (which send their waste for treatment elsewhere) and HCW treatment hubs (which receive HCW from other HCFs f</w:t>
      </w:r>
      <w:r w:rsidR="009415A7" w:rsidRPr="004D0657">
        <w:rPr>
          <w:rFonts w:ascii="Times New Roman" w:hAnsi="Times New Roman"/>
          <w:color w:val="000000" w:themeColor="text1"/>
          <w:sz w:val="24"/>
        </w:rPr>
        <w:t>or treatment at their facility) to ensure long-term sustainability.</w:t>
      </w:r>
    </w:p>
    <w:p w:rsidR="009D1C42" w:rsidRPr="004D0657" w:rsidRDefault="009D1C4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Promotion of waste reduction</w:t>
      </w:r>
      <w:r w:rsidR="002775DB" w:rsidRPr="004D0657">
        <w:rPr>
          <w:rFonts w:ascii="Times New Roman" w:hAnsi="Times New Roman"/>
          <w:color w:val="000000" w:themeColor="text1"/>
          <w:sz w:val="24"/>
        </w:rPr>
        <w:t xml:space="preserve"> and segregation</w:t>
      </w:r>
      <w:r w:rsidRPr="004D0657">
        <w:rPr>
          <w:rFonts w:ascii="Times New Roman" w:hAnsi="Times New Roman"/>
          <w:color w:val="000000" w:themeColor="text1"/>
          <w:sz w:val="24"/>
        </w:rPr>
        <w:t xml:space="preserve"> efforts focussing on opportunities like composting and plastics recycling, to keep </w:t>
      </w:r>
      <w:r w:rsidR="00DD5D60" w:rsidRPr="004D0657">
        <w:rPr>
          <w:rFonts w:ascii="Times New Roman" w:hAnsi="Times New Roman"/>
          <w:color w:val="000000" w:themeColor="text1"/>
          <w:sz w:val="24"/>
        </w:rPr>
        <w:t xml:space="preserve">residual </w:t>
      </w:r>
      <w:r w:rsidRPr="004D0657">
        <w:rPr>
          <w:rFonts w:ascii="Times New Roman" w:hAnsi="Times New Roman"/>
          <w:color w:val="000000" w:themeColor="text1"/>
          <w:sz w:val="24"/>
        </w:rPr>
        <w:t>was</w:t>
      </w:r>
      <w:r w:rsidR="00DD5D60" w:rsidRPr="004D0657">
        <w:rPr>
          <w:rFonts w:ascii="Times New Roman" w:hAnsi="Times New Roman"/>
          <w:color w:val="000000" w:themeColor="text1"/>
          <w:sz w:val="24"/>
        </w:rPr>
        <w:t>te disposal costs at a minimum and create opportunities for the resale of plastic waste fractions and compost.</w:t>
      </w:r>
    </w:p>
    <w:p w:rsidR="009D1C42" w:rsidRPr="004D0657" w:rsidRDefault="009D1C42"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lastRenderedPageBreak/>
        <w:t xml:space="preserve">Publication and dissemination of lessons-learned, in particular with respect to the costs incurred and saving achieved by hospitals through switching to autoclaving, recycling of plastics, composting, etc. </w:t>
      </w:r>
    </w:p>
    <w:p w:rsidR="00B76AEB" w:rsidRPr="004D0657" w:rsidRDefault="009415A7"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 xml:space="preserve">Establishing (in collaboration with distributors) national maintenance and repair team to provide easy access to facilities when they require support. The project will also ensure that engineering teams of larger hospitals and technology operators are duly trained in day-to-day maintenance and simple repairs. </w:t>
      </w:r>
      <w:r w:rsidR="005F658C" w:rsidRPr="004D0657">
        <w:rPr>
          <w:rFonts w:ascii="Times New Roman" w:hAnsi="Times New Roman"/>
          <w:color w:val="000000" w:themeColor="text1"/>
          <w:sz w:val="24"/>
        </w:rPr>
        <w:t>This shall be done with technical support from repair and maintenance team from the manufacturers and distributors of equipment.</w:t>
      </w:r>
    </w:p>
    <w:p w:rsidR="00B76AEB" w:rsidRPr="004D0657" w:rsidRDefault="00B76AEB"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As much as possible, agreements will be made with manufacturers and distributors to ensure the availability of parts and technical support for repair and maintenance of technologies for an extended period of time after equipment procurement (example: insurance against break down for 5 years beyond the project’s duration, and maintenance support for a period of 5 years after equipment installation).</w:t>
      </w:r>
    </w:p>
    <w:p w:rsidR="00B76AEB" w:rsidRPr="004D0657" w:rsidRDefault="00B76AEB"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 xml:space="preserve">The teams of national and regional experts will be encouraged to form a network for the purpose of information exchange, professional development, and assisting the countries in the region. </w:t>
      </w:r>
    </w:p>
    <w:p w:rsidR="009D1C42" w:rsidRPr="004D0657" w:rsidRDefault="00B76AEB"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E</w:t>
      </w:r>
      <w:r w:rsidR="009D1C42" w:rsidRPr="004D0657">
        <w:rPr>
          <w:rFonts w:ascii="Times New Roman" w:hAnsi="Times New Roman"/>
          <w:color w:val="000000" w:themeColor="text1"/>
          <w:sz w:val="24"/>
        </w:rPr>
        <w:t>nsure the adoption and approval of an update</w:t>
      </w:r>
      <w:r w:rsidR="00EB72E4" w:rsidRPr="004D0657">
        <w:rPr>
          <w:rFonts w:ascii="Times New Roman" w:hAnsi="Times New Roman"/>
          <w:color w:val="000000" w:themeColor="text1"/>
          <w:sz w:val="24"/>
        </w:rPr>
        <w:t>d</w:t>
      </w:r>
      <w:r w:rsidR="009D1C42" w:rsidRPr="004D0657">
        <w:rPr>
          <w:rFonts w:ascii="Times New Roman" w:hAnsi="Times New Roman"/>
          <w:color w:val="000000" w:themeColor="text1"/>
          <w:sz w:val="24"/>
        </w:rPr>
        <w:t xml:space="preserve"> HCWM strateg</w:t>
      </w:r>
      <w:r w:rsidR="00EB72E4" w:rsidRPr="004D0657">
        <w:rPr>
          <w:rFonts w:ascii="Times New Roman" w:hAnsi="Times New Roman"/>
          <w:color w:val="000000" w:themeColor="text1"/>
          <w:sz w:val="24"/>
        </w:rPr>
        <w:t>ies, policies, plans and guidelines</w:t>
      </w:r>
      <w:r w:rsidR="009D1C42" w:rsidRPr="004D0657">
        <w:rPr>
          <w:rFonts w:ascii="Times New Roman" w:hAnsi="Times New Roman"/>
          <w:color w:val="000000" w:themeColor="text1"/>
          <w:sz w:val="24"/>
        </w:rPr>
        <w:t xml:space="preserve"> at national level,</w:t>
      </w:r>
      <w:r w:rsidR="00EB72E4" w:rsidRPr="004D0657">
        <w:rPr>
          <w:rFonts w:ascii="Times New Roman" w:hAnsi="Times New Roman"/>
          <w:color w:val="000000" w:themeColor="text1"/>
          <w:sz w:val="24"/>
        </w:rPr>
        <w:t xml:space="preserve"> which will </w:t>
      </w:r>
      <w:r w:rsidR="00DF4E5A" w:rsidRPr="004D0657">
        <w:rPr>
          <w:rFonts w:ascii="Times New Roman" w:hAnsi="Times New Roman"/>
          <w:color w:val="000000" w:themeColor="text1"/>
          <w:sz w:val="24"/>
        </w:rPr>
        <w:t>allow for the use of</w:t>
      </w:r>
      <w:r w:rsidR="00EB72E4" w:rsidRPr="004D0657">
        <w:rPr>
          <w:rFonts w:ascii="Times New Roman" w:hAnsi="Times New Roman"/>
          <w:color w:val="000000" w:themeColor="text1"/>
          <w:sz w:val="24"/>
        </w:rPr>
        <w:t xml:space="preserve"> non-incineration technologies as one of the options for healthcare waste treatment</w:t>
      </w:r>
      <w:r w:rsidR="009D1C42" w:rsidRPr="004D0657">
        <w:rPr>
          <w:rFonts w:ascii="Times New Roman" w:hAnsi="Times New Roman"/>
          <w:color w:val="000000" w:themeColor="text1"/>
          <w:sz w:val="24"/>
        </w:rPr>
        <w:t xml:space="preserve">. </w:t>
      </w:r>
    </w:p>
    <w:p w:rsidR="00C30A0A" w:rsidRPr="004D0657" w:rsidRDefault="00C30A0A" w:rsidP="000F6C7A">
      <w:pPr>
        <w:numPr>
          <w:ilvl w:val="0"/>
          <w:numId w:val="25"/>
        </w:numPr>
        <w:rPr>
          <w:rFonts w:ascii="Times New Roman" w:hAnsi="Times New Roman"/>
          <w:color w:val="000000" w:themeColor="text1"/>
          <w:sz w:val="24"/>
        </w:rPr>
      </w:pPr>
      <w:r w:rsidRPr="004D0657">
        <w:rPr>
          <w:rFonts w:ascii="Times New Roman" w:hAnsi="Times New Roman"/>
          <w:color w:val="000000" w:themeColor="text1"/>
          <w:sz w:val="24"/>
        </w:rPr>
        <w:t>To ensure sustainability of the project at the end of the funding period, an exit plan or strategy shall be developed in consultation with stakeholders during the inception activities.</w:t>
      </w:r>
    </w:p>
    <w:p w:rsidR="004D033F" w:rsidRPr="004D0657" w:rsidRDefault="004D033F" w:rsidP="00B14C2C">
      <w:pPr>
        <w:pStyle w:val="NoSpacing1"/>
        <w:jc w:val="both"/>
        <w:rPr>
          <w:rFonts w:ascii="Times New Roman" w:hAnsi="Times New Roman"/>
          <w:color w:val="000000" w:themeColor="text1"/>
          <w:sz w:val="24"/>
          <w:szCs w:val="24"/>
        </w:rPr>
      </w:pPr>
    </w:p>
    <w:p w:rsidR="00D0110C" w:rsidRPr="004D0657" w:rsidRDefault="00D0110C" w:rsidP="00D0110C">
      <w:pPr>
        <w:pStyle w:val="Heading2"/>
        <w:rPr>
          <w:sz w:val="24"/>
          <w:szCs w:val="24"/>
        </w:rPr>
      </w:pPr>
      <w:bookmarkStart w:id="35" w:name="_Toc416882961"/>
      <w:r w:rsidRPr="004D0657">
        <w:rPr>
          <w:sz w:val="24"/>
          <w:szCs w:val="24"/>
        </w:rPr>
        <w:t>Replicability</w:t>
      </w:r>
      <w:bookmarkEnd w:id="35"/>
    </w:p>
    <w:p w:rsidR="00D0110C" w:rsidRPr="004D0657" w:rsidRDefault="008751CB" w:rsidP="00D0110C">
      <w:pPr>
        <w:pStyle w:val="Footer"/>
        <w:tabs>
          <w:tab w:val="center" w:pos="360"/>
        </w:tabs>
        <w:rPr>
          <w:rFonts w:ascii="Times New Roman" w:hAnsi="Times New Roman"/>
          <w:color w:val="000000"/>
          <w:sz w:val="24"/>
        </w:rPr>
      </w:pPr>
      <w:r w:rsidRPr="004D0657">
        <w:rPr>
          <w:rFonts w:ascii="Times New Roman" w:hAnsi="Times New Roman"/>
          <w:color w:val="000000"/>
          <w:sz w:val="24"/>
        </w:rPr>
        <w:t>163</w:t>
      </w:r>
      <w:r w:rsidR="001D09D4" w:rsidRPr="004D0657">
        <w:rPr>
          <w:rFonts w:ascii="Times New Roman" w:hAnsi="Times New Roman"/>
          <w:color w:val="000000"/>
          <w:sz w:val="24"/>
        </w:rPr>
        <w:t xml:space="preserve">. </w:t>
      </w:r>
      <w:r w:rsidR="00D0110C" w:rsidRPr="004D0657">
        <w:rPr>
          <w:rFonts w:ascii="Times New Roman" w:hAnsi="Times New Roman"/>
          <w:color w:val="000000"/>
          <w:sz w:val="24"/>
        </w:rPr>
        <w:t xml:space="preserve">A regional procurement approach (to </w:t>
      </w:r>
      <w:r w:rsidR="005F658C" w:rsidRPr="004D0657">
        <w:rPr>
          <w:rFonts w:ascii="Times New Roman" w:hAnsi="Times New Roman"/>
          <w:sz w:val="24"/>
        </w:rPr>
        <w:t>equip 24</w:t>
      </w:r>
      <w:r w:rsidR="00D0110C" w:rsidRPr="004D0657">
        <w:rPr>
          <w:rFonts w:ascii="Times New Roman" w:hAnsi="Times New Roman"/>
          <w:sz w:val="24"/>
        </w:rPr>
        <w:t xml:space="preserve"> </w:t>
      </w:r>
      <w:r w:rsidR="00850FA9" w:rsidRPr="004D0657">
        <w:rPr>
          <w:rFonts w:ascii="Times New Roman" w:hAnsi="Times New Roman"/>
          <w:sz w:val="24"/>
        </w:rPr>
        <w:t>health centres</w:t>
      </w:r>
      <w:r w:rsidR="00D0110C" w:rsidRPr="004D0657">
        <w:rPr>
          <w:rFonts w:ascii="Times New Roman" w:hAnsi="Times New Roman"/>
          <w:sz w:val="24"/>
        </w:rPr>
        <w:t xml:space="preserve">, 14 hospitals and four central facilities, corresponding to healthcare waste from a total of about 35,200 </w:t>
      </w:r>
      <w:r w:rsidR="00D0110C" w:rsidRPr="004D0657">
        <w:rPr>
          <w:rFonts w:ascii="Times New Roman" w:hAnsi="Times New Roman"/>
          <w:color w:val="000000"/>
          <w:sz w:val="24"/>
        </w:rPr>
        <w:t xml:space="preserve">hospital beds) will be employed to create </w:t>
      </w:r>
      <w:r w:rsidR="00A0371E" w:rsidRPr="004D0657">
        <w:rPr>
          <w:rFonts w:ascii="Times New Roman" w:hAnsi="Times New Roman"/>
          <w:color w:val="000000"/>
          <w:sz w:val="24"/>
        </w:rPr>
        <w:t>favourable</w:t>
      </w:r>
      <w:r w:rsidR="00D0110C" w:rsidRPr="004D0657">
        <w:rPr>
          <w:rFonts w:ascii="Times New Roman" w:hAnsi="Times New Roman"/>
          <w:color w:val="000000"/>
          <w:sz w:val="24"/>
        </w:rPr>
        <w:t xml:space="preserve"> market conditions, market demand and stimulate the growth of non-incineration HCWM systems and mercury-free technology distributors or manufacturers in Africa. </w:t>
      </w:r>
    </w:p>
    <w:p w:rsidR="00D0110C" w:rsidRPr="004D0657" w:rsidRDefault="00D0110C" w:rsidP="00D0110C">
      <w:pPr>
        <w:pStyle w:val="Footer"/>
        <w:tabs>
          <w:tab w:val="center" w:pos="360"/>
        </w:tabs>
        <w:rPr>
          <w:rFonts w:ascii="Times New Roman" w:hAnsi="Times New Roman"/>
          <w:color w:val="000000"/>
          <w:sz w:val="24"/>
        </w:rPr>
      </w:pPr>
    </w:p>
    <w:p w:rsidR="008751CB" w:rsidRPr="004D0657" w:rsidRDefault="008751CB" w:rsidP="008751CB">
      <w:pPr>
        <w:pStyle w:val="Footer"/>
        <w:tabs>
          <w:tab w:val="center" w:pos="360"/>
        </w:tabs>
        <w:rPr>
          <w:rFonts w:ascii="Times New Roman" w:hAnsi="Times New Roman"/>
          <w:color w:val="000000"/>
          <w:sz w:val="24"/>
        </w:rPr>
      </w:pPr>
      <w:r w:rsidRPr="004D0657">
        <w:rPr>
          <w:rFonts w:ascii="Times New Roman" w:hAnsi="Times New Roman"/>
          <w:color w:val="000000"/>
          <w:sz w:val="24"/>
        </w:rPr>
        <w:t>164. The GEF/UNDP Global Medical Waste project, with the support of Health Care Without Harm and FHI360, has been working with manufacturers in South Africa, Tanzania and other countries to develop low-cost non-incineration technologies and related equipment. These manufacturers will be encouraged to participate in the project's open competitive bidding process.</w:t>
      </w:r>
      <w:r w:rsidR="007952FB" w:rsidRPr="004D0657">
        <w:rPr>
          <w:rFonts w:ascii="Times New Roman" w:hAnsi="Times New Roman"/>
          <w:color w:val="000000"/>
          <w:sz w:val="24"/>
        </w:rPr>
        <w:t xml:space="preserve"> </w:t>
      </w:r>
    </w:p>
    <w:p w:rsidR="008751CB" w:rsidRPr="004D0657" w:rsidRDefault="008751CB" w:rsidP="008751CB">
      <w:pPr>
        <w:pStyle w:val="Footer"/>
        <w:tabs>
          <w:tab w:val="center" w:pos="360"/>
        </w:tabs>
        <w:rPr>
          <w:rFonts w:ascii="Times New Roman" w:hAnsi="Times New Roman"/>
          <w:color w:val="000000"/>
          <w:sz w:val="24"/>
        </w:rPr>
      </w:pPr>
    </w:p>
    <w:p w:rsidR="008751CB" w:rsidRPr="004D0657" w:rsidRDefault="008751CB" w:rsidP="008751CB">
      <w:pPr>
        <w:pStyle w:val="Footer"/>
        <w:tabs>
          <w:tab w:val="center" w:pos="360"/>
        </w:tabs>
        <w:rPr>
          <w:rFonts w:ascii="Times New Roman" w:hAnsi="Times New Roman"/>
          <w:noProof/>
          <w:color w:val="000000"/>
          <w:sz w:val="24"/>
        </w:rPr>
      </w:pPr>
      <w:r w:rsidRPr="004D0657">
        <w:rPr>
          <w:rFonts w:ascii="Times New Roman" w:hAnsi="Times New Roman"/>
          <w:noProof/>
          <w:color w:val="000000"/>
          <w:sz w:val="24"/>
        </w:rPr>
        <w:t>165. Project results and replication tools will be disseminated nationally and regionally through existing conferences on environment and health, such as the World Health Assembly, Annual Meetings of the Safe Injection Global Network (SIGN), Meetings of Partners on the Implementation of the Libreville Declaration on Health and Environment in Africa, as well as other events, through the organization of side-events and presentations by project partners such as WHO and Healthcare Without Harm.</w:t>
      </w:r>
    </w:p>
    <w:p w:rsidR="008751CB" w:rsidRPr="004D0657" w:rsidRDefault="008751CB" w:rsidP="008751CB">
      <w:pPr>
        <w:pStyle w:val="Footer"/>
        <w:tabs>
          <w:tab w:val="center" w:pos="360"/>
        </w:tabs>
        <w:rPr>
          <w:rFonts w:ascii="Times New Roman" w:hAnsi="Times New Roman"/>
          <w:noProof/>
          <w:color w:val="000000"/>
          <w:sz w:val="24"/>
        </w:rPr>
      </w:pPr>
    </w:p>
    <w:p w:rsidR="00560708" w:rsidRDefault="00560708" w:rsidP="007952FB">
      <w:pPr>
        <w:pStyle w:val="Footer"/>
        <w:tabs>
          <w:tab w:val="center" w:pos="360"/>
        </w:tabs>
        <w:rPr>
          <w:rFonts w:ascii="Times New Roman" w:hAnsi="Times New Roman"/>
          <w:noProof/>
          <w:color w:val="000000"/>
          <w:sz w:val="24"/>
        </w:rPr>
        <w:sectPr w:rsidR="00560708">
          <w:footerReference w:type="default" r:id="rId52"/>
          <w:footerReference w:type="first" r:id="rId53"/>
          <w:pgSz w:w="12240" w:h="15840" w:code="1"/>
          <w:pgMar w:top="1440" w:right="1440" w:bottom="1440" w:left="1440" w:header="706" w:footer="706" w:gutter="0"/>
          <w:cols w:space="708"/>
          <w:docGrid w:linePitch="360"/>
        </w:sectPr>
      </w:pPr>
    </w:p>
    <w:p w:rsidR="007952FB" w:rsidRPr="004D0657" w:rsidRDefault="008751CB" w:rsidP="007952FB">
      <w:pPr>
        <w:pStyle w:val="Footer"/>
        <w:tabs>
          <w:tab w:val="center" w:pos="360"/>
        </w:tabs>
        <w:rPr>
          <w:rFonts w:ascii="Times New Roman" w:hAnsi="Times New Roman"/>
          <w:color w:val="000000"/>
          <w:sz w:val="24"/>
        </w:rPr>
      </w:pPr>
      <w:r w:rsidRPr="004D0657">
        <w:rPr>
          <w:rFonts w:ascii="Times New Roman" w:hAnsi="Times New Roman"/>
          <w:noProof/>
          <w:color w:val="000000"/>
          <w:sz w:val="24"/>
        </w:rPr>
        <w:lastRenderedPageBreak/>
        <w:t xml:space="preserve">166. The teams of national and regional experts, making use of the Healthcare Without Harm and Cisco-supported Media Platform, will be encouraged to form a network for the purpose of information exchange, professional development, and assisting the countries in the region. </w:t>
      </w:r>
      <w:r w:rsidR="007952FB" w:rsidRPr="004D0657">
        <w:rPr>
          <w:rFonts w:ascii="Times New Roman" w:hAnsi="Times New Roman"/>
          <w:color w:val="000000"/>
          <w:sz w:val="24"/>
        </w:rPr>
        <w:t>Furthermore, information on project activities, reports shall be made available to other implementing bodies to be posted at their websites to disseminate the outcomes of the project.</w:t>
      </w:r>
    </w:p>
    <w:p w:rsidR="008751CB" w:rsidRPr="004D0657" w:rsidRDefault="008751CB" w:rsidP="008751CB">
      <w:pPr>
        <w:pStyle w:val="Footer"/>
        <w:tabs>
          <w:tab w:val="center" w:pos="360"/>
        </w:tabs>
        <w:rPr>
          <w:rFonts w:ascii="Times New Roman" w:hAnsi="Times New Roman"/>
          <w:noProof/>
          <w:color w:val="000000"/>
          <w:sz w:val="24"/>
        </w:rPr>
      </w:pPr>
    </w:p>
    <w:p w:rsidR="008751CB" w:rsidRPr="004D0657" w:rsidRDefault="008751CB" w:rsidP="008751CB">
      <w:pPr>
        <w:pStyle w:val="Footer"/>
        <w:tabs>
          <w:tab w:val="center" w:pos="360"/>
        </w:tabs>
        <w:rPr>
          <w:rFonts w:ascii="Times New Roman" w:hAnsi="Times New Roman"/>
          <w:color w:val="000000"/>
          <w:sz w:val="24"/>
        </w:rPr>
      </w:pPr>
      <w:r w:rsidRPr="004D0657">
        <w:rPr>
          <w:rFonts w:ascii="Times New Roman" w:hAnsi="Times New Roman"/>
          <w:color w:val="000000"/>
          <w:sz w:val="24"/>
        </w:rPr>
        <w:t>167. The replication effect (indirect effect) of the proposed project can prove to be very large, not only because of the dissemination of project results and regional awareness building, but most importantly because project activities will lead to the availability of low-cost non-incineration HCWM systems and Mercury-free technologies in Sub-Saharan Africa.</w:t>
      </w:r>
    </w:p>
    <w:p w:rsidR="008751CB" w:rsidRPr="004D0657" w:rsidRDefault="008751CB" w:rsidP="008751CB">
      <w:pPr>
        <w:pStyle w:val="Footer"/>
        <w:tabs>
          <w:tab w:val="center" w:pos="360"/>
        </w:tabs>
        <w:rPr>
          <w:rFonts w:ascii="Times New Roman" w:hAnsi="Times New Roman"/>
          <w:color w:val="000000"/>
          <w:sz w:val="24"/>
        </w:rPr>
      </w:pPr>
    </w:p>
    <w:p w:rsidR="008751CB" w:rsidRPr="004D0657" w:rsidRDefault="008751CB" w:rsidP="008751CB">
      <w:pPr>
        <w:pStyle w:val="Footer"/>
        <w:tabs>
          <w:tab w:val="center" w:pos="360"/>
        </w:tabs>
        <w:rPr>
          <w:rFonts w:ascii="Times New Roman" w:hAnsi="Times New Roman"/>
          <w:color w:val="000000"/>
          <w:sz w:val="24"/>
        </w:rPr>
      </w:pPr>
      <w:r w:rsidRPr="004D0657">
        <w:rPr>
          <w:rFonts w:ascii="Times New Roman" w:hAnsi="Times New Roman"/>
          <w:color w:val="000000"/>
          <w:sz w:val="24"/>
        </w:rPr>
        <w:t>168. The size of the initial equipment purchase and the future demand established through awareness creation and information dissemination at national and regional level among HCFs and central treatment facilities will encourage manufacturers and distributors to make these technologies available and affordable in the region. Healthcare facilities and central treatment facilities throughout Sub-Saharan Africa will then have access to manufacturers, distributors and maintenance service providers of low cost non-incineration technologies and Mercury-free devices</w:t>
      </w:r>
      <w:r w:rsidRPr="004D0657">
        <w:rPr>
          <w:rStyle w:val="FootnoteReference"/>
          <w:rFonts w:ascii="Times New Roman" w:hAnsi="Times New Roman"/>
          <w:color w:val="000000"/>
          <w:sz w:val="24"/>
        </w:rPr>
        <w:footnoteReference w:id="24"/>
      </w:r>
      <w:r w:rsidRPr="004D0657">
        <w:rPr>
          <w:rFonts w:ascii="Times New Roman" w:hAnsi="Times New Roman"/>
          <w:color w:val="000000"/>
          <w:sz w:val="24"/>
        </w:rPr>
        <w:t xml:space="preserve"> (as well as technical assistance from a network of national and regional experts). This effect can entirely change the current market situation, which at present remains one of the most important barriers for the adoption of BAT.  </w:t>
      </w:r>
    </w:p>
    <w:p w:rsidR="008751CB" w:rsidRPr="004D0657" w:rsidRDefault="008751CB" w:rsidP="008751CB">
      <w:pPr>
        <w:pStyle w:val="Footer"/>
        <w:tabs>
          <w:tab w:val="center" w:pos="360"/>
        </w:tabs>
        <w:rPr>
          <w:rFonts w:ascii="Times New Roman" w:hAnsi="Times New Roman"/>
          <w:color w:val="000000"/>
          <w:sz w:val="24"/>
        </w:rPr>
      </w:pPr>
    </w:p>
    <w:p w:rsidR="00BE03E5" w:rsidRPr="004D0657" w:rsidRDefault="00BE03E5" w:rsidP="00BE03E5">
      <w:pPr>
        <w:pStyle w:val="Heading2"/>
        <w:rPr>
          <w:sz w:val="24"/>
          <w:szCs w:val="24"/>
        </w:rPr>
      </w:pPr>
      <w:bookmarkStart w:id="36" w:name="_Toc416882962"/>
      <w:r w:rsidRPr="004D0657">
        <w:rPr>
          <w:sz w:val="24"/>
          <w:szCs w:val="24"/>
        </w:rPr>
        <w:t>Country Ownership, countr</w:t>
      </w:r>
      <w:r w:rsidR="001654F8">
        <w:rPr>
          <w:sz w:val="24"/>
          <w:szCs w:val="24"/>
        </w:rPr>
        <w:t>y eligibility and country drive</w:t>
      </w:r>
      <w:r w:rsidRPr="004D0657">
        <w:rPr>
          <w:sz w:val="24"/>
          <w:szCs w:val="24"/>
        </w:rPr>
        <w:t>ness</w:t>
      </w:r>
      <w:bookmarkEnd w:id="36"/>
    </w:p>
    <w:p w:rsidR="002C19AD" w:rsidRPr="004D0657" w:rsidRDefault="008751CB" w:rsidP="002C19AD">
      <w:pPr>
        <w:rPr>
          <w:rFonts w:ascii="Times New Roman" w:hAnsi="Times New Roman"/>
          <w:noProof/>
          <w:sz w:val="24"/>
        </w:rPr>
      </w:pPr>
      <w:r w:rsidRPr="004D0657">
        <w:rPr>
          <w:rFonts w:ascii="Times New Roman" w:hAnsi="Times New Roman"/>
          <w:color w:val="000000" w:themeColor="text1"/>
          <w:sz w:val="24"/>
        </w:rPr>
        <w:t>169</w:t>
      </w:r>
      <w:r w:rsidR="001D09D4" w:rsidRPr="004D0657">
        <w:rPr>
          <w:rFonts w:ascii="Times New Roman" w:hAnsi="Times New Roman"/>
          <w:color w:val="000000" w:themeColor="text1"/>
          <w:sz w:val="24"/>
        </w:rPr>
        <w:t xml:space="preserve">. </w:t>
      </w:r>
      <w:r w:rsidR="00C239B1" w:rsidRPr="004D0657">
        <w:rPr>
          <w:rFonts w:ascii="Times New Roman" w:hAnsi="Times New Roman"/>
          <w:color w:val="000000" w:themeColor="text1"/>
          <w:sz w:val="24"/>
        </w:rPr>
        <w:t xml:space="preserve">As elaborated upon in Section II – Strategy, </w:t>
      </w:r>
      <w:r w:rsidR="002C19AD" w:rsidRPr="004D0657">
        <w:rPr>
          <w:rFonts w:ascii="Times New Roman" w:hAnsi="Times New Roman"/>
          <w:color w:val="000000" w:themeColor="text1"/>
          <w:sz w:val="24"/>
        </w:rPr>
        <w:t>t</w:t>
      </w:r>
      <w:r w:rsidR="002C19AD" w:rsidRPr="004D0657">
        <w:rPr>
          <w:rFonts w:ascii="Times New Roman" w:hAnsi="Times New Roman"/>
          <w:noProof/>
          <w:sz w:val="24"/>
        </w:rPr>
        <w:t xml:space="preserve">he participating project countries are signatories to the Stockholm Convention which calls for “priority consideration” of alternative technologies that avoid the formation of dioxins and furans, such as non-incineration technologies identified in the BAT/BEP guidelines. </w:t>
      </w:r>
    </w:p>
    <w:p w:rsidR="002C19AD" w:rsidRPr="004D0657" w:rsidRDefault="002C19AD" w:rsidP="002C19AD">
      <w:pPr>
        <w:rPr>
          <w:rFonts w:ascii="Times New Roman" w:hAnsi="Times New Roman"/>
          <w:noProof/>
          <w:sz w:val="24"/>
        </w:rPr>
      </w:pPr>
    </w:p>
    <w:p w:rsidR="002C19AD" w:rsidRPr="004D0657" w:rsidRDefault="008751CB" w:rsidP="002C19AD">
      <w:pPr>
        <w:rPr>
          <w:rFonts w:ascii="Times New Roman" w:hAnsi="Times New Roman"/>
          <w:sz w:val="24"/>
        </w:rPr>
      </w:pPr>
      <w:r w:rsidRPr="004D0657">
        <w:rPr>
          <w:rFonts w:ascii="Times New Roman" w:hAnsi="Times New Roman"/>
          <w:noProof/>
          <w:sz w:val="24"/>
        </w:rPr>
        <w:t>170</w:t>
      </w:r>
      <w:r w:rsidR="001D09D4" w:rsidRPr="004D0657">
        <w:rPr>
          <w:rFonts w:ascii="Times New Roman" w:hAnsi="Times New Roman"/>
          <w:noProof/>
          <w:sz w:val="24"/>
        </w:rPr>
        <w:t xml:space="preserve">. </w:t>
      </w:r>
      <w:r w:rsidR="002C19AD" w:rsidRPr="004D0657">
        <w:rPr>
          <w:rFonts w:ascii="Times New Roman" w:hAnsi="Times New Roman"/>
          <w:noProof/>
          <w:sz w:val="24"/>
        </w:rPr>
        <w:t>The</w:t>
      </w:r>
      <w:r w:rsidR="002C19AD" w:rsidRPr="004D0657">
        <w:rPr>
          <w:rFonts w:ascii="Times New Roman" w:hAnsi="Times New Roman"/>
          <w:sz w:val="24"/>
        </w:rPr>
        <w:t xml:space="preserve"> countries’ National Implementation Plans (NIPs) identify medical waste incineration as a significant source of dioxins/furans and Governments plan to apply BAT/BEP guidelines in keeping with Stockholm Convention obligations. </w:t>
      </w:r>
    </w:p>
    <w:p w:rsidR="002C19AD" w:rsidRPr="004D0657" w:rsidRDefault="002C19AD" w:rsidP="002C19AD">
      <w:pPr>
        <w:rPr>
          <w:rFonts w:ascii="Times New Roman" w:hAnsi="Times New Roman"/>
          <w:sz w:val="24"/>
        </w:rPr>
      </w:pPr>
    </w:p>
    <w:p w:rsidR="002C19AD" w:rsidRPr="004D0657" w:rsidRDefault="008751CB" w:rsidP="002C19AD">
      <w:pPr>
        <w:rPr>
          <w:rFonts w:ascii="Times New Roman" w:hAnsi="Times New Roman"/>
          <w:sz w:val="24"/>
        </w:rPr>
      </w:pPr>
      <w:r w:rsidRPr="004D0657">
        <w:rPr>
          <w:rFonts w:ascii="Times New Roman" w:hAnsi="Times New Roman"/>
          <w:sz w:val="24"/>
        </w:rPr>
        <w:t>171</w:t>
      </w:r>
      <w:r w:rsidR="001D09D4" w:rsidRPr="004D0657">
        <w:rPr>
          <w:rFonts w:ascii="Times New Roman" w:hAnsi="Times New Roman"/>
          <w:sz w:val="24"/>
        </w:rPr>
        <w:t xml:space="preserve">. </w:t>
      </w:r>
      <w:r w:rsidR="002C19AD" w:rsidRPr="004D0657">
        <w:rPr>
          <w:rFonts w:ascii="Times New Roman" w:hAnsi="Times New Roman"/>
          <w:sz w:val="24"/>
        </w:rPr>
        <w:t xml:space="preserve">In the case of </w:t>
      </w:r>
      <w:r w:rsidR="007622F9" w:rsidRPr="004D0657">
        <w:rPr>
          <w:rFonts w:ascii="Times New Roman" w:hAnsi="Times New Roman"/>
          <w:sz w:val="24"/>
        </w:rPr>
        <w:t>Ghana</w:t>
      </w:r>
      <w:r w:rsidR="002C19AD" w:rsidRPr="004D0657">
        <w:rPr>
          <w:rFonts w:ascii="Times New Roman" w:hAnsi="Times New Roman"/>
          <w:sz w:val="24"/>
        </w:rPr>
        <w:t>, national objectives and activities related to UPOPs reduction and medical waste disposal/incineration has been</w:t>
      </w:r>
      <w:r w:rsidR="007964EC" w:rsidRPr="004D0657">
        <w:rPr>
          <w:rFonts w:ascii="Times New Roman" w:hAnsi="Times New Roman"/>
          <w:sz w:val="24"/>
        </w:rPr>
        <w:t xml:space="preserve"> described</w:t>
      </w:r>
      <w:r w:rsidR="007622F9" w:rsidRPr="004D0657">
        <w:rPr>
          <w:rFonts w:ascii="Times New Roman" w:hAnsi="Times New Roman"/>
          <w:sz w:val="24"/>
        </w:rPr>
        <w:t xml:space="preserve"> in detail in its 2007</w:t>
      </w:r>
      <w:r w:rsidR="002C19AD" w:rsidRPr="004D0657">
        <w:rPr>
          <w:rFonts w:ascii="Times New Roman" w:hAnsi="Times New Roman"/>
          <w:sz w:val="24"/>
        </w:rPr>
        <w:t xml:space="preserve"> NIP (see also Section II – Strategy). </w:t>
      </w:r>
    </w:p>
    <w:p w:rsidR="0082220E" w:rsidRPr="004D0657" w:rsidRDefault="0082220E" w:rsidP="002C19AD">
      <w:pPr>
        <w:rPr>
          <w:rFonts w:ascii="Times New Roman" w:hAnsi="Times New Roman"/>
          <w:sz w:val="24"/>
        </w:rPr>
      </w:pPr>
    </w:p>
    <w:p w:rsidR="0082220E" w:rsidRPr="004D0657" w:rsidRDefault="008751CB" w:rsidP="002C19AD">
      <w:pPr>
        <w:rPr>
          <w:rFonts w:ascii="Times New Roman" w:hAnsi="Times New Roman"/>
          <w:sz w:val="24"/>
        </w:rPr>
      </w:pPr>
      <w:r w:rsidRPr="004D0657">
        <w:rPr>
          <w:rFonts w:ascii="Times New Roman" w:hAnsi="Times New Roman"/>
          <w:sz w:val="24"/>
        </w:rPr>
        <w:t>172</w:t>
      </w:r>
      <w:r w:rsidR="001D09D4" w:rsidRPr="004D0657">
        <w:rPr>
          <w:rFonts w:ascii="Times New Roman" w:hAnsi="Times New Roman"/>
          <w:sz w:val="24"/>
        </w:rPr>
        <w:t xml:space="preserve">. </w:t>
      </w:r>
      <w:r w:rsidR="00113117" w:rsidRPr="004D0657">
        <w:rPr>
          <w:rFonts w:ascii="Times New Roman" w:hAnsi="Times New Roman"/>
          <w:sz w:val="24"/>
        </w:rPr>
        <w:t>All</w:t>
      </w:r>
      <w:r w:rsidR="0082220E" w:rsidRPr="004D0657">
        <w:rPr>
          <w:rFonts w:ascii="Times New Roman" w:hAnsi="Times New Roman"/>
          <w:sz w:val="24"/>
        </w:rPr>
        <w:t xml:space="preserve"> the four participating project countries (</w:t>
      </w:r>
      <w:r w:rsidR="00113117" w:rsidRPr="004D0657">
        <w:rPr>
          <w:rFonts w:ascii="Times New Roman" w:hAnsi="Times New Roman"/>
          <w:sz w:val="24"/>
        </w:rPr>
        <w:t xml:space="preserve">Ghana, </w:t>
      </w:r>
      <w:r w:rsidR="0082220E" w:rsidRPr="004D0657">
        <w:rPr>
          <w:rFonts w:ascii="Times New Roman" w:hAnsi="Times New Roman"/>
          <w:sz w:val="24"/>
        </w:rPr>
        <w:t>Madagascar, Tanzania and Zambia) have signed the</w:t>
      </w:r>
      <w:r w:rsidR="00113117" w:rsidRPr="004D0657">
        <w:rPr>
          <w:rFonts w:ascii="Times New Roman" w:hAnsi="Times New Roman"/>
          <w:sz w:val="24"/>
        </w:rPr>
        <w:t xml:space="preserve"> Minamata Convention on Mercury</w:t>
      </w:r>
      <w:r w:rsidR="0082220E" w:rsidRPr="004D0657">
        <w:rPr>
          <w:rFonts w:ascii="Times New Roman" w:hAnsi="Times New Roman"/>
          <w:sz w:val="24"/>
        </w:rPr>
        <w:t xml:space="preserve">. </w:t>
      </w:r>
    </w:p>
    <w:p w:rsidR="003D42CD" w:rsidRPr="004D0657" w:rsidRDefault="003D42CD" w:rsidP="002C19AD">
      <w:pPr>
        <w:rPr>
          <w:rFonts w:ascii="Times New Roman" w:hAnsi="Times New Roman"/>
          <w:sz w:val="24"/>
        </w:rPr>
      </w:pPr>
    </w:p>
    <w:p w:rsidR="003D42CD" w:rsidRDefault="008751CB" w:rsidP="003D42CD">
      <w:pPr>
        <w:pStyle w:val="NoSpacing"/>
        <w:rPr>
          <w:color w:val="000000" w:themeColor="text1"/>
          <w:sz w:val="24"/>
          <w:szCs w:val="24"/>
        </w:rPr>
      </w:pPr>
      <w:r w:rsidRPr="004D0657">
        <w:rPr>
          <w:color w:val="000000" w:themeColor="text1"/>
          <w:sz w:val="24"/>
          <w:szCs w:val="24"/>
        </w:rPr>
        <w:t>173</w:t>
      </w:r>
      <w:r w:rsidR="001D09D4" w:rsidRPr="004D0657">
        <w:rPr>
          <w:color w:val="000000" w:themeColor="text1"/>
          <w:sz w:val="24"/>
          <w:szCs w:val="24"/>
        </w:rPr>
        <w:t xml:space="preserve">. </w:t>
      </w:r>
      <w:r w:rsidR="003D42CD" w:rsidRPr="004D0657">
        <w:rPr>
          <w:color w:val="000000" w:themeColor="text1"/>
          <w:sz w:val="24"/>
          <w:szCs w:val="24"/>
        </w:rPr>
        <w:t xml:space="preserve">Even though the government of the four countries dispose of limited resources, the amount of effort towards improving the management of healthcare wastes over the past few years clearly demonstrates their commitment towards improving the current situation (see table </w:t>
      </w:r>
      <w:r w:rsidRPr="004D0657">
        <w:rPr>
          <w:color w:val="000000" w:themeColor="text1"/>
          <w:sz w:val="24"/>
          <w:szCs w:val="24"/>
        </w:rPr>
        <w:t>10</w:t>
      </w:r>
      <w:r w:rsidR="003D42CD" w:rsidRPr="004D0657">
        <w:rPr>
          <w:color w:val="000000" w:themeColor="text1"/>
          <w:sz w:val="24"/>
          <w:szCs w:val="24"/>
        </w:rPr>
        <w:t xml:space="preserve">). </w:t>
      </w:r>
    </w:p>
    <w:p w:rsidR="00560708" w:rsidRDefault="00560708" w:rsidP="003D42CD">
      <w:pPr>
        <w:pStyle w:val="NoSpacing"/>
        <w:rPr>
          <w:color w:val="000000" w:themeColor="text1"/>
          <w:sz w:val="24"/>
          <w:szCs w:val="24"/>
        </w:rPr>
        <w:sectPr w:rsidR="00560708" w:rsidSect="00560708">
          <w:pgSz w:w="12240" w:h="15840" w:code="1"/>
          <w:pgMar w:top="1152" w:right="1440" w:bottom="1152" w:left="1440" w:header="706" w:footer="706" w:gutter="0"/>
          <w:cols w:space="708"/>
          <w:docGrid w:linePitch="360"/>
        </w:sectPr>
      </w:pPr>
    </w:p>
    <w:p w:rsidR="00560708" w:rsidRDefault="00560708" w:rsidP="003D42CD">
      <w:pPr>
        <w:pStyle w:val="NoSpacing"/>
        <w:rPr>
          <w:color w:val="000000" w:themeColor="text1"/>
          <w:sz w:val="24"/>
          <w:szCs w:val="24"/>
        </w:rPr>
      </w:pPr>
    </w:p>
    <w:p w:rsidR="00E1433A" w:rsidRDefault="00E1433A" w:rsidP="00F42F52">
      <w:pPr>
        <w:pStyle w:val="Heading1"/>
        <w:rPr>
          <w:rFonts w:ascii="Times New Roman" w:hAnsi="Times New Roman"/>
        </w:rPr>
      </w:pPr>
      <w:bookmarkStart w:id="37" w:name="_Toc416882963"/>
      <w:bookmarkStart w:id="38" w:name="_Toc207800912"/>
      <w:r w:rsidRPr="00C11927">
        <w:rPr>
          <w:rFonts w:ascii="Times New Roman" w:hAnsi="Times New Roman"/>
        </w:rPr>
        <w:t>Project Results Framework</w:t>
      </w:r>
      <w:bookmarkEnd w:id="37"/>
      <w:r w:rsidRPr="00C11927">
        <w:rPr>
          <w:rFonts w:ascii="Times New Roman" w:hAnsi="Times New Roman"/>
        </w:rPr>
        <w:t xml:space="preserve">  </w:t>
      </w:r>
      <w:bookmarkStart w:id="39" w:name="_Toc207800913"/>
      <w:bookmarkEnd w:id="38"/>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06"/>
        <w:gridCol w:w="2763"/>
        <w:gridCol w:w="2404"/>
        <w:gridCol w:w="1973"/>
        <w:gridCol w:w="2064"/>
      </w:tblGrid>
      <w:tr w:rsidR="00106771" w:rsidRPr="00AA46ED">
        <w:tc>
          <w:tcPr>
            <w:tcW w:w="14688" w:type="dxa"/>
            <w:gridSpan w:val="6"/>
            <w:tcBorders>
              <w:top w:val="single" w:sz="4" w:space="0" w:color="auto"/>
              <w:left w:val="single" w:sz="4" w:space="0" w:color="auto"/>
              <w:bottom w:val="single" w:sz="4" w:space="0" w:color="auto"/>
              <w:right w:val="single" w:sz="4" w:space="0" w:color="auto"/>
            </w:tcBorders>
            <w:shd w:val="clear" w:color="auto" w:fill="auto"/>
          </w:tcPr>
          <w:p w:rsidR="00106771" w:rsidRPr="007B32AC" w:rsidRDefault="00106771" w:rsidP="00106771">
            <w:pPr>
              <w:rPr>
                <w:rFonts w:ascii="Times New Roman" w:hAnsi="Times New Roman"/>
                <w:b/>
                <w:bCs/>
                <w:szCs w:val="22"/>
              </w:rPr>
            </w:pPr>
            <w:r w:rsidRPr="007B32AC">
              <w:rPr>
                <w:rFonts w:ascii="Times New Roman" w:hAnsi="Times New Roman"/>
                <w:b/>
                <w:bCs/>
                <w:szCs w:val="22"/>
              </w:rPr>
              <w:t xml:space="preserve">This project will contribute to achieving the following Country Programme Outcome as defined in CPAP or CPD: </w:t>
            </w:r>
          </w:p>
          <w:p w:rsidR="00106771" w:rsidRPr="007B32AC" w:rsidRDefault="008751CB" w:rsidP="00D35BDE">
            <w:pPr>
              <w:pStyle w:val="ListParagraph"/>
              <w:numPr>
                <w:ilvl w:val="0"/>
                <w:numId w:val="40"/>
              </w:numPr>
              <w:tabs>
                <w:tab w:val="left" w:pos="4680"/>
              </w:tabs>
              <w:ind w:left="360" w:hanging="270"/>
              <w:rPr>
                <w:bCs/>
                <w:i/>
                <w:sz w:val="22"/>
                <w:szCs w:val="22"/>
              </w:rPr>
            </w:pPr>
            <w:r w:rsidRPr="007B32AC">
              <w:rPr>
                <w:b/>
                <w:bCs/>
                <w:sz w:val="22"/>
                <w:szCs w:val="22"/>
              </w:rPr>
              <w:t xml:space="preserve">Ghana: </w:t>
            </w:r>
            <w:r w:rsidRPr="007B32AC">
              <w:rPr>
                <w:bCs/>
                <w:sz w:val="22"/>
                <w:szCs w:val="22"/>
              </w:rPr>
              <w:t>(</w:t>
            </w:r>
            <w:r w:rsidRPr="007B32AC">
              <w:rPr>
                <w:bCs/>
                <w:i/>
                <w:sz w:val="22"/>
                <w:szCs w:val="22"/>
              </w:rPr>
              <w:t xml:space="preserve">same as 2012 – 2016 UNDAF outcomes) </w:t>
            </w:r>
            <w:r w:rsidRPr="000D20F7">
              <w:rPr>
                <w:sz w:val="22"/>
                <w:szCs w:val="22"/>
                <w:u w:val="single"/>
              </w:rPr>
              <w:t>Outcome 5</w:t>
            </w:r>
            <w:r w:rsidRPr="000D20F7">
              <w:rPr>
                <w:sz w:val="22"/>
                <w:szCs w:val="22"/>
              </w:rPr>
              <w:t>:</w:t>
            </w:r>
            <w:r w:rsidRPr="000D20F7">
              <w:rPr>
                <w:b/>
                <w:sz w:val="22"/>
                <w:szCs w:val="22"/>
              </w:rPr>
              <w:t xml:space="preserve"> </w:t>
            </w:r>
            <w:r w:rsidRPr="000D20F7">
              <w:rPr>
                <w:sz w:val="22"/>
                <w:szCs w:val="22"/>
              </w:rPr>
              <w:t xml:space="preserve">An additional 2.5% of the population have sustainable use of improved drinking water and sanitation services and practice the three key hygiene behaviours by 2016. </w:t>
            </w:r>
            <w:r w:rsidRPr="000D20F7">
              <w:rPr>
                <w:sz w:val="22"/>
                <w:szCs w:val="22"/>
                <w:u w:val="single"/>
              </w:rPr>
              <w:t>Outcome 11</w:t>
            </w:r>
            <w:r w:rsidRPr="000D20F7">
              <w:rPr>
                <w:sz w:val="22"/>
                <w:szCs w:val="22"/>
              </w:rPr>
              <w:t>:</w:t>
            </w:r>
            <w:r w:rsidRPr="000D20F7">
              <w:rPr>
                <w:b/>
                <w:sz w:val="22"/>
                <w:szCs w:val="22"/>
              </w:rPr>
              <w:t xml:space="preserve"> </w:t>
            </w:r>
            <w:r w:rsidRPr="000D20F7">
              <w:rPr>
                <w:sz w:val="22"/>
                <w:szCs w:val="22"/>
              </w:rPr>
              <w:t>Ministries, Department Agencies, (MDAs), Local Governments and CSOs have effectively developed, funded, coordinated and implemented national and sectoral policies, plans and programmes aimed at reducing poverty and inequalities, and promote inclusive socio-economic growth by 2016.</w:t>
            </w:r>
          </w:p>
        </w:tc>
      </w:tr>
      <w:tr w:rsidR="00106771" w:rsidRPr="00AA46ED">
        <w:tc>
          <w:tcPr>
            <w:tcW w:w="14688" w:type="dxa"/>
            <w:gridSpan w:val="6"/>
            <w:tcBorders>
              <w:top w:val="single" w:sz="4" w:space="0" w:color="auto"/>
              <w:left w:val="single" w:sz="4" w:space="0" w:color="auto"/>
              <w:bottom w:val="single" w:sz="4" w:space="0" w:color="auto"/>
              <w:right w:val="single" w:sz="4" w:space="0" w:color="auto"/>
            </w:tcBorders>
            <w:shd w:val="clear" w:color="auto" w:fill="auto"/>
          </w:tcPr>
          <w:p w:rsidR="00106771" w:rsidRPr="007B32AC" w:rsidRDefault="00106771" w:rsidP="00106771">
            <w:pPr>
              <w:rPr>
                <w:rFonts w:ascii="Times New Roman" w:hAnsi="Times New Roman"/>
                <w:b/>
                <w:bCs/>
                <w:szCs w:val="22"/>
              </w:rPr>
            </w:pPr>
            <w:r w:rsidRPr="007B32AC">
              <w:rPr>
                <w:rFonts w:ascii="Times New Roman" w:hAnsi="Times New Roman"/>
                <w:b/>
                <w:bCs/>
                <w:szCs w:val="22"/>
              </w:rPr>
              <w:t>Country Programme Outcome Indicators:</w:t>
            </w:r>
          </w:p>
          <w:p w:rsidR="00106771" w:rsidRPr="007B32AC" w:rsidRDefault="00106771" w:rsidP="009836BE">
            <w:pPr>
              <w:widowControl w:val="0"/>
              <w:autoSpaceDE w:val="0"/>
              <w:autoSpaceDN w:val="0"/>
              <w:adjustRightInd w:val="0"/>
              <w:spacing w:after="0"/>
              <w:jc w:val="left"/>
              <w:rPr>
                <w:rFonts w:ascii="Times New Roman" w:hAnsi="Times New Roman"/>
                <w:szCs w:val="22"/>
                <w:lang w:val="en-US"/>
              </w:rPr>
            </w:pPr>
          </w:p>
        </w:tc>
      </w:tr>
      <w:tr w:rsidR="00106771" w:rsidRPr="00AA46ED">
        <w:tc>
          <w:tcPr>
            <w:tcW w:w="14688" w:type="dxa"/>
            <w:gridSpan w:val="6"/>
            <w:tcBorders>
              <w:top w:val="single" w:sz="4" w:space="0" w:color="auto"/>
              <w:left w:val="single" w:sz="4" w:space="0" w:color="auto"/>
              <w:bottom w:val="single" w:sz="4" w:space="0" w:color="auto"/>
              <w:right w:val="single" w:sz="4" w:space="0" w:color="auto"/>
            </w:tcBorders>
            <w:shd w:val="clear" w:color="auto" w:fill="auto"/>
          </w:tcPr>
          <w:p w:rsidR="00106771" w:rsidRPr="007B32AC" w:rsidRDefault="00106771" w:rsidP="00DB219B">
            <w:pPr>
              <w:tabs>
                <w:tab w:val="left" w:pos="4680"/>
              </w:tabs>
              <w:jc w:val="left"/>
              <w:rPr>
                <w:rFonts w:ascii="Times New Roman" w:hAnsi="Times New Roman"/>
                <w:szCs w:val="22"/>
                <w:shd w:val="clear" w:color="auto" w:fill="E0E0E0"/>
              </w:rPr>
            </w:pPr>
            <w:r w:rsidRPr="007B32AC">
              <w:rPr>
                <w:rFonts w:ascii="Times New Roman" w:hAnsi="Times New Roman"/>
                <w:b/>
                <w:bCs/>
                <w:szCs w:val="22"/>
              </w:rPr>
              <w:t xml:space="preserve">Primary applicable Key Environment and Sustainable Development Key Result Area (same as that on the cover page, circle one): </w:t>
            </w:r>
          </w:p>
        </w:tc>
      </w:tr>
      <w:tr w:rsidR="00106771" w:rsidRPr="00AA46ED">
        <w:tc>
          <w:tcPr>
            <w:tcW w:w="14688" w:type="dxa"/>
            <w:gridSpan w:val="6"/>
            <w:tcBorders>
              <w:top w:val="single" w:sz="4" w:space="0" w:color="auto"/>
              <w:left w:val="single" w:sz="4" w:space="0" w:color="auto"/>
              <w:bottom w:val="single" w:sz="4" w:space="0" w:color="auto"/>
              <w:right w:val="single" w:sz="4" w:space="0" w:color="auto"/>
            </w:tcBorders>
            <w:shd w:val="clear" w:color="auto" w:fill="auto"/>
          </w:tcPr>
          <w:p w:rsidR="008751CB" w:rsidRPr="007B32AC" w:rsidRDefault="00106771" w:rsidP="008751CB">
            <w:pPr>
              <w:rPr>
                <w:rFonts w:ascii="Times New Roman" w:hAnsi="Times New Roman"/>
                <w:bCs/>
                <w:szCs w:val="22"/>
              </w:rPr>
            </w:pPr>
            <w:r w:rsidRPr="007B32AC">
              <w:rPr>
                <w:rFonts w:ascii="Times New Roman" w:hAnsi="Times New Roman"/>
                <w:b/>
                <w:bCs/>
                <w:szCs w:val="22"/>
              </w:rPr>
              <w:t xml:space="preserve">Applicable GEF Strategic Objective and Program: </w:t>
            </w:r>
            <w:r w:rsidR="008751CB" w:rsidRPr="007B32AC">
              <w:rPr>
                <w:rFonts w:ascii="Times New Roman" w:hAnsi="Times New Roman"/>
                <w:bCs/>
                <w:szCs w:val="22"/>
              </w:rPr>
              <w:t>GEF-5 Chemicals Focal Area:</w:t>
            </w:r>
          </w:p>
          <w:p w:rsidR="008751CB" w:rsidRPr="007B32AC" w:rsidRDefault="008751CB" w:rsidP="008751CB">
            <w:pPr>
              <w:rPr>
                <w:rFonts w:ascii="Times New Roman" w:hAnsi="Times New Roman"/>
                <w:bCs/>
                <w:szCs w:val="22"/>
              </w:rPr>
            </w:pPr>
            <w:r w:rsidRPr="007B32AC">
              <w:rPr>
                <w:rFonts w:ascii="Times New Roman" w:hAnsi="Times New Roman"/>
                <w:bCs/>
                <w:szCs w:val="22"/>
                <w:u w:val="single"/>
              </w:rPr>
              <w:t>Objective 1</w:t>
            </w:r>
            <w:r w:rsidRPr="007B32AC">
              <w:rPr>
                <w:rFonts w:ascii="Times New Roman" w:hAnsi="Times New Roman"/>
                <w:bCs/>
                <w:szCs w:val="22"/>
              </w:rPr>
              <w:t>: Phase-out POPs and Reduce POPs Releases</w:t>
            </w:r>
          </w:p>
          <w:p w:rsidR="00106771" w:rsidRPr="007B32AC" w:rsidRDefault="008751CB" w:rsidP="008751CB">
            <w:pPr>
              <w:rPr>
                <w:rFonts w:ascii="Times New Roman" w:hAnsi="Times New Roman"/>
                <w:b/>
                <w:bCs/>
                <w:szCs w:val="22"/>
              </w:rPr>
            </w:pPr>
            <w:r w:rsidRPr="007B32AC">
              <w:rPr>
                <w:rFonts w:ascii="Times New Roman" w:hAnsi="Times New Roman"/>
                <w:bCs/>
                <w:szCs w:val="22"/>
                <w:u w:val="single"/>
              </w:rPr>
              <w:t>Objective 3</w:t>
            </w:r>
            <w:r w:rsidRPr="007B32AC">
              <w:rPr>
                <w:rFonts w:ascii="Times New Roman" w:hAnsi="Times New Roman"/>
                <w:bCs/>
                <w:szCs w:val="22"/>
              </w:rPr>
              <w:t>: Pilot Sound Chemicals Management and Mercury Reduction</w:t>
            </w:r>
          </w:p>
        </w:tc>
      </w:tr>
      <w:tr w:rsidR="00106771" w:rsidRPr="00AA46ED">
        <w:tc>
          <w:tcPr>
            <w:tcW w:w="14688" w:type="dxa"/>
            <w:gridSpan w:val="6"/>
            <w:tcBorders>
              <w:top w:val="single" w:sz="4" w:space="0" w:color="auto"/>
              <w:left w:val="single" w:sz="4" w:space="0" w:color="auto"/>
              <w:bottom w:val="single" w:sz="4" w:space="0" w:color="auto"/>
              <w:right w:val="single" w:sz="4" w:space="0" w:color="auto"/>
            </w:tcBorders>
            <w:shd w:val="clear" w:color="auto" w:fill="auto"/>
          </w:tcPr>
          <w:p w:rsidR="00106771" w:rsidRPr="007B32AC" w:rsidRDefault="00106771" w:rsidP="00DB219B">
            <w:pPr>
              <w:rPr>
                <w:rFonts w:ascii="Times New Roman" w:hAnsi="Times New Roman"/>
                <w:b/>
                <w:bCs/>
                <w:szCs w:val="22"/>
              </w:rPr>
            </w:pPr>
            <w:r w:rsidRPr="007B32AC">
              <w:rPr>
                <w:rFonts w:ascii="Times New Roman" w:hAnsi="Times New Roman"/>
                <w:b/>
                <w:bCs/>
                <w:szCs w:val="22"/>
              </w:rPr>
              <w:t xml:space="preserve">Applicable GEF Expected Outcomes: </w:t>
            </w:r>
          </w:p>
          <w:p w:rsidR="008751CB" w:rsidRPr="007B32AC" w:rsidRDefault="008751CB" w:rsidP="008751CB">
            <w:pPr>
              <w:rPr>
                <w:rFonts w:ascii="Times New Roman" w:hAnsi="Times New Roman"/>
                <w:bCs/>
                <w:szCs w:val="22"/>
              </w:rPr>
            </w:pPr>
            <w:r w:rsidRPr="007B32AC">
              <w:rPr>
                <w:rFonts w:ascii="Times New Roman" w:hAnsi="Times New Roman"/>
                <w:bCs/>
                <w:szCs w:val="22"/>
                <w:u w:val="single"/>
              </w:rPr>
              <w:t>Outcome 1.3</w:t>
            </w:r>
            <w:r w:rsidRPr="007B32AC">
              <w:rPr>
                <w:rFonts w:ascii="Times New Roman" w:hAnsi="Times New Roman"/>
                <w:bCs/>
                <w:szCs w:val="22"/>
              </w:rPr>
              <w:t>: POPs Releases to the Environment Reduced</w:t>
            </w:r>
          </w:p>
          <w:p w:rsidR="008751CB" w:rsidRPr="007B32AC" w:rsidRDefault="008751CB" w:rsidP="008751CB">
            <w:pPr>
              <w:rPr>
                <w:rFonts w:ascii="Times New Roman" w:hAnsi="Times New Roman"/>
                <w:bCs/>
                <w:szCs w:val="22"/>
              </w:rPr>
            </w:pPr>
            <w:r w:rsidRPr="007B32AC">
              <w:rPr>
                <w:rFonts w:ascii="Times New Roman" w:hAnsi="Times New Roman"/>
                <w:bCs/>
                <w:szCs w:val="22"/>
                <w:u w:val="single"/>
              </w:rPr>
              <w:t>Outcome 1.5</w:t>
            </w:r>
            <w:r w:rsidRPr="007B32AC">
              <w:rPr>
                <w:rFonts w:ascii="Times New Roman" w:hAnsi="Times New Roman"/>
                <w:bCs/>
                <w:szCs w:val="22"/>
              </w:rPr>
              <w:t>: Country Capacity Built to Effectively Phase-out and Reduce Releases of POPs</w:t>
            </w:r>
          </w:p>
          <w:p w:rsidR="008751CB" w:rsidRPr="007B32AC" w:rsidRDefault="008751CB" w:rsidP="008751CB">
            <w:pPr>
              <w:rPr>
                <w:rFonts w:ascii="Times New Roman" w:hAnsi="Times New Roman"/>
                <w:b/>
                <w:bCs/>
                <w:szCs w:val="22"/>
              </w:rPr>
            </w:pPr>
            <w:r w:rsidRPr="007B32AC">
              <w:rPr>
                <w:rFonts w:ascii="Times New Roman" w:hAnsi="Times New Roman"/>
                <w:bCs/>
                <w:szCs w:val="22"/>
                <w:u w:val="single"/>
              </w:rPr>
              <w:t>Outcome 3.1</w:t>
            </w:r>
            <w:r w:rsidRPr="007B32AC">
              <w:rPr>
                <w:rFonts w:ascii="Times New Roman" w:hAnsi="Times New Roman"/>
                <w:bCs/>
                <w:szCs w:val="22"/>
              </w:rPr>
              <w:t>: Country Capacity Built to Effectively Manage Mercury in Priority Sectors</w:t>
            </w:r>
          </w:p>
        </w:tc>
      </w:tr>
      <w:tr w:rsidR="008751CB" w:rsidRPr="00AA46ED">
        <w:tc>
          <w:tcPr>
            <w:tcW w:w="14688" w:type="dxa"/>
            <w:gridSpan w:val="6"/>
            <w:tcBorders>
              <w:top w:val="single" w:sz="4" w:space="0" w:color="auto"/>
              <w:left w:val="single" w:sz="4" w:space="0" w:color="auto"/>
              <w:bottom w:val="single" w:sz="4" w:space="0" w:color="auto"/>
              <w:right w:val="single" w:sz="4" w:space="0" w:color="auto"/>
            </w:tcBorders>
            <w:shd w:val="clear" w:color="auto" w:fill="auto"/>
          </w:tcPr>
          <w:p w:rsidR="008751CB" w:rsidRPr="007B32AC" w:rsidRDefault="008751CB" w:rsidP="00B63E0A">
            <w:pPr>
              <w:rPr>
                <w:rFonts w:ascii="Times New Roman" w:hAnsi="Times New Roman"/>
                <w:b/>
                <w:bCs/>
                <w:szCs w:val="22"/>
              </w:rPr>
            </w:pPr>
            <w:r w:rsidRPr="007B32AC">
              <w:rPr>
                <w:rFonts w:ascii="Times New Roman" w:hAnsi="Times New Roman"/>
                <w:b/>
                <w:bCs/>
                <w:szCs w:val="22"/>
              </w:rPr>
              <w:t xml:space="preserve">Applicable GEF Outcome Indicators: </w:t>
            </w:r>
          </w:p>
          <w:p w:rsidR="008751CB" w:rsidRPr="007B32AC" w:rsidRDefault="008751CB" w:rsidP="00B63E0A">
            <w:pPr>
              <w:rPr>
                <w:rFonts w:ascii="Times New Roman" w:hAnsi="Times New Roman"/>
                <w:bCs/>
                <w:szCs w:val="22"/>
                <w:u w:val="single"/>
              </w:rPr>
            </w:pPr>
            <w:r w:rsidRPr="007B32AC">
              <w:rPr>
                <w:rFonts w:ascii="Times New Roman" w:hAnsi="Times New Roman"/>
                <w:bCs/>
                <w:szCs w:val="22"/>
                <w:u w:val="single"/>
              </w:rPr>
              <w:t>Indicator 1.3</w:t>
            </w:r>
            <w:r w:rsidRPr="007B32AC">
              <w:rPr>
                <w:rFonts w:ascii="Times New Roman" w:hAnsi="Times New Roman"/>
                <w:bCs/>
                <w:szCs w:val="22"/>
              </w:rPr>
              <w:t>: Amount of un-intentionally produced POPs releases avoided or reduced from industrial and non-industrial sectors; measured in grams TEQ against baseline as recorded through the POPs tracking tool</w:t>
            </w:r>
          </w:p>
          <w:p w:rsidR="008751CB" w:rsidRPr="007B32AC" w:rsidRDefault="008751CB" w:rsidP="00B63E0A">
            <w:pPr>
              <w:rPr>
                <w:rFonts w:ascii="Times New Roman" w:hAnsi="Times New Roman"/>
                <w:bCs/>
                <w:szCs w:val="22"/>
                <w:u w:val="single"/>
              </w:rPr>
            </w:pPr>
            <w:r w:rsidRPr="007B32AC">
              <w:rPr>
                <w:rFonts w:ascii="Times New Roman" w:hAnsi="Times New Roman"/>
                <w:bCs/>
                <w:szCs w:val="22"/>
                <w:u w:val="single"/>
              </w:rPr>
              <w:t>Indicator 1.5.2</w:t>
            </w:r>
            <w:r w:rsidRPr="007B32AC">
              <w:rPr>
                <w:rFonts w:ascii="Times New Roman" w:hAnsi="Times New Roman"/>
                <w:bCs/>
                <w:szCs w:val="22"/>
              </w:rPr>
              <w:t>: Progress in developing and implementing a legislative and regulatory framework for environmentally sound management of POPs, and for the sound management of chemicals in general, as recorded through the POPs tracking tool</w:t>
            </w:r>
          </w:p>
          <w:p w:rsidR="008751CB" w:rsidRPr="007B32AC" w:rsidRDefault="008751CB" w:rsidP="00DB219B">
            <w:pPr>
              <w:rPr>
                <w:rFonts w:ascii="Times New Roman" w:hAnsi="Times New Roman"/>
                <w:b/>
                <w:bCs/>
                <w:szCs w:val="22"/>
              </w:rPr>
            </w:pPr>
            <w:r w:rsidRPr="007B32AC">
              <w:rPr>
                <w:rFonts w:ascii="Times New Roman" w:hAnsi="Times New Roman"/>
                <w:bCs/>
                <w:szCs w:val="22"/>
                <w:u w:val="single"/>
              </w:rPr>
              <w:t>Indicator 3.1</w:t>
            </w:r>
            <w:r w:rsidRPr="007B32AC">
              <w:rPr>
                <w:rFonts w:ascii="Times New Roman" w:hAnsi="Times New Roman"/>
                <w:bCs/>
                <w:szCs w:val="22"/>
              </w:rPr>
              <w:t>: Countries implement pilot Mercury management and reduction activities</w:t>
            </w:r>
          </w:p>
        </w:tc>
      </w:tr>
      <w:tr w:rsidR="008751CB" w:rsidRPr="00AA46ED" w:rsidTr="000D20F7">
        <w:trPr>
          <w:trHeight w:val="544"/>
        </w:trPr>
        <w:tc>
          <w:tcPr>
            <w:tcW w:w="3168" w:type="dxa"/>
            <w:shd w:val="clear" w:color="auto" w:fill="auto"/>
          </w:tcPr>
          <w:p w:rsidR="008751CB" w:rsidRPr="007B32AC" w:rsidRDefault="008751CB" w:rsidP="00106771">
            <w:pPr>
              <w:jc w:val="center"/>
              <w:rPr>
                <w:rFonts w:ascii="Times New Roman" w:hAnsi="Times New Roman"/>
                <w:b/>
                <w:bCs/>
                <w:szCs w:val="22"/>
              </w:rPr>
            </w:pPr>
          </w:p>
        </w:tc>
        <w:tc>
          <w:tcPr>
            <w:tcW w:w="2430" w:type="dxa"/>
            <w:shd w:val="clear" w:color="auto" w:fill="auto"/>
          </w:tcPr>
          <w:p w:rsidR="008751CB" w:rsidRPr="007B32AC" w:rsidRDefault="008751CB" w:rsidP="00106771">
            <w:pPr>
              <w:jc w:val="center"/>
              <w:rPr>
                <w:rFonts w:ascii="Times New Roman" w:hAnsi="Times New Roman"/>
                <w:b/>
                <w:bCs/>
                <w:szCs w:val="22"/>
              </w:rPr>
            </w:pPr>
            <w:r w:rsidRPr="007B32AC">
              <w:rPr>
                <w:rFonts w:ascii="Times New Roman" w:hAnsi="Times New Roman"/>
                <w:b/>
                <w:bCs/>
                <w:szCs w:val="22"/>
              </w:rPr>
              <w:t>Indicator</w:t>
            </w:r>
          </w:p>
        </w:tc>
        <w:tc>
          <w:tcPr>
            <w:tcW w:w="2790" w:type="dxa"/>
            <w:shd w:val="clear" w:color="auto" w:fill="auto"/>
          </w:tcPr>
          <w:p w:rsidR="008751CB" w:rsidRPr="007B32AC" w:rsidRDefault="008751CB" w:rsidP="00106771">
            <w:pPr>
              <w:jc w:val="center"/>
              <w:rPr>
                <w:rFonts w:ascii="Times New Roman" w:hAnsi="Times New Roman"/>
                <w:b/>
                <w:bCs/>
                <w:szCs w:val="22"/>
              </w:rPr>
            </w:pPr>
            <w:r w:rsidRPr="007B32AC">
              <w:rPr>
                <w:rFonts w:ascii="Times New Roman" w:hAnsi="Times New Roman"/>
                <w:b/>
                <w:bCs/>
                <w:szCs w:val="22"/>
              </w:rPr>
              <w:t>Baseline</w:t>
            </w:r>
          </w:p>
        </w:tc>
        <w:tc>
          <w:tcPr>
            <w:tcW w:w="2430" w:type="dxa"/>
            <w:shd w:val="clear" w:color="auto" w:fill="auto"/>
          </w:tcPr>
          <w:p w:rsidR="008751CB" w:rsidRPr="007B32AC" w:rsidRDefault="008751CB" w:rsidP="00106771">
            <w:pPr>
              <w:jc w:val="center"/>
              <w:rPr>
                <w:rFonts w:ascii="Times New Roman" w:hAnsi="Times New Roman"/>
                <w:b/>
                <w:bCs/>
                <w:szCs w:val="22"/>
              </w:rPr>
            </w:pPr>
            <w:r w:rsidRPr="007B32AC">
              <w:rPr>
                <w:rFonts w:ascii="Times New Roman" w:hAnsi="Times New Roman"/>
                <w:b/>
                <w:bCs/>
                <w:szCs w:val="22"/>
              </w:rPr>
              <w:t xml:space="preserve">Targets </w:t>
            </w:r>
          </w:p>
          <w:p w:rsidR="008751CB" w:rsidRPr="007B32AC" w:rsidRDefault="008751CB" w:rsidP="00106771">
            <w:pPr>
              <w:jc w:val="center"/>
              <w:rPr>
                <w:rFonts w:ascii="Times New Roman" w:hAnsi="Times New Roman"/>
                <w:b/>
                <w:bCs/>
                <w:szCs w:val="22"/>
              </w:rPr>
            </w:pPr>
            <w:r w:rsidRPr="007B32AC">
              <w:rPr>
                <w:rFonts w:ascii="Times New Roman" w:hAnsi="Times New Roman"/>
                <w:b/>
                <w:bCs/>
                <w:szCs w:val="22"/>
              </w:rPr>
              <w:t>End of Project</w:t>
            </w:r>
          </w:p>
        </w:tc>
        <w:tc>
          <w:tcPr>
            <w:tcW w:w="1800" w:type="dxa"/>
            <w:shd w:val="clear" w:color="auto" w:fill="auto"/>
          </w:tcPr>
          <w:p w:rsidR="008751CB" w:rsidRPr="007B32AC" w:rsidRDefault="008751CB" w:rsidP="00106771">
            <w:pPr>
              <w:jc w:val="center"/>
              <w:rPr>
                <w:rFonts w:ascii="Times New Roman" w:hAnsi="Times New Roman"/>
                <w:b/>
                <w:bCs/>
                <w:szCs w:val="22"/>
              </w:rPr>
            </w:pPr>
            <w:r w:rsidRPr="007B32AC">
              <w:rPr>
                <w:rFonts w:ascii="Times New Roman" w:hAnsi="Times New Roman"/>
                <w:b/>
                <w:bCs/>
                <w:szCs w:val="22"/>
              </w:rPr>
              <w:t>Source of verification</w:t>
            </w:r>
          </w:p>
        </w:tc>
        <w:tc>
          <w:tcPr>
            <w:tcW w:w="2070" w:type="dxa"/>
            <w:shd w:val="clear" w:color="auto" w:fill="auto"/>
          </w:tcPr>
          <w:p w:rsidR="008751CB" w:rsidRPr="007B32AC" w:rsidRDefault="008751CB" w:rsidP="00106771">
            <w:pPr>
              <w:jc w:val="center"/>
              <w:rPr>
                <w:rFonts w:ascii="Times New Roman" w:hAnsi="Times New Roman"/>
                <w:b/>
                <w:bCs/>
                <w:szCs w:val="22"/>
              </w:rPr>
            </w:pPr>
            <w:r w:rsidRPr="007B32AC">
              <w:rPr>
                <w:rFonts w:ascii="Times New Roman" w:hAnsi="Times New Roman"/>
                <w:b/>
                <w:bCs/>
                <w:szCs w:val="22"/>
              </w:rPr>
              <w:t>Risks and Assumptions</w:t>
            </w:r>
          </w:p>
        </w:tc>
      </w:tr>
      <w:tr w:rsidR="008751CB" w:rsidRPr="00AA46ED" w:rsidTr="00977671">
        <w:tc>
          <w:tcPr>
            <w:tcW w:w="3168" w:type="dxa"/>
            <w:shd w:val="clear" w:color="auto" w:fill="auto"/>
          </w:tcPr>
          <w:p w:rsidR="008751CB" w:rsidRPr="007B32AC" w:rsidRDefault="008751CB" w:rsidP="00106771">
            <w:pPr>
              <w:jc w:val="left"/>
              <w:rPr>
                <w:rFonts w:ascii="Times New Roman" w:hAnsi="Times New Roman"/>
                <w:b/>
                <w:bCs/>
                <w:szCs w:val="22"/>
              </w:rPr>
            </w:pPr>
            <w:r w:rsidRPr="007B32AC">
              <w:rPr>
                <w:rFonts w:ascii="Times New Roman" w:hAnsi="Times New Roman"/>
                <w:b/>
                <w:bCs/>
                <w:szCs w:val="22"/>
              </w:rPr>
              <w:t>Project Objective</w:t>
            </w:r>
            <w:r w:rsidRPr="007B32AC">
              <w:rPr>
                <w:rStyle w:val="FootnoteReference"/>
                <w:rFonts w:ascii="Times New Roman" w:hAnsi="Times New Roman"/>
                <w:b/>
                <w:bCs/>
                <w:sz w:val="22"/>
                <w:szCs w:val="22"/>
              </w:rPr>
              <w:footnoteReference w:id="25"/>
            </w:r>
            <w:r w:rsidRPr="007B32AC">
              <w:rPr>
                <w:rFonts w:ascii="Times New Roman" w:hAnsi="Times New Roman"/>
                <w:b/>
                <w:bCs/>
                <w:szCs w:val="22"/>
              </w:rPr>
              <w:t xml:space="preserve"> </w:t>
            </w:r>
          </w:p>
          <w:p w:rsidR="008751CB" w:rsidRPr="007B32AC" w:rsidRDefault="006F4A6A" w:rsidP="00424E18">
            <w:pPr>
              <w:jc w:val="left"/>
              <w:rPr>
                <w:rFonts w:ascii="Times New Roman" w:hAnsi="Times New Roman"/>
                <w:bCs/>
                <w:szCs w:val="22"/>
              </w:rPr>
            </w:pPr>
            <w:r w:rsidRPr="007B32AC">
              <w:rPr>
                <w:rFonts w:ascii="Times New Roman" w:hAnsi="Times New Roman"/>
                <w:bCs/>
                <w:szCs w:val="22"/>
              </w:rPr>
              <w:t xml:space="preserve">Phase out POPs and reduce POPs releases </w:t>
            </w:r>
          </w:p>
        </w:tc>
        <w:tc>
          <w:tcPr>
            <w:tcW w:w="2430" w:type="dxa"/>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t>Non-incineration and Mercury-free technologies introduced in African countries.</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 xml:space="preserve">Affordable non-incineration technologies available in </w:t>
            </w:r>
            <w:r w:rsidRPr="007B32AC">
              <w:rPr>
                <w:rFonts w:ascii="Times New Roman" w:hAnsi="Times New Roman"/>
                <w:bCs/>
                <w:szCs w:val="22"/>
              </w:rPr>
              <w:lastRenderedPageBreak/>
              <w:t>the African region.</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p>
          <w:p w:rsidR="008751CB" w:rsidRPr="007B32AC" w:rsidRDefault="008751CB" w:rsidP="00106771">
            <w:pPr>
              <w:jc w:val="left"/>
              <w:rPr>
                <w:rFonts w:ascii="Times New Roman" w:hAnsi="Times New Roman"/>
                <w:bCs/>
                <w:szCs w:val="22"/>
              </w:rPr>
            </w:pPr>
          </w:p>
        </w:tc>
        <w:tc>
          <w:tcPr>
            <w:tcW w:w="2790" w:type="dxa"/>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lastRenderedPageBreak/>
              <w:t>In 2012, there were approximately 115 non-incineration HCW technologies installed throughout Africa.</w:t>
            </w: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 xml:space="preserve">In the project countries, </w:t>
            </w:r>
            <w:r w:rsidR="00E173FC" w:rsidRPr="007B32AC">
              <w:rPr>
                <w:rFonts w:ascii="Times New Roman" w:hAnsi="Times New Roman"/>
                <w:bCs/>
                <w:szCs w:val="22"/>
              </w:rPr>
              <w:t>3</w:t>
            </w:r>
            <w:r w:rsidRPr="007B32AC">
              <w:rPr>
                <w:rFonts w:ascii="Times New Roman" w:hAnsi="Times New Roman"/>
                <w:bCs/>
                <w:szCs w:val="22"/>
              </w:rPr>
              <w:t xml:space="preserve"> working hydroclave</w:t>
            </w:r>
            <w:r w:rsidR="00E173FC" w:rsidRPr="007B32AC">
              <w:rPr>
                <w:rFonts w:ascii="Times New Roman" w:hAnsi="Times New Roman"/>
                <w:bCs/>
                <w:szCs w:val="22"/>
              </w:rPr>
              <w:t>s</w:t>
            </w:r>
            <w:r w:rsidRPr="007B32AC">
              <w:rPr>
                <w:rFonts w:ascii="Times New Roman" w:hAnsi="Times New Roman"/>
                <w:bCs/>
                <w:szCs w:val="22"/>
              </w:rPr>
              <w:t xml:space="preserve"> </w:t>
            </w:r>
            <w:r w:rsidR="00E173FC" w:rsidRPr="007B32AC">
              <w:rPr>
                <w:rFonts w:ascii="Times New Roman" w:hAnsi="Times New Roman"/>
                <w:bCs/>
                <w:szCs w:val="22"/>
              </w:rPr>
              <w:t xml:space="preserve">have been installed </w:t>
            </w:r>
            <w:r w:rsidRPr="007B32AC">
              <w:rPr>
                <w:rFonts w:ascii="Times New Roman" w:hAnsi="Times New Roman"/>
                <w:bCs/>
                <w:szCs w:val="22"/>
              </w:rPr>
              <w:t xml:space="preserve">in Ghana </w:t>
            </w:r>
            <w:r w:rsidRPr="007B32AC">
              <w:rPr>
                <w:rFonts w:ascii="Times New Roman" w:hAnsi="Times New Roman"/>
                <w:bCs/>
                <w:szCs w:val="22"/>
              </w:rPr>
              <w:lastRenderedPageBreak/>
              <w:t xml:space="preserve">(April 2014). </w:t>
            </w:r>
          </w:p>
          <w:p w:rsidR="00E173FC" w:rsidRPr="007B32AC" w:rsidRDefault="00E173FC"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Affordable non-incineration technologies are not available to African HCFs.</w:t>
            </w:r>
          </w:p>
          <w:p w:rsidR="008751CB" w:rsidRPr="007B32AC" w:rsidRDefault="008751CB" w:rsidP="00B63E0A">
            <w:pPr>
              <w:jc w:val="left"/>
              <w:rPr>
                <w:rFonts w:ascii="Times New Roman" w:hAnsi="Times New Roman"/>
                <w:bCs/>
                <w:szCs w:val="22"/>
              </w:rPr>
            </w:pPr>
          </w:p>
          <w:p w:rsidR="008751CB" w:rsidRPr="007B32AC" w:rsidRDefault="008751CB" w:rsidP="00106771">
            <w:pPr>
              <w:jc w:val="left"/>
              <w:rPr>
                <w:rFonts w:ascii="Times New Roman" w:hAnsi="Times New Roman"/>
                <w:bCs/>
                <w:szCs w:val="22"/>
              </w:rPr>
            </w:pPr>
          </w:p>
        </w:tc>
        <w:tc>
          <w:tcPr>
            <w:tcW w:w="2430" w:type="dxa"/>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lastRenderedPageBreak/>
              <w:t xml:space="preserve">Non-incineration technologies and Mercury-free medical devices introduced at 4 central treatment facilities, 22 hospitals and 24 </w:t>
            </w:r>
            <w:r w:rsidR="00850FA9" w:rsidRPr="007B32AC">
              <w:rPr>
                <w:rFonts w:ascii="Times New Roman" w:hAnsi="Times New Roman"/>
                <w:bCs/>
                <w:szCs w:val="22"/>
              </w:rPr>
              <w:t>health centres</w:t>
            </w:r>
            <w:r w:rsidRPr="007B32AC">
              <w:rPr>
                <w:rFonts w:ascii="Times New Roman" w:hAnsi="Times New Roman"/>
                <w:bCs/>
                <w:szCs w:val="22"/>
              </w:rPr>
              <w:t>.</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p>
          <w:p w:rsidR="008751CB" w:rsidRPr="007B32AC" w:rsidRDefault="008751CB" w:rsidP="00106771">
            <w:pPr>
              <w:rPr>
                <w:rFonts w:ascii="Times New Roman" w:hAnsi="Times New Roman"/>
                <w:bCs/>
                <w:szCs w:val="22"/>
              </w:rPr>
            </w:pPr>
          </w:p>
        </w:tc>
        <w:tc>
          <w:tcPr>
            <w:tcW w:w="1800" w:type="dxa"/>
            <w:tcBorders>
              <w:bottom w:val="nil"/>
            </w:tcBorders>
          </w:tcPr>
          <w:p w:rsidR="008751CB" w:rsidRPr="007B32AC" w:rsidRDefault="008751CB" w:rsidP="00B63E0A">
            <w:pPr>
              <w:jc w:val="left"/>
              <w:rPr>
                <w:rFonts w:ascii="Times New Roman" w:hAnsi="Times New Roman"/>
                <w:color w:val="000000" w:themeColor="text1"/>
                <w:szCs w:val="22"/>
              </w:rPr>
            </w:pPr>
            <w:r w:rsidRPr="007B32AC">
              <w:rPr>
                <w:rFonts w:ascii="Times New Roman" w:hAnsi="Times New Roman"/>
                <w:color w:val="000000" w:themeColor="text1"/>
                <w:szCs w:val="22"/>
              </w:rPr>
              <w:lastRenderedPageBreak/>
              <w:t>Photos of HCWM supplies and installed treatment technologies available from all project HCFs.</w:t>
            </w:r>
          </w:p>
          <w:p w:rsidR="00343C30" w:rsidRPr="007B32AC" w:rsidRDefault="00343C30" w:rsidP="00B63E0A">
            <w:pPr>
              <w:jc w:val="left"/>
              <w:rPr>
                <w:rFonts w:ascii="Times New Roman" w:hAnsi="Times New Roman"/>
                <w:color w:val="000000" w:themeColor="text1"/>
                <w:szCs w:val="22"/>
              </w:rPr>
            </w:pPr>
            <w:r w:rsidRPr="007B32AC">
              <w:rPr>
                <w:rFonts w:ascii="Times New Roman" w:hAnsi="Times New Roman"/>
                <w:color w:val="000000" w:themeColor="text1"/>
                <w:szCs w:val="22"/>
              </w:rPr>
              <w:t xml:space="preserve">Documents on procurements processes, weigh </w:t>
            </w:r>
            <w:r w:rsidRPr="007B32AC">
              <w:rPr>
                <w:rFonts w:ascii="Times New Roman" w:hAnsi="Times New Roman"/>
                <w:color w:val="000000" w:themeColor="text1"/>
                <w:szCs w:val="22"/>
              </w:rPr>
              <w:lastRenderedPageBreak/>
              <w:t xml:space="preserve">bills of supplied equipment  </w:t>
            </w:r>
          </w:p>
          <w:p w:rsidR="008751CB" w:rsidRPr="007B32AC" w:rsidRDefault="008751CB" w:rsidP="00106771">
            <w:pPr>
              <w:jc w:val="left"/>
              <w:rPr>
                <w:rFonts w:ascii="Times New Roman" w:hAnsi="Times New Roman"/>
                <w:bCs/>
                <w:szCs w:val="22"/>
              </w:rPr>
            </w:pPr>
          </w:p>
        </w:tc>
        <w:tc>
          <w:tcPr>
            <w:tcW w:w="2070" w:type="dxa"/>
            <w:tcBorders>
              <w:bottom w:val="nil"/>
            </w:tcBorders>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lastRenderedPageBreak/>
              <w:t>Lack of effective maintenance mechanism could decrease the achievement of the project objective and the demonstration purpose.</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Existing manufacturers with limited distribution networks and experience in the Africa market may not be willing to reduce prices sufficiently.</w:t>
            </w:r>
          </w:p>
          <w:p w:rsidR="008751CB" w:rsidRPr="007B32AC" w:rsidRDefault="008751CB" w:rsidP="00B63E0A">
            <w:pPr>
              <w:jc w:val="left"/>
              <w:rPr>
                <w:rFonts w:ascii="Times New Roman" w:hAnsi="Times New Roman"/>
                <w:bCs/>
                <w:szCs w:val="22"/>
              </w:rPr>
            </w:pPr>
          </w:p>
          <w:p w:rsidR="008751CB" w:rsidRPr="007B32AC" w:rsidRDefault="008751CB" w:rsidP="00106771">
            <w:pPr>
              <w:jc w:val="left"/>
              <w:rPr>
                <w:rFonts w:ascii="Times New Roman" w:hAnsi="Times New Roman"/>
                <w:bCs/>
                <w:szCs w:val="22"/>
              </w:rPr>
            </w:pPr>
            <w:r w:rsidRPr="007B32AC">
              <w:rPr>
                <w:rFonts w:ascii="Times New Roman" w:hAnsi="Times New Roman"/>
                <w:bCs/>
                <w:szCs w:val="22"/>
              </w:rPr>
              <w:t>New manufacturers may not be able to scale up quickly to meet the demand.</w:t>
            </w:r>
          </w:p>
        </w:tc>
      </w:tr>
      <w:tr w:rsidR="000B75EA" w:rsidRPr="00AA46ED" w:rsidTr="00977671">
        <w:tc>
          <w:tcPr>
            <w:tcW w:w="3168" w:type="dxa"/>
            <w:vMerge w:val="restart"/>
            <w:shd w:val="clear" w:color="auto" w:fill="auto"/>
          </w:tcPr>
          <w:p w:rsidR="000B75EA" w:rsidRPr="007B32AC" w:rsidRDefault="00424E18" w:rsidP="00106771">
            <w:pPr>
              <w:jc w:val="left"/>
              <w:rPr>
                <w:rFonts w:ascii="Times New Roman" w:hAnsi="Times New Roman"/>
                <w:bCs/>
                <w:szCs w:val="22"/>
              </w:rPr>
            </w:pPr>
            <w:r w:rsidRPr="007B32AC">
              <w:rPr>
                <w:rFonts w:ascii="Times New Roman" w:hAnsi="Times New Roman"/>
                <w:bCs/>
                <w:szCs w:val="22"/>
              </w:rPr>
              <w:lastRenderedPageBreak/>
              <w:t>Pilot Sound Chemicals Management and Mercury Reduction</w:t>
            </w:r>
          </w:p>
        </w:tc>
        <w:tc>
          <w:tcPr>
            <w:tcW w:w="2430" w:type="dxa"/>
          </w:tcPr>
          <w:p w:rsidR="000B75EA" w:rsidRPr="007B32AC" w:rsidRDefault="000B75EA" w:rsidP="00B63E0A">
            <w:pPr>
              <w:jc w:val="left"/>
              <w:rPr>
                <w:rFonts w:ascii="Times New Roman" w:hAnsi="Times New Roman"/>
                <w:bCs/>
                <w:szCs w:val="22"/>
              </w:rPr>
            </w:pPr>
            <w:r w:rsidRPr="007B32AC">
              <w:rPr>
                <w:rFonts w:ascii="Times New Roman" w:hAnsi="Times New Roman"/>
                <w:bCs/>
                <w:szCs w:val="22"/>
              </w:rPr>
              <w:t>UPOPs releases from the health sector reduced or avoided.</w:t>
            </w:r>
          </w:p>
          <w:p w:rsidR="000B75EA" w:rsidRPr="007B32AC" w:rsidRDefault="000B75EA" w:rsidP="00DB219B">
            <w:pPr>
              <w:pStyle w:val="ListParagraph"/>
              <w:spacing w:after="120"/>
              <w:ind w:left="162"/>
              <w:rPr>
                <w:sz w:val="22"/>
                <w:szCs w:val="22"/>
              </w:rPr>
            </w:pPr>
          </w:p>
        </w:tc>
        <w:tc>
          <w:tcPr>
            <w:tcW w:w="2790" w:type="dxa"/>
          </w:tcPr>
          <w:p w:rsidR="000B75EA" w:rsidRPr="00C208CA" w:rsidRDefault="000B75EA" w:rsidP="00B63E0A">
            <w:pPr>
              <w:jc w:val="left"/>
              <w:rPr>
                <w:rFonts w:ascii="Times New Roman" w:hAnsi="Times New Roman"/>
                <w:bCs/>
                <w:szCs w:val="22"/>
              </w:rPr>
            </w:pPr>
            <w:r w:rsidRPr="00C208CA">
              <w:rPr>
                <w:rFonts w:ascii="Times New Roman" w:hAnsi="Times New Roman"/>
                <w:bCs/>
                <w:szCs w:val="22"/>
              </w:rPr>
              <w:t>UPOPs baseline:</w:t>
            </w:r>
          </w:p>
          <w:p w:rsidR="000B75EA" w:rsidRPr="00C208CA" w:rsidRDefault="000B75EA" w:rsidP="008751CB">
            <w:pPr>
              <w:spacing w:after="120"/>
              <w:rPr>
                <w:rFonts w:ascii="Times New Roman" w:hAnsi="Times New Roman"/>
                <w:szCs w:val="22"/>
              </w:rPr>
            </w:pPr>
            <w:r w:rsidRPr="00C208CA">
              <w:rPr>
                <w:rFonts w:ascii="Times New Roman" w:hAnsi="Times New Roman"/>
                <w:bCs/>
                <w:szCs w:val="22"/>
                <w:u w:val="single"/>
              </w:rPr>
              <w:t>Ghana</w:t>
            </w:r>
            <w:r w:rsidRPr="00C208CA">
              <w:rPr>
                <w:rFonts w:ascii="Times New Roman" w:hAnsi="Times New Roman"/>
                <w:bCs/>
                <w:szCs w:val="22"/>
              </w:rPr>
              <w:t>: 19.8 g-TEQ/yr (pre-selected hospitals)</w:t>
            </w:r>
          </w:p>
        </w:tc>
        <w:tc>
          <w:tcPr>
            <w:tcW w:w="2430" w:type="dxa"/>
          </w:tcPr>
          <w:p w:rsidR="000B75EA" w:rsidRPr="00C208CA" w:rsidRDefault="000B75EA" w:rsidP="00B63E0A">
            <w:pPr>
              <w:jc w:val="left"/>
              <w:rPr>
                <w:rFonts w:ascii="Times New Roman" w:hAnsi="Times New Roman"/>
                <w:bCs/>
                <w:szCs w:val="22"/>
              </w:rPr>
            </w:pPr>
            <w:r w:rsidRPr="00C208CA">
              <w:rPr>
                <w:rFonts w:ascii="Times New Roman" w:hAnsi="Times New Roman"/>
                <w:bCs/>
                <w:szCs w:val="22"/>
              </w:rPr>
              <w:t>Amount of UPOPs releases from HCW incinerators reduced by 19.8 g-TEQ/yr.</w:t>
            </w:r>
          </w:p>
          <w:p w:rsidR="000B75EA" w:rsidRPr="00C208CA" w:rsidRDefault="000B75EA" w:rsidP="00DB219B">
            <w:pPr>
              <w:pStyle w:val="ListParagraph"/>
              <w:spacing w:after="120"/>
              <w:ind w:left="162"/>
              <w:rPr>
                <w:sz w:val="22"/>
                <w:szCs w:val="22"/>
              </w:rPr>
            </w:pPr>
          </w:p>
        </w:tc>
        <w:tc>
          <w:tcPr>
            <w:tcW w:w="1800" w:type="dxa"/>
            <w:vMerge w:val="restart"/>
            <w:tcBorders>
              <w:top w:val="nil"/>
            </w:tcBorders>
          </w:tcPr>
          <w:p w:rsidR="000B75EA" w:rsidRPr="007B32AC" w:rsidRDefault="000B75EA"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The I-RATs that will be conducted for each of the project’s HCFs before project interventions will take place will provide insight in the amount of UPOPs produced and Mercury released on a yearly basis.</w:t>
            </w:r>
          </w:p>
          <w:p w:rsidR="000B75EA" w:rsidRPr="007B32AC" w:rsidRDefault="000B75EA" w:rsidP="00B63E0A">
            <w:pPr>
              <w:jc w:val="left"/>
              <w:rPr>
                <w:rFonts w:ascii="Times New Roman" w:hAnsi="Times New Roman"/>
                <w:bCs/>
                <w:color w:val="000000" w:themeColor="text1"/>
                <w:szCs w:val="22"/>
              </w:rPr>
            </w:pPr>
          </w:p>
          <w:p w:rsidR="000B75EA" w:rsidRPr="007B32AC" w:rsidRDefault="000B75EA"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Guidance on “</w:t>
            </w:r>
            <w:r w:rsidRPr="007B32AC">
              <w:rPr>
                <w:rFonts w:ascii="Times New Roman" w:hAnsi="Times New Roman"/>
                <w:bCs/>
                <w:i/>
                <w:color w:val="000000" w:themeColor="text1"/>
                <w:szCs w:val="22"/>
              </w:rPr>
              <w:t>Estimating Baseline Dioxin Releases for the UNDP Global Healthcare Waste Project</w:t>
            </w:r>
            <w:r w:rsidRPr="007B32AC">
              <w:rPr>
                <w:rFonts w:ascii="Times New Roman" w:hAnsi="Times New Roman"/>
                <w:bCs/>
                <w:color w:val="000000" w:themeColor="text1"/>
                <w:szCs w:val="22"/>
              </w:rPr>
              <w:t>”</w:t>
            </w:r>
            <w:r w:rsidRPr="007B32AC">
              <w:rPr>
                <w:rStyle w:val="FootnoteReference"/>
                <w:rFonts w:ascii="Times New Roman" w:hAnsi="Times New Roman"/>
                <w:bCs/>
                <w:color w:val="000000" w:themeColor="text1"/>
                <w:sz w:val="22"/>
                <w:szCs w:val="22"/>
              </w:rPr>
              <w:footnoteReference w:id="26"/>
            </w:r>
            <w:r w:rsidRPr="007B32AC">
              <w:rPr>
                <w:rFonts w:ascii="Times New Roman" w:hAnsi="Times New Roman"/>
                <w:bCs/>
                <w:color w:val="000000" w:themeColor="text1"/>
                <w:szCs w:val="22"/>
              </w:rPr>
              <w:t xml:space="preserve"> will be used.</w:t>
            </w:r>
          </w:p>
          <w:p w:rsidR="000B75EA" w:rsidRPr="007B32AC" w:rsidRDefault="000B75EA" w:rsidP="00B63E0A">
            <w:pPr>
              <w:jc w:val="left"/>
              <w:rPr>
                <w:rFonts w:ascii="Times New Roman" w:hAnsi="Times New Roman"/>
                <w:color w:val="000000" w:themeColor="text1"/>
                <w:szCs w:val="22"/>
                <w:lang w:val="en-US"/>
              </w:rPr>
            </w:pPr>
          </w:p>
          <w:p w:rsidR="000B75EA" w:rsidRPr="007B32AC" w:rsidRDefault="000B75EA" w:rsidP="00DB219B">
            <w:pPr>
              <w:pStyle w:val="ListParagraph"/>
              <w:spacing w:after="120"/>
              <w:ind w:left="162"/>
              <w:rPr>
                <w:sz w:val="22"/>
                <w:szCs w:val="22"/>
              </w:rPr>
            </w:pPr>
            <w:r w:rsidRPr="007B32AC">
              <w:rPr>
                <w:color w:val="000000" w:themeColor="text1"/>
                <w:sz w:val="22"/>
                <w:szCs w:val="22"/>
              </w:rPr>
              <w:lastRenderedPageBreak/>
              <w:t>Guidance on “</w:t>
            </w:r>
            <w:r w:rsidRPr="007B32AC">
              <w:rPr>
                <w:i/>
                <w:color w:val="000000" w:themeColor="text1"/>
                <w:sz w:val="22"/>
                <w:szCs w:val="22"/>
              </w:rPr>
              <w:t>Measurements and Documentation</w:t>
            </w:r>
            <w:r w:rsidRPr="007B32AC">
              <w:rPr>
                <w:rStyle w:val="FootnoteReference"/>
                <w:rFonts w:ascii="Times New Roman" w:hAnsi="Times New Roman"/>
                <w:i/>
                <w:color w:val="000000" w:themeColor="text1"/>
                <w:sz w:val="22"/>
                <w:szCs w:val="22"/>
              </w:rPr>
              <w:footnoteReference w:id="27"/>
            </w:r>
            <w:r w:rsidRPr="007B32AC">
              <w:rPr>
                <w:color w:val="000000" w:themeColor="text1"/>
                <w:sz w:val="22"/>
                <w:szCs w:val="22"/>
              </w:rPr>
              <w:t>” as developed under the Global Medical Waste Project will be used to provide for a before and after snap-shot.</w:t>
            </w:r>
          </w:p>
        </w:tc>
        <w:tc>
          <w:tcPr>
            <w:tcW w:w="2070" w:type="dxa"/>
            <w:tcBorders>
              <w:top w:val="nil"/>
            </w:tcBorders>
          </w:tcPr>
          <w:p w:rsidR="000B75EA" w:rsidRPr="007B32AC" w:rsidRDefault="000B75EA" w:rsidP="00B63E0A">
            <w:pPr>
              <w:jc w:val="left"/>
              <w:rPr>
                <w:rFonts w:ascii="Times New Roman" w:hAnsi="Times New Roman"/>
                <w:color w:val="000000" w:themeColor="text1"/>
                <w:szCs w:val="22"/>
                <w:lang w:val="en-US"/>
              </w:rPr>
            </w:pPr>
            <w:r w:rsidRPr="007B32AC">
              <w:rPr>
                <w:rFonts w:ascii="Times New Roman" w:hAnsi="Times New Roman"/>
                <w:b/>
                <w:color w:val="000000" w:themeColor="text1"/>
                <w:szCs w:val="22"/>
                <w:lang w:val="en-US"/>
              </w:rPr>
              <w:lastRenderedPageBreak/>
              <w:t>Assumption</w:t>
            </w:r>
            <w:r w:rsidRPr="007B32AC">
              <w:rPr>
                <w:rFonts w:ascii="Times New Roman" w:hAnsi="Times New Roman"/>
                <w:color w:val="000000" w:themeColor="text1"/>
                <w:szCs w:val="22"/>
                <w:lang w:val="en-US"/>
              </w:rPr>
              <w:t>: Ministries of Health and model healthcare facilities would be willing to start phasing out low technology incinerators and replacing them with non-incineration alternatives.</w:t>
            </w:r>
          </w:p>
          <w:p w:rsidR="000B75EA" w:rsidRPr="007B32AC" w:rsidRDefault="000B75EA" w:rsidP="00106771">
            <w:pPr>
              <w:spacing w:after="120"/>
              <w:rPr>
                <w:rFonts w:ascii="Times New Roman" w:hAnsi="Times New Roman"/>
                <w:szCs w:val="22"/>
              </w:rPr>
            </w:pPr>
            <w:r w:rsidRPr="007B32AC">
              <w:rPr>
                <w:rFonts w:ascii="Times New Roman" w:hAnsi="Times New Roman"/>
                <w:b/>
                <w:color w:val="000000" w:themeColor="text1"/>
                <w:szCs w:val="22"/>
                <w:lang w:val="en-US"/>
              </w:rPr>
              <w:t>Risk: Low</w:t>
            </w:r>
          </w:p>
        </w:tc>
      </w:tr>
      <w:tr w:rsidR="000B75EA" w:rsidRPr="00AA46ED" w:rsidTr="000D20F7">
        <w:tc>
          <w:tcPr>
            <w:tcW w:w="3168" w:type="dxa"/>
            <w:vMerge/>
            <w:shd w:val="clear" w:color="auto" w:fill="auto"/>
          </w:tcPr>
          <w:p w:rsidR="000B75EA" w:rsidRPr="007B32AC" w:rsidRDefault="000B75EA" w:rsidP="00106771">
            <w:pPr>
              <w:jc w:val="left"/>
              <w:rPr>
                <w:rFonts w:ascii="Times New Roman" w:hAnsi="Times New Roman"/>
                <w:b/>
                <w:bCs/>
                <w:szCs w:val="22"/>
              </w:rPr>
            </w:pPr>
          </w:p>
        </w:tc>
        <w:tc>
          <w:tcPr>
            <w:tcW w:w="2430" w:type="dxa"/>
          </w:tcPr>
          <w:p w:rsidR="000B75EA" w:rsidRPr="007B32AC" w:rsidRDefault="000B75EA" w:rsidP="00DB219B">
            <w:pPr>
              <w:pStyle w:val="ListParagraph"/>
              <w:spacing w:after="120"/>
              <w:ind w:left="162"/>
              <w:rPr>
                <w:sz w:val="22"/>
                <w:szCs w:val="22"/>
              </w:rPr>
            </w:pPr>
            <w:r w:rsidRPr="007B32AC">
              <w:rPr>
                <w:bCs/>
                <w:sz w:val="22"/>
                <w:szCs w:val="22"/>
              </w:rPr>
              <w:t>Mercury releases from the health sector reduced.</w:t>
            </w:r>
          </w:p>
        </w:tc>
        <w:tc>
          <w:tcPr>
            <w:tcW w:w="2790" w:type="dxa"/>
          </w:tcPr>
          <w:p w:rsidR="000B75EA" w:rsidRPr="007B32AC" w:rsidRDefault="000B75EA" w:rsidP="00B63E0A">
            <w:pPr>
              <w:jc w:val="left"/>
              <w:rPr>
                <w:rFonts w:ascii="Times New Roman" w:hAnsi="Times New Roman"/>
                <w:bCs/>
                <w:szCs w:val="22"/>
              </w:rPr>
            </w:pPr>
            <w:r w:rsidRPr="007B32AC">
              <w:rPr>
                <w:rFonts w:ascii="Times New Roman" w:hAnsi="Times New Roman"/>
                <w:bCs/>
                <w:szCs w:val="22"/>
              </w:rPr>
              <w:t>Mercury baseline:</w:t>
            </w:r>
          </w:p>
          <w:p w:rsidR="000B75EA" w:rsidRPr="007B32AC" w:rsidRDefault="000B75EA" w:rsidP="00B63E0A">
            <w:pPr>
              <w:jc w:val="left"/>
              <w:rPr>
                <w:rFonts w:ascii="Times New Roman" w:hAnsi="Times New Roman"/>
                <w:bCs/>
                <w:szCs w:val="22"/>
              </w:rPr>
            </w:pPr>
            <w:r w:rsidRPr="007B32AC">
              <w:rPr>
                <w:rFonts w:ascii="Times New Roman" w:hAnsi="Times New Roman"/>
                <w:bCs/>
                <w:szCs w:val="22"/>
                <w:u w:val="single"/>
              </w:rPr>
              <w:t>Ghana</w:t>
            </w:r>
            <w:r w:rsidRPr="007B32AC">
              <w:rPr>
                <w:rFonts w:ascii="Times New Roman" w:hAnsi="Times New Roman"/>
                <w:bCs/>
                <w:szCs w:val="22"/>
              </w:rPr>
              <w:t>: 8.2 kg/yr (pre-selected hospitals)</w:t>
            </w:r>
          </w:p>
          <w:p w:rsidR="000B75EA" w:rsidRPr="007B32AC" w:rsidRDefault="000B75EA" w:rsidP="008751CB">
            <w:pPr>
              <w:spacing w:after="120"/>
              <w:rPr>
                <w:rFonts w:ascii="Times New Roman" w:hAnsi="Times New Roman"/>
                <w:szCs w:val="22"/>
              </w:rPr>
            </w:pPr>
          </w:p>
        </w:tc>
        <w:tc>
          <w:tcPr>
            <w:tcW w:w="2430" w:type="dxa"/>
          </w:tcPr>
          <w:p w:rsidR="000B75EA" w:rsidRPr="007B32AC" w:rsidRDefault="000B75EA" w:rsidP="00DB219B">
            <w:pPr>
              <w:pStyle w:val="ListParagraph"/>
              <w:spacing w:after="120"/>
              <w:ind w:left="162"/>
              <w:rPr>
                <w:sz w:val="22"/>
                <w:szCs w:val="22"/>
              </w:rPr>
            </w:pPr>
            <w:r w:rsidRPr="007B32AC">
              <w:rPr>
                <w:bCs/>
                <w:sz w:val="22"/>
                <w:szCs w:val="22"/>
              </w:rPr>
              <w:t>Amount of Mercury releases from the health sector reduced by 8.2 Kg/yr.</w:t>
            </w:r>
          </w:p>
        </w:tc>
        <w:tc>
          <w:tcPr>
            <w:tcW w:w="1800" w:type="dxa"/>
            <w:vMerge/>
          </w:tcPr>
          <w:p w:rsidR="000B75EA" w:rsidRPr="007B32AC" w:rsidRDefault="000B75EA" w:rsidP="00DB219B">
            <w:pPr>
              <w:pStyle w:val="ListParagraph"/>
              <w:spacing w:after="120"/>
              <w:ind w:left="162"/>
              <w:rPr>
                <w:sz w:val="22"/>
                <w:szCs w:val="22"/>
              </w:rPr>
            </w:pPr>
          </w:p>
        </w:tc>
        <w:tc>
          <w:tcPr>
            <w:tcW w:w="2070" w:type="dxa"/>
          </w:tcPr>
          <w:p w:rsidR="000B75EA" w:rsidRPr="007B32AC" w:rsidRDefault="000B75EA" w:rsidP="00B63E0A">
            <w:pPr>
              <w:jc w:val="left"/>
              <w:rPr>
                <w:rFonts w:ascii="Times New Roman" w:hAnsi="Times New Roman"/>
                <w:color w:val="000000" w:themeColor="text1"/>
                <w:szCs w:val="22"/>
                <w:lang w:val="en-US"/>
              </w:rPr>
            </w:pPr>
            <w:r w:rsidRPr="007B32AC">
              <w:rPr>
                <w:rFonts w:ascii="Times New Roman" w:hAnsi="Times New Roman"/>
                <w:b/>
                <w:color w:val="000000" w:themeColor="text1"/>
                <w:szCs w:val="22"/>
                <w:lang w:val="en-US"/>
              </w:rPr>
              <w:t>Assumption</w:t>
            </w:r>
            <w:r w:rsidRPr="007B32AC">
              <w:rPr>
                <w:rFonts w:ascii="Times New Roman" w:hAnsi="Times New Roman"/>
                <w:color w:val="000000" w:themeColor="text1"/>
                <w:szCs w:val="22"/>
                <w:lang w:val="en-US"/>
              </w:rPr>
              <w:t>: Ministries of Trade would be willing to introduce import restriction on Mercury containing medical devices.</w:t>
            </w:r>
          </w:p>
          <w:p w:rsidR="000B75EA" w:rsidRPr="007B32AC" w:rsidRDefault="000B75EA" w:rsidP="00B63E0A">
            <w:pPr>
              <w:jc w:val="left"/>
              <w:rPr>
                <w:rFonts w:ascii="Times New Roman" w:hAnsi="Times New Roman"/>
                <w:b/>
                <w:color w:val="000000" w:themeColor="text1"/>
                <w:szCs w:val="22"/>
                <w:lang w:val="en-US"/>
              </w:rPr>
            </w:pPr>
            <w:r w:rsidRPr="007B32AC">
              <w:rPr>
                <w:rFonts w:ascii="Times New Roman" w:hAnsi="Times New Roman"/>
                <w:b/>
                <w:color w:val="000000" w:themeColor="text1"/>
                <w:szCs w:val="22"/>
                <w:lang w:val="en-US"/>
              </w:rPr>
              <w:t>Risk: Low</w:t>
            </w:r>
          </w:p>
          <w:p w:rsidR="000B75EA" w:rsidRPr="007B32AC" w:rsidRDefault="000B75EA" w:rsidP="00B63E0A">
            <w:pPr>
              <w:jc w:val="left"/>
              <w:rPr>
                <w:rFonts w:ascii="Times New Roman" w:hAnsi="Times New Roman"/>
                <w:b/>
                <w:color w:val="000000" w:themeColor="text1"/>
                <w:szCs w:val="22"/>
                <w:lang w:val="en-US"/>
              </w:rPr>
            </w:pPr>
          </w:p>
          <w:p w:rsidR="000B75EA" w:rsidRPr="007B32AC" w:rsidRDefault="000B75EA" w:rsidP="00B63E0A">
            <w:pPr>
              <w:jc w:val="left"/>
              <w:rPr>
                <w:rFonts w:ascii="Times New Roman" w:hAnsi="Times New Roman"/>
                <w:color w:val="000000" w:themeColor="text1"/>
                <w:szCs w:val="22"/>
                <w:lang w:val="en-US"/>
              </w:rPr>
            </w:pPr>
            <w:r w:rsidRPr="007B32AC">
              <w:rPr>
                <w:rFonts w:ascii="Times New Roman" w:hAnsi="Times New Roman"/>
                <w:b/>
                <w:color w:val="000000" w:themeColor="text1"/>
                <w:szCs w:val="22"/>
                <w:lang w:val="en-US"/>
              </w:rPr>
              <w:t>Assumption</w:t>
            </w:r>
            <w:r w:rsidRPr="007B32AC">
              <w:rPr>
                <w:rFonts w:ascii="Times New Roman" w:hAnsi="Times New Roman"/>
                <w:color w:val="000000" w:themeColor="text1"/>
                <w:szCs w:val="22"/>
                <w:lang w:val="en-US"/>
              </w:rPr>
              <w:t xml:space="preserve">: </w:t>
            </w:r>
            <w:r w:rsidRPr="007B32AC">
              <w:rPr>
                <w:rFonts w:ascii="Times New Roman" w:hAnsi="Times New Roman"/>
                <w:color w:val="000000" w:themeColor="text1"/>
                <w:szCs w:val="22"/>
                <w:lang w:val="en-US"/>
              </w:rPr>
              <w:lastRenderedPageBreak/>
              <w:t>Ministries of Health and model healthcare facilities would be willing to start phasing out Hg-containing thermometers and replacing them with Mercury-free alternatives.</w:t>
            </w:r>
          </w:p>
          <w:p w:rsidR="000B75EA" w:rsidRPr="007B32AC" w:rsidRDefault="000B75EA" w:rsidP="00985CCA">
            <w:pPr>
              <w:jc w:val="left"/>
              <w:rPr>
                <w:rFonts w:ascii="Times New Roman" w:hAnsi="Times New Roman"/>
                <w:b/>
                <w:color w:val="000000" w:themeColor="text1"/>
                <w:szCs w:val="22"/>
                <w:lang w:val="en-US"/>
              </w:rPr>
            </w:pPr>
            <w:r w:rsidRPr="007B32AC">
              <w:rPr>
                <w:rFonts w:ascii="Times New Roman" w:hAnsi="Times New Roman"/>
                <w:b/>
                <w:color w:val="000000" w:themeColor="text1"/>
                <w:szCs w:val="22"/>
                <w:lang w:val="en-US"/>
              </w:rPr>
              <w:t>Risk: Low</w:t>
            </w:r>
          </w:p>
        </w:tc>
      </w:tr>
      <w:tr w:rsidR="008751CB" w:rsidRPr="00AA46ED" w:rsidTr="000D20F7">
        <w:tc>
          <w:tcPr>
            <w:tcW w:w="3168" w:type="dxa"/>
            <w:vMerge/>
            <w:shd w:val="clear" w:color="auto" w:fill="auto"/>
          </w:tcPr>
          <w:p w:rsidR="008751CB" w:rsidRPr="007B32AC" w:rsidRDefault="008751CB" w:rsidP="00106771">
            <w:pPr>
              <w:jc w:val="left"/>
              <w:rPr>
                <w:rFonts w:ascii="Times New Roman" w:hAnsi="Times New Roman"/>
                <w:b/>
                <w:bCs/>
                <w:szCs w:val="22"/>
              </w:rPr>
            </w:pPr>
          </w:p>
        </w:tc>
        <w:tc>
          <w:tcPr>
            <w:tcW w:w="2430" w:type="dxa"/>
          </w:tcPr>
          <w:p w:rsidR="008751CB" w:rsidRPr="007B32AC" w:rsidRDefault="008751CB" w:rsidP="00DB219B">
            <w:pPr>
              <w:pStyle w:val="ListParagraph"/>
              <w:spacing w:after="120"/>
              <w:ind w:left="162"/>
              <w:rPr>
                <w:sz w:val="22"/>
                <w:szCs w:val="22"/>
              </w:rPr>
            </w:pPr>
            <w:r w:rsidRPr="007B32AC">
              <w:rPr>
                <w:bCs/>
                <w:sz w:val="22"/>
                <w:szCs w:val="22"/>
              </w:rPr>
              <w:t>Country capacity built to effectively phase out and reduce releases of POPs</w:t>
            </w:r>
          </w:p>
        </w:tc>
        <w:tc>
          <w:tcPr>
            <w:tcW w:w="2790" w:type="dxa"/>
          </w:tcPr>
          <w:p w:rsidR="008751CB" w:rsidRPr="007B32AC" w:rsidRDefault="000B75EA" w:rsidP="000B75EA">
            <w:pPr>
              <w:spacing w:after="120"/>
              <w:rPr>
                <w:rFonts w:ascii="Times New Roman" w:hAnsi="Times New Roman"/>
                <w:szCs w:val="22"/>
              </w:rPr>
            </w:pPr>
            <w:r w:rsidRPr="007B32AC">
              <w:rPr>
                <w:rFonts w:ascii="Times New Roman" w:hAnsi="Times New Roman"/>
                <w:color w:val="000000" w:themeColor="text1"/>
                <w:szCs w:val="22"/>
              </w:rPr>
              <w:t>The regulatory,</w:t>
            </w:r>
            <w:r w:rsidR="008751CB" w:rsidRPr="007B32AC">
              <w:rPr>
                <w:rFonts w:ascii="Times New Roman" w:hAnsi="Times New Roman"/>
                <w:color w:val="000000" w:themeColor="text1"/>
                <w:szCs w:val="22"/>
              </w:rPr>
              <w:t xml:space="preserve"> policy framework</w:t>
            </w:r>
            <w:r w:rsidRPr="007B32AC">
              <w:rPr>
                <w:rFonts w:ascii="Times New Roman" w:hAnsi="Times New Roman"/>
                <w:color w:val="000000" w:themeColor="text1"/>
                <w:szCs w:val="22"/>
              </w:rPr>
              <w:t xml:space="preserve"> not current, national implementation plan not operational and No standard exist in medical waste management Ghana.</w:t>
            </w:r>
          </w:p>
        </w:tc>
        <w:tc>
          <w:tcPr>
            <w:tcW w:w="2430" w:type="dxa"/>
          </w:tcPr>
          <w:p w:rsidR="008751CB" w:rsidRPr="007B32AC" w:rsidRDefault="008751CB" w:rsidP="002546FC">
            <w:pPr>
              <w:pStyle w:val="ListParagraph"/>
              <w:spacing w:after="120"/>
              <w:ind w:left="162"/>
              <w:rPr>
                <w:sz w:val="22"/>
                <w:szCs w:val="22"/>
              </w:rPr>
            </w:pPr>
            <w:r w:rsidRPr="007B32AC">
              <w:rPr>
                <w:color w:val="000000" w:themeColor="text1"/>
                <w:sz w:val="22"/>
                <w:szCs w:val="22"/>
              </w:rPr>
              <w:t>Completed draft</w:t>
            </w:r>
            <w:r w:rsidR="002546FC" w:rsidRPr="007B32AC">
              <w:rPr>
                <w:color w:val="000000" w:themeColor="text1"/>
                <w:sz w:val="22"/>
                <w:szCs w:val="22"/>
              </w:rPr>
              <w:t xml:space="preserve"> of standards, revision or adoption </w:t>
            </w:r>
            <w:r w:rsidRPr="007B32AC">
              <w:rPr>
                <w:color w:val="000000" w:themeColor="text1"/>
                <w:sz w:val="22"/>
                <w:szCs w:val="22"/>
              </w:rPr>
              <w:t xml:space="preserve">of a national policy, </w:t>
            </w:r>
            <w:r w:rsidR="002546FC" w:rsidRPr="007B32AC">
              <w:rPr>
                <w:color w:val="000000" w:themeColor="text1"/>
                <w:sz w:val="22"/>
                <w:szCs w:val="22"/>
              </w:rPr>
              <w:t xml:space="preserve">revision of national implementation plan, strategy, </w:t>
            </w:r>
            <w:r w:rsidRPr="007B32AC">
              <w:rPr>
                <w:color w:val="000000" w:themeColor="text1"/>
                <w:sz w:val="22"/>
                <w:szCs w:val="22"/>
              </w:rPr>
              <w:t>a</w:t>
            </w:r>
            <w:r w:rsidR="002546FC" w:rsidRPr="007B32AC">
              <w:rPr>
                <w:color w:val="000000" w:themeColor="text1"/>
                <w:sz w:val="22"/>
                <w:szCs w:val="22"/>
              </w:rPr>
              <w:t>nd/or guidelines in Ghana</w:t>
            </w:r>
          </w:p>
        </w:tc>
        <w:tc>
          <w:tcPr>
            <w:tcW w:w="1800" w:type="dxa"/>
          </w:tcPr>
          <w:p w:rsidR="008751CB" w:rsidRPr="007B32AC" w:rsidRDefault="008751CB" w:rsidP="00DB219B">
            <w:pPr>
              <w:pStyle w:val="ListParagraph"/>
              <w:spacing w:after="120"/>
              <w:ind w:left="162"/>
              <w:rPr>
                <w:sz w:val="22"/>
                <w:szCs w:val="22"/>
              </w:rPr>
            </w:pPr>
            <w:r w:rsidRPr="007B32AC">
              <w:rPr>
                <w:color w:val="000000" w:themeColor="text1"/>
                <w:sz w:val="22"/>
                <w:szCs w:val="22"/>
              </w:rPr>
              <w:t xml:space="preserve">Draft, revision or adoption of a </w:t>
            </w:r>
            <w:r w:rsidR="00E63ECD" w:rsidRPr="007B32AC">
              <w:rPr>
                <w:color w:val="000000" w:themeColor="text1"/>
                <w:sz w:val="22"/>
                <w:szCs w:val="22"/>
              </w:rPr>
              <w:t xml:space="preserve">revised </w:t>
            </w:r>
            <w:r w:rsidRPr="007B32AC">
              <w:rPr>
                <w:color w:val="000000" w:themeColor="text1"/>
                <w:sz w:val="22"/>
                <w:szCs w:val="22"/>
              </w:rPr>
              <w:t>national policy, plan, strategy, standard and/or guidelines</w:t>
            </w:r>
            <w:r w:rsidRPr="007B32AC">
              <w:rPr>
                <w:bCs/>
                <w:color w:val="000000" w:themeColor="text1"/>
                <w:sz w:val="22"/>
                <w:szCs w:val="22"/>
              </w:rPr>
              <w:t xml:space="preserve"> available</w:t>
            </w:r>
            <w:r w:rsidR="00E63ECD" w:rsidRPr="007B32AC">
              <w:rPr>
                <w:bCs/>
                <w:color w:val="000000" w:themeColor="text1"/>
                <w:sz w:val="22"/>
                <w:szCs w:val="22"/>
              </w:rPr>
              <w:t xml:space="preserve"> on the website of UNDP, GHS, MoH, etc</w:t>
            </w:r>
            <w:r w:rsidRPr="007B32AC">
              <w:rPr>
                <w:bCs/>
                <w:color w:val="000000" w:themeColor="text1"/>
                <w:sz w:val="22"/>
                <w:szCs w:val="22"/>
              </w:rPr>
              <w:t>.</w:t>
            </w:r>
          </w:p>
        </w:tc>
        <w:tc>
          <w:tcPr>
            <w:tcW w:w="2070" w:type="dxa"/>
          </w:tcPr>
          <w:p w:rsidR="000B75EA" w:rsidRPr="007B32AC" w:rsidRDefault="000B75EA" w:rsidP="000B75EA">
            <w:pPr>
              <w:jc w:val="left"/>
              <w:rPr>
                <w:rFonts w:ascii="Times New Roman" w:hAnsi="Times New Roman"/>
                <w:color w:val="000000" w:themeColor="text1"/>
                <w:szCs w:val="22"/>
                <w:lang w:val="en-US"/>
              </w:rPr>
            </w:pPr>
            <w:r w:rsidRPr="007B32AC">
              <w:rPr>
                <w:rFonts w:ascii="Times New Roman" w:hAnsi="Times New Roman"/>
                <w:b/>
                <w:color w:val="000000" w:themeColor="text1"/>
                <w:szCs w:val="22"/>
                <w:lang w:val="en-US"/>
              </w:rPr>
              <w:t>Assumption</w:t>
            </w:r>
            <w:r w:rsidRPr="007B32AC">
              <w:rPr>
                <w:rFonts w:ascii="Times New Roman" w:hAnsi="Times New Roman"/>
                <w:color w:val="000000" w:themeColor="text1"/>
                <w:szCs w:val="22"/>
                <w:lang w:val="en-US"/>
              </w:rPr>
              <w:t xml:space="preserve">: Ministries of Health, MESTI, MLGRD, HCFs and National expert available for capacity building and are willing to </w:t>
            </w:r>
            <w:r w:rsidR="008B619C" w:rsidRPr="007B32AC">
              <w:rPr>
                <w:rFonts w:ascii="Times New Roman" w:hAnsi="Times New Roman"/>
                <w:color w:val="000000" w:themeColor="text1"/>
                <w:szCs w:val="22"/>
                <w:lang w:val="en-US"/>
              </w:rPr>
              <w:t>revise</w:t>
            </w:r>
            <w:r w:rsidRPr="007B32AC">
              <w:rPr>
                <w:rFonts w:ascii="Times New Roman" w:hAnsi="Times New Roman"/>
                <w:color w:val="000000" w:themeColor="text1"/>
                <w:szCs w:val="22"/>
                <w:lang w:val="en-US"/>
              </w:rPr>
              <w:t xml:space="preserve"> the stated documents.</w:t>
            </w:r>
          </w:p>
          <w:p w:rsidR="000B75EA" w:rsidRPr="007B32AC" w:rsidRDefault="000B75EA" w:rsidP="000B75EA">
            <w:pPr>
              <w:jc w:val="left"/>
              <w:rPr>
                <w:rFonts w:ascii="Times New Roman" w:hAnsi="Times New Roman"/>
                <w:b/>
                <w:color w:val="000000" w:themeColor="text1"/>
                <w:szCs w:val="22"/>
                <w:lang w:val="en-US"/>
              </w:rPr>
            </w:pPr>
            <w:r w:rsidRPr="007B32AC">
              <w:rPr>
                <w:rFonts w:ascii="Times New Roman" w:hAnsi="Times New Roman"/>
                <w:b/>
                <w:color w:val="000000" w:themeColor="text1"/>
                <w:szCs w:val="22"/>
                <w:lang w:val="en-US"/>
              </w:rPr>
              <w:t>Risk: Low</w:t>
            </w:r>
          </w:p>
          <w:p w:rsidR="008751CB" w:rsidRPr="007B32AC" w:rsidRDefault="008751CB" w:rsidP="000B75EA">
            <w:pPr>
              <w:spacing w:after="120"/>
              <w:rPr>
                <w:rFonts w:ascii="Times New Roman" w:hAnsi="Times New Roman"/>
                <w:szCs w:val="22"/>
              </w:rPr>
            </w:pPr>
          </w:p>
        </w:tc>
      </w:tr>
      <w:tr w:rsidR="008751CB" w:rsidRPr="00AA46ED" w:rsidTr="00977671">
        <w:tc>
          <w:tcPr>
            <w:tcW w:w="14688" w:type="dxa"/>
            <w:gridSpan w:val="6"/>
            <w:shd w:val="clear" w:color="auto" w:fill="auto"/>
          </w:tcPr>
          <w:p w:rsidR="008751CB" w:rsidRPr="00AA46ED" w:rsidRDefault="008751CB" w:rsidP="00106771">
            <w:pPr>
              <w:spacing w:after="120"/>
              <w:rPr>
                <w:rFonts w:ascii="Times New Roman" w:hAnsi="Times New Roman"/>
                <w:sz w:val="18"/>
              </w:rPr>
            </w:pPr>
            <w:r w:rsidRPr="00AA46ED">
              <w:rPr>
                <w:rFonts w:ascii="Times New Roman" w:hAnsi="Times New Roman"/>
                <w:b/>
                <w:bCs/>
                <w:caps/>
                <w:color w:val="000000" w:themeColor="text1"/>
                <w:szCs w:val="22"/>
                <w:lang w:val="en-US"/>
              </w:rPr>
              <w:t>Component 1: DISSEMINATE TECHNICAL GUIDELINES, ESTABLISH MID-TERM EVALUATION CRITERIA AND TECHNOLOGY ALLOCATION FORMULA, AND BUILD TEAMS OF NATIONAL EXPERTS ON BAT/BEP AT THE REGIONAL LEVEL</w:t>
            </w:r>
          </w:p>
        </w:tc>
      </w:tr>
      <w:tr w:rsidR="008751CB" w:rsidRPr="00AA46ED" w:rsidTr="00977671">
        <w:tc>
          <w:tcPr>
            <w:tcW w:w="3168" w:type="dxa"/>
            <w:shd w:val="clear" w:color="auto" w:fill="auto"/>
          </w:tcPr>
          <w:p w:rsidR="008751CB" w:rsidRPr="007B32AC" w:rsidRDefault="008751CB" w:rsidP="00B63E0A">
            <w:pPr>
              <w:jc w:val="left"/>
              <w:rPr>
                <w:rFonts w:ascii="Times New Roman" w:hAnsi="Times New Roman"/>
                <w:bCs/>
                <w:szCs w:val="22"/>
              </w:rPr>
            </w:pPr>
            <w:r w:rsidRPr="007B32AC">
              <w:rPr>
                <w:rFonts w:ascii="Times New Roman" w:hAnsi="Times New Roman"/>
                <w:b/>
                <w:bCs/>
                <w:szCs w:val="22"/>
              </w:rPr>
              <w:t xml:space="preserve">Outcome 1.1: </w:t>
            </w:r>
            <w:r w:rsidRPr="007B32AC">
              <w:rPr>
                <w:rFonts w:ascii="Times New Roman" w:hAnsi="Times New Roman"/>
                <w:bCs/>
                <w:szCs w:val="22"/>
              </w:rPr>
              <w:t>Technical guidelines, evaluation criteria and allocation formula adopted.</w:t>
            </w:r>
          </w:p>
        </w:tc>
        <w:tc>
          <w:tcPr>
            <w:tcW w:w="2430" w:type="dxa"/>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t>Mid-term evaluation criteria and formula for the allocation of technologies among countries available.</w:t>
            </w:r>
          </w:p>
          <w:p w:rsidR="008751CB" w:rsidRPr="007B32AC" w:rsidRDefault="008751CB" w:rsidP="00B63E0A">
            <w:pPr>
              <w:pStyle w:val="ListParagraph"/>
              <w:spacing w:after="120"/>
              <w:ind w:left="162"/>
              <w:rPr>
                <w:sz w:val="22"/>
                <w:szCs w:val="22"/>
              </w:rPr>
            </w:pPr>
          </w:p>
        </w:tc>
        <w:tc>
          <w:tcPr>
            <w:tcW w:w="2790" w:type="dxa"/>
          </w:tcPr>
          <w:p w:rsidR="008751CB" w:rsidRPr="007B32AC" w:rsidRDefault="008751CB" w:rsidP="00B63E0A">
            <w:pPr>
              <w:pStyle w:val="ListParagraph"/>
              <w:spacing w:after="120"/>
              <w:ind w:left="162"/>
              <w:rPr>
                <w:sz w:val="22"/>
                <w:szCs w:val="22"/>
              </w:rPr>
            </w:pPr>
            <w:r w:rsidRPr="007B32AC">
              <w:rPr>
                <w:bCs/>
                <w:sz w:val="22"/>
                <w:szCs w:val="22"/>
              </w:rPr>
              <w:t>Evaluation criteria and allocation of technologies among p</w:t>
            </w:r>
            <w:r w:rsidR="00E63ECD" w:rsidRPr="007B32AC">
              <w:rPr>
                <w:bCs/>
                <w:sz w:val="22"/>
                <w:szCs w:val="22"/>
              </w:rPr>
              <w:t>roject countries not in place</w:t>
            </w:r>
            <w:r w:rsidRPr="007B32AC">
              <w:rPr>
                <w:bCs/>
                <w:sz w:val="22"/>
                <w:szCs w:val="22"/>
              </w:rPr>
              <w:t>.</w:t>
            </w:r>
            <w:r w:rsidRPr="007B32AC">
              <w:rPr>
                <w:sz w:val="22"/>
                <w:szCs w:val="22"/>
              </w:rPr>
              <w:t xml:space="preserve"> </w:t>
            </w:r>
          </w:p>
        </w:tc>
        <w:tc>
          <w:tcPr>
            <w:tcW w:w="2430" w:type="dxa"/>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t xml:space="preserve">First Regional Conference organized. </w:t>
            </w:r>
          </w:p>
          <w:p w:rsidR="008751CB" w:rsidRPr="007B32AC" w:rsidRDefault="008751CB" w:rsidP="00B63E0A">
            <w:pPr>
              <w:jc w:val="left"/>
              <w:rPr>
                <w:rFonts w:ascii="Times New Roman" w:hAnsi="Times New Roman"/>
                <w:bCs/>
                <w:szCs w:val="22"/>
              </w:rPr>
            </w:pPr>
          </w:p>
          <w:p w:rsidR="008751CB" w:rsidRPr="007B32AC" w:rsidRDefault="008751CB" w:rsidP="00B63E0A">
            <w:pPr>
              <w:pStyle w:val="ListParagraph"/>
              <w:spacing w:after="120"/>
              <w:ind w:left="162"/>
              <w:rPr>
                <w:sz w:val="22"/>
                <w:szCs w:val="22"/>
              </w:rPr>
            </w:pPr>
            <w:r w:rsidRPr="007B32AC">
              <w:rPr>
                <w:bCs/>
                <w:sz w:val="22"/>
                <w:szCs w:val="22"/>
              </w:rPr>
              <w:t>Evaluation criteria and allocation of technologies among project countries agreed upon.</w:t>
            </w:r>
          </w:p>
        </w:tc>
        <w:tc>
          <w:tcPr>
            <w:tcW w:w="1800" w:type="dxa"/>
          </w:tcPr>
          <w:p w:rsidR="008751CB" w:rsidRPr="007B32AC" w:rsidRDefault="008751CB" w:rsidP="00B63E0A">
            <w:pPr>
              <w:pStyle w:val="ListParagraph"/>
              <w:spacing w:after="120"/>
              <w:ind w:left="162"/>
              <w:rPr>
                <w:sz w:val="22"/>
                <w:szCs w:val="22"/>
              </w:rPr>
            </w:pPr>
            <w:r w:rsidRPr="007B32AC">
              <w:rPr>
                <w:bCs/>
                <w:sz w:val="22"/>
                <w:szCs w:val="22"/>
              </w:rPr>
              <w:t>Signed meeting notes from the first regional conference.</w:t>
            </w:r>
          </w:p>
        </w:tc>
        <w:tc>
          <w:tcPr>
            <w:tcW w:w="2070" w:type="dxa"/>
          </w:tcPr>
          <w:p w:rsidR="008751CB" w:rsidRPr="007B32AC" w:rsidRDefault="008751CB" w:rsidP="00B63E0A">
            <w:pPr>
              <w:spacing w:after="120"/>
              <w:jc w:val="left"/>
              <w:rPr>
                <w:rFonts w:ascii="Times New Roman" w:hAnsi="Times New Roman"/>
                <w:szCs w:val="22"/>
              </w:rPr>
            </w:pPr>
            <w:r w:rsidRPr="007B32AC">
              <w:rPr>
                <w:rFonts w:ascii="Times New Roman" w:hAnsi="Times New Roman"/>
                <w:b/>
                <w:szCs w:val="22"/>
              </w:rPr>
              <w:t>Assumption</w:t>
            </w:r>
            <w:r w:rsidRPr="007B32AC">
              <w:rPr>
                <w:rFonts w:ascii="Times New Roman" w:hAnsi="Times New Roman"/>
                <w:szCs w:val="22"/>
              </w:rPr>
              <w:t xml:space="preserve">: Government representatives of the project countries reach an agreement on the evaluation criteria and allocation of technologies. </w:t>
            </w:r>
          </w:p>
          <w:p w:rsidR="008751CB" w:rsidRPr="007B32AC" w:rsidRDefault="008751CB" w:rsidP="00B63E0A">
            <w:pPr>
              <w:spacing w:after="120"/>
              <w:rPr>
                <w:rFonts w:ascii="Times New Roman" w:hAnsi="Times New Roman"/>
                <w:szCs w:val="22"/>
              </w:rPr>
            </w:pPr>
            <w:r w:rsidRPr="007B32AC">
              <w:rPr>
                <w:rFonts w:ascii="Times New Roman" w:hAnsi="Times New Roman"/>
                <w:b/>
                <w:szCs w:val="22"/>
              </w:rPr>
              <w:t>Risk: Low</w:t>
            </w:r>
          </w:p>
        </w:tc>
      </w:tr>
      <w:tr w:rsidR="008751CB" w:rsidRPr="00AA46ED" w:rsidTr="00977671">
        <w:tc>
          <w:tcPr>
            <w:tcW w:w="3168" w:type="dxa"/>
            <w:shd w:val="clear" w:color="auto" w:fill="auto"/>
          </w:tcPr>
          <w:p w:rsidR="008751CB" w:rsidRPr="007B32AC" w:rsidRDefault="008751CB" w:rsidP="00B63E0A">
            <w:pPr>
              <w:jc w:val="left"/>
              <w:rPr>
                <w:rFonts w:ascii="Times New Roman" w:hAnsi="Times New Roman"/>
                <w:bCs/>
                <w:szCs w:val="22"/>
              </w:rPr>
            </w:pPr>
            <w:r w:rsidRPr="007B32AC">
              <w:rPr>
                <w:rFonts w:ascii="Times New Roman" w:hAnsi="Times New Roman"/>
                <w:b/>
                <w:bCs/>
                <w:szCs w:val="22"/>
              </w:rPr>
              <w:t xml:space="preserve">Outcome 1.2: </w:t>
            </w:r>
            <w:r w:rsidRPr="007B32AC">
              <w:rPr>
                <w:rFonts w:ascii="Times New Roman" w:hAnsi="Times New Roman"/>
                <w:bCs/>
                <w:szCs w:val="22"/>
              </w:rPr>
              <w:t xml:space="preserve">Country capacity to assess, plan, and implement </w:t>
            </w:r>
            <w:r w:rsidRPr="007B32AC">
              <w:rPr>
                <w:rFonts w:ascii="Times New Roman" w:hAnsi="Times New Roman"/>
                <w:bCs/>
                <w:szCs w:val="22"/>
              </w:rPr>
              <w:lastRenderedPageBreak/>
              <w:t>HCWM and the phase-out of Mercury in healthcare built.</w:t>
            </w:r>
          </w:p>
        </w:tc>
        <w:tc>
          <w:tcPr>
            <w:tcW w:w="2430" w:type="dxa"/>
          </w:tcPr>
          <w:p w:rsidR="008751CB" w:rsidRPr="007B32AC" w:rsidRDefault="00E63ECD" w:rsidP="00E63ECD">
            <w:pPr>
              <w:spacing w:before="240" w:line="252" w:lineRule="auto"/>
              <w:rPr>
                <w:rFonts w:ascii="Times New Roman" w:hAnsi="Times New Roman"/>
                <w:szCs w:val="22"/>
              </w:rPr>
            </w:pPr>
            <w:r w:rsidRPr="007B32AC">
              <w:rPr>
                <w:rFonts w:ascii="Times New Roman" w:hAnsi="Times New Roman"/>
                <w:bCs/>
                <w:szCs w:val="22"/>
              </w:rPr>
              <w:lastRenderedPageBreak/>
              <w:t xml:space="preserve">A </w:t>
            </w:r>
            <w:r w:rsidR="008751CB" w:rsidRPr="007B32AC">
              <w:rPr>
                <w:rFonts w:ascii="Times New Roman" w:hAnsi="Times New Roman"/>
                <w:bCs/>
                <w:szCs w:val="22"/>
              </w:rPr>
              <w:t xml:space="preserve">teams of </w:t>
            </w:r>
            <w:r w:rsidRPr="007B32AC">
              <w:rPr>
                <w:rFonts w:ascii="Times New Roman" w:hAnsi="Times New Roman"/>
                <w:bCs/>
                <w:szCs w:val="22"/>
              </w:rPr>
              <w:t xml:space="preserve">4 </w:t>
            </w:r>
            <w:r w:rsidR="008751CB" w:rsidRPr="007B32AC">
              <w:rPr>
                <w:rFonts w:ascii="Times New Roman" w:hAnsi="Times New Roman"/>
                <w:bCs/>
                <w:szCs w:val="22"/>
              </w:rPr>
              <w:t xml:space="preserve">national </w:t>
            </w:r>
            <w:r w:rsidR="008751CB" w:rsidRPr="007B32AC">
              <w:rPr>
                <w:rFonts w:ascii="Times New Roman" w:hAnsi="Times New Roman"/>
                <w:bCs/>
                <w:szCs w:val="22"/>
              </w:rPr>
              <w:lastRenderedPageBreak/>
              <w:t>experts (16 in total</w:t>
            </w:r>
            <w:r w:rsidR="00985CCA" w:rsidRPr="007B32AC">
              <w:rPr>
                <w:rFonts w:ascii="Times New Roman" w:hAnsi="Times New Roman"/>
                <w:bCs/>
                <w:szCs w:val="22"/>
              </w:rPr>
              <w:t xml:space="preserve"> for the four countries</w:t>
            </w:r>
            <w:r w:rsidR="008751CB" w:rsidRPr="007B32AC">
              <w:rPr>
                <w:rFonts w:ascii="Times New Roman" w:hAnsi="Times New Roman"/>
                <w:bCs/>
                <w:szCs w:val="22"/>
              </w:rPr>
              <w:t>) trained at regional level</w:t>
            </w:r>
            <w:r w:rsidR="008751CB" w:rsidRPr="007B32AC">
              <w:rPr>
                <w:rFonts w:ascii="Times New Roman" w:hAnsi="Times New Roman"/>
                <w:szCs w:val="22"/>
              </w:rPr>
              <w:t xml:space="preserve"> </w:t>
            </w:r>
          </w:p>
        </w:tc>
        <w:tc>
          <w:tcPr>
            <w:tcW w:w="2790" w:type="dxa"/>
          </w:tcPr>
          <w:p w:rsidR="008751CB" w:rsidRPr="007B32AC" w:rsidRDefault="008751CB" w:rsidP="00B63E0A">
            <w:pPr>
              <w:spacing w:after="120"/>
              <w:rPr>
                <w:rFonts w:ascii="Times New Roman" w:hAnsi="Times New Roman"/>
                <w:szCs w:val="22"/>
              </w:rPr>
            </w:pPr>
            <w:r w:rsidRPr="007B32AC">
              <w:rPr>
                <w:rFonts w:ascii="Times New Roman" w:hAnsi="Times New Roman"/>
                <w:bCs/>
                <w:szCs w:val="22"/>
              </w:rPr>
              <w:lastRenderedPageBreak/>
              <w:t xml:space="preserve">Some knowledge on Mercury and UPOPs </w:t>
            </w:r>
            <w:r w:rsidRPr="007B32AC">
              <w:rPr>
                <w:rFonts w:ascii="Times New Roman" w:hAnsi="Times New Roman"/>
                <w:bCs/>
                <w:szCs w:val="22"/>
              </w:rPr>
              <w:lastRenderedPageBreak/>
              <w:t>releases from the health sector built during the PPG phase.</w:t>
            </w:r>
            <w:r w:rsidRPr="007B32AC">
              <w:rPr>
                <w:rFonts w:ascii="Times New Roman" w:hAnsi="Times New Roman"/>
                <w:szCs w:val="22"/>
              </w:rPr>
              <w:t xml:space="preserve"> </w:t>
            </w:r>
          </w:p>
        </w:tc>
        <w:tc>
          <w:tcPr>
            <w:tcW w:w="2430" w:type="dxa"/>
          </w:tcPr>
          <w:p w:rsidR="008751CB" w:rsidRPr="007B32AC" w:rsidRDefault="00E63ECD" w:rsidP="00B63E0A">
            <w:pPr>
              <w:jc w:val="left"/>
              <w:rPr>
                <w:rFonts w:ascii="Times New Roman" w:hAnsi="Times New Roman"/>
                <w:bCs/>
                <w:szCs w:val="22"/>
              </w:rPr>
            </w:pPr>
            <w:r w:rsidRPr="007B32AC">
              <w:rPr>
                <w:rFonts w:ascii="Times New Roman" w:hAnsi="Times New Roman"/>
                <w:bCs/>
                <w:szCs w:val="22"/>
              </w:rPr>
              <w:lastRenderedPageBreak/>
              <w:t>4</w:t>
            </w:r>
            <w:r w:rsidR="008751CB" w:rsidRPr="007B32AC">
              <w:rPr>
                <w:rFonts w:ascii="Times New Roman" w:hAnsi="Times New Roman"/>
                <w:bCs/>
                <w:szCs w:val="22"/>
              </w:rPr>
              <w:t xml:space="preserve"> national experts trained in non-</w:t>
            </w:r>
            <w:r w:rsidR="008751CB" w:rsidRPr="007B32AC">
              <w:rPr>
                <w:rFonts w:ascii="Times New Roman" w:hAnsi="Times New Roman"/>
                <w:bCs/>
                <w:szCs w:val="22"/>
              </w:rPr>
              <w:lastRenderedPageBreak/>
              <w:t xml:space="preserve">incineration HCWM systems, policies, waste assessments, UNDP GEF and WHO tools, national planning, BAT/BEP guidelines, Mercury phase-out, international standards, and other technical guidelines. </w:t>
            </w: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w:t>
            </w:r>
          </w:p>
          <w:p w:rsidR="008751CB" w:rsidRPr="007B32AC" w:rsidRDefault="008751CB" w:rsidP="00985CCA">
            <w:pPr>
              <w:spacing w:after="120"/>
              <w:rPr>
                <w:rFonts w:ascii="Times New Roman" w:hAnsi="Times New Roman"/>
                <w:szCs w:val="22"/>
              </w:rPr>
            </w:pPr>
            <w:r w:rsidRPr="007B32AC">
              <w:rPr>
                <w:rFonts w:ascii="Times New Roman" w:hAnsi="Times New Roman"/>
                <w:bCs/>
                <w:szCs w:val="22"/>
              </w:rPr>
              <w:t xml:space="preserve">Master trainers trained in content, effective teaching methods, evaluation tools, and Training of Trainers programs. </w:t>
            </w:r>
          </w:p>
        </w:tc>
        <w:tc>
          <w:tcPr>
            <w:tcW w:w="1800" w:type="dxa"/>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lastRenderedPageBreak/>
              <w:t xml:space="preserve">Certificates of training completion </w:t>
            </w:r>
            <w:r w:rsidRPr="007B32AC">
              <w:rPr>
                <w:rFonts w:ascii="Times New Roman" w:hAnsi="Times New Roman"/>
                <w:bCs/>
                <w:szCs w:val="22"/>
              </w:rPr>
              <w:lastRenderedPageBreak/>
              <w:t>and attendance sheets of training sessions.</w:t>
            </w:r>
          </w:p>
          <w:p w:rsidR="008751CB" w:rsidRPr="007B32AC" w:rsidRDefault="008751CB" w:rsidP="00B63E0A">
            <w:pPr>
              <w:pStyle w:val="ListParagraph"/>
              <w:spacing w:after="120"/>
              <w:ind w:left="162"/>
              <w:rPr>
                <w:sz w:val="22"/>
                <w:szCs w:val="22"/>
              </w:rPr>
            </w:pPr>
          </w:p>
        </w:tc>
        <w:tc>
          <w:tcPr>
            <w:tcW w:w="2070" w:type="dxa"/>
          </w:tcPr>
          <w:p w:rsidR="008751CB" w:rsidRPr="007B32AC" w:rsidRDefault="008751CB" w:rsidP="00B63E0A">
            <w:pPr>
              <w:spacing w:after="120"/>
              <w:rPr>
                <w:rFonts w:ascii="Times New Roman" w:hAnsi="Times New Roman"/>
                <w:szCs w:val="22"/>
              </w:rPr>
            </w:pPr>
            <w:r w:rsidRPr="007B32AC">
              <w:rPr>
                <w:rFonts w:ascii="Times New Roman" w:hAnsi="Times New Roman"/>
                <w:b/>
                <w:szCs w:val="22"/>
              </w:rPr>
              <w:lastRenderedPageBreak/>
              <w:t>Assumption</w:t>
            </w:r>
            <w:r w:rsidRPr="007B32AC">
              <w:rPr>
                <w:rFonts w:ascii="Times New Roman" w:hAnsi="Times New Roman"/>
                <w:szCs w:val="22"/>
              </w:rPr>
              <w:t xml:space="preserve">: national experts </w:t>
            </w:r>
            <w:r w:rsidRPr="007B32AC">
              <w:rPr>
                <w:rFonts w:ascii="Times New Roman" w:hAnsi="Times New Roman"/>
                <w:szCs w:val="22"/>
              </w:rPr>
              <w:lastRenderedPageBreak/>
              <w:t xml:space="preserve">trained by the project will remain supporting the project throughout its entire duration. </w:t>
            </w:r>
          </w:p>
          <w:p w:rsidR="008751CB" w:rsidRPr="007B32AC" w:rsidRDefault="008751CB" w:rsidP="00B63E0A">
            <w:pPr>
              <w:spacing w:after="120"/>
              <w:rPr>
                <w:rFonts w:ascii="Times New Roman" w:hAnsi="Times New Roman"/>
                <w:b/>
                <w:szCs w:val="22"/>
              </w:rPr>
            </w:pPr>
            <w:r w:rsidRPr="007B32AC">
              <w:rPr>
                <w:rFonts w:ascii="Times New Roman" w:hAnsi="Times New Roman"/>
                <w:b/>
                <w:szCs w:val="22"/>
              </w:rPr>
              <w:t>Risk: Low</w:t>
            </w:r>
          </w:p>
          <w:p w:rsidR="008751CB" w:rsidRPr="007B32AC" w:rsidRDefault="008751CB" w:rsidP="00B63E0A">
            <w:pPr>
              <w:spacing w:after="120"/>
              <w:jc w:val="left"/>
              <w:rPr>
                <w:rFonts w:ascii="Times New Roman" w:hAnsi="Times New Roman"/>
                <w:szCs w:val="22"/>
              </w:rPr>
            </w:pPr>
            <w:r w:rsidRPr="007B32AC">
              <w:rPr>
                <w:rFonts w:ascii="Times New Roman" w:hAnsi="Times New Roman"/>
                <w:b/>
                <w:szCs w:val="22"/>
              </w:rPr>
              <w:t>Assumption</w:t>
            </w:r>
            <w:r w:rsidRPr="007B32AC">
              <w:rPr>
                <w:rFonts w:ascii="Times New Roman" w:hAnsi="Times New Roman"/>
                <w:szCs w:val="22"/>
              </w:rPr>
              <w:t xml:space="preserve">: Sufficient national experts interested and available at national level to be trained in HCWM. </w:t>
            </w:r>
          </w:p>
          <w:p w:rsidR="008751CB" w:rsidRPr="007B32AC" w:rsidRDefault="008751CB" w:rsidP="00B63E0A">
            <w:pPr>
              <w:spacing w:after="120"/>
              <w:rPr>
                <w:rFonts w:ascii="Times New Roman" w:hAnsi="Times New Roman"/>
                <w:szCs w:val="22"/>
              </w:rPr>
            </w:pPr>
            <w:r w:rsidRPr="007B32AC">
              <w:rPr>
                <w:rFonts w:ascii="Times New Roman" w:hAnsi="Times New Roman"/>
                <w:b/>
                <w:szCs w:val="22"/>
              </w:rPr>
              <w:t xml:space="preserve">Risk: Low </w:t>
            </w:r>
          </w:p>
        </w:tc>
      </w:tr>
      <w:tr w:rsidR="008751CB" w:rsidRPr="00AA46ED" w:rsidTr="00977671">
        <w:tc>
          <w:tcPr>
            <w:tcW w:w="14688" w:type="dxa"/>
            <w:gridSpan w:val="6"/>
            <w:shd w:val="clear" w:color="auto" w:fill="auto"/>
          </w:tcPr>
          <w:p w:rsidR="008751CB" w:rsidRPr="00AA46ED" w:rsidRDefault="008751CB" w:rsidP="00106771">
            <w:pPr>
              <w:spacing w:after="120"/>
              <w:rPr>
                <w:rFonts w:ascii="Times New Roman" w:hAnsi="Times New Roman"/>
                <w:sz w:val="18"/>
              </w:rPr>
            </w:pPr>
            <w:r w:rsidRPr="00AA46ED">
              <w:rPr>
                <w:rFonts w:ascii="Times New Roman" w:hAnsi="Times New Roman"/>
                <w:b/>
                <w:bCs/>
                <w:caps/>
                <w:color w:val="000000" w:themeColor="text1"/>
                <w:szCs w:val="22"/>
                <w:lang w:val="en-US"/>
              </w:rPr>
              <w:lastRenderedPageBreak/>
              <w:t>Component 2: HealthCARE WASTE NATIONAL PLANS, IMPLEMENTATION STRATEGIES, AND NATIONAL POLICIES IN EACH RECIPIENT COUNTRY</w:t>
            </w:r>
          </w:p>
        </w:tc>
      </w:tr>
      <w:tr w:rsidR="008751CB" w:rsidRPr="00AA46ED" w:rsidTr="00977671">
        <w:trPr>
          <w:trHeight w:val="2137"/>
        </w:trPr>
        <w:tc>
          <w:tcPr>
            <w:tcW w:w="3168" w:type="dxa"/>
            <w:shd w:val="clear" w:color="auto" w:fill="auto"/>
          </w:tcPr>
          <w:p w:rsidR="008751CB" w:rsidRPr="007B32AC" w:rsidRDefault="008751CB" w:rsidP="00DB219B">
            <w:pPr>
              <w:jc w:val="left"/>
              <w:rPr>
                <w:rFonts w:ascii="Times New Roman" w:hAnsi="Times New Roman"/>
                <w:bCs/>
                <w:szCs w:val="22"/>
              </w:rPr>
            </w:pPr>
            <w:r w:rsidRPr="007B32AC">
              <w:rPr>
                <w:rFonts w:ascii="Times New Roman" w:hAnsi="Times New Roman"/>
                <w:b/>
                <w:bCs/>
                <w:szCs w:val="22"/>
              </w:rPr>
              <w:t xml:space="preserve">Outcome 2.1: </w:t>
            </w:r>
            <w:r w:rsidRPr="007B32AC">
              <w:rPr>
                <w:rFonts w:ascii="Times New Roman" w:hAnsi="Times New Roman"/>
                <w:bCs/>
                <w:szCs w:val="22"/>
              </w:rPr>
              <w:t>Institutional capacities to strengthen policies and regulatory framework, and to develop a national action plan for HCWM and Mercury phase-out enhanced.</w:t>
            </w:r>
          </w:p>
        </w:tc>
        <w:tc>
          <w:tcPr>
            <w:tcW w:w="2430" w:type="dxa"/>
          </w:tcPr>
          <w:p w:rsidR="008751CB" w:rsidRPr="007B32AC" w:rsidRDefault="008751CB" w:rsidP="00DB219B">
            <w:pPr>
              <w:pStyle w:val="ListParagraph"/>
              <w:spacing w:after="120"/>
              <w:ind w:left="162"/>
              <w:rPr>
                <w:sz w:val="22"/>
                <w:szCs w:val="22"/>
              </w:rPr>
            </w:pPr>
            <w:r w:rsidRPr="007B32AC">
              <w:rPr>
                <w:bCs/>
                <w:sz w:val="22"/>
                <w:szCs w:val="22"/>
              </w:rPr>
              <w:t>Number of national HCWM strategies, policies,</w:t>
            </w:r>
            <w:r w:rsidR="003B7551" w:rsidRPr="007B32AC">
              <w:rPr>
                <w:bCs/>
                <w:sz w:val="22"/>
                <w:szCs w:val="22"/>
              </w:rPr>
              <w:t xml:space="preserve"> action</w:t>
            </w:r>
            <w:r w:rsidRPr="007B32AC">
              <w:rPr>
                <w:bCs/>
                <w:sz w:val="22"/>
                <w:szCs w:val="22"/>
              </w:rPr>
              <w:t xml:space="preserve"> plans as well as number of drafts for HCWM related standards and guidelines available.</w:t>
            </w:r>
          </w:p>
        </w:tc>
        <w:tc>
          <w:tcPr>
            <w:tcW w:w="2790" w:type="dxa"/>
          </w:tcPr>
          <w:p w:rsidR="008751CB" w:rsidRPr="007B32AC" w:rsidRDefault="008751CB" w:rsidP="00974280">
            <w:pPr>
              <w:pStyle w:val="ListParagraph"/>
              <w:spacing w:after="120"/>
              <w:ind w:left="162"/>
              <w:rPr>
                <w:sz w:val="22"/>
                <w:szCs w:val="22"/>
              </w:rPr>
            </w:pPr>
            <w:r w:rsidRPr="007B32AC">
              <w:rPr>
                <w:bCs/>
                <w:sz w:val="22"/>
                <w:szCs w:val="22"/>
              </w:rPr>
              <w:t xml:space="preserve">In each of the project countries the baseline pertaining to the HCWM policy and regulatory framework is different. For </w:t>
            </w:r>
            <w:r w:rsidR="00B22F6A" w:rsidRPr="007B32AC">
              <w:rPr>
                <w:bCs/>
                <w:sz w:val="22"/>
                <w:szCs w:val="22"/>
              </w:rPr>
              <w:t>Ghana the situation is</w:t>
            </w:r>
            <w:r w:rsidR="00A21DAB" w:rsidRPr="007B32AC">
              <w:rPr>
                <w:bCs/>
                <w:sz w:val="22"/>
                <w:szCs w:val="22"/>
              </w:rPr>
              <w:t xml:space="preserve"> summarized on page 2</w:t>
            </w:r>
            <w:r w:rsidR="00974280" w:rsidRPr="007B32AC">
              <w:rPr>
                <w:bCs/>
                <w:sz w:val="22"/>
                <w:szCs w:val="22"/>
              </w:rPr>
              <w:t>0</w:t>
            </w:r>
            <w:r w:rsidRPr="007B32AC">
              <w:rPr>
                <w:bCs/>
                <w:sz w:val="22"/>
                <w:szCs w:val="22"/>
              </w:rPr>
              <w:t xml:space="preserve"> in the section “</w:t>
            </w:r>
            <w:r w:rsidR="00974280" w:rsidRPr="007B32AC">
              <w:rPr>
                <w:bCs/>
                <w:sz w:val="22"/>
                <w:szCs w:val="22"/>
              </w:rPr>
              <w:t xml:space="preserve">National </w:t>
            </w:r>
            <w:r w:rsidRPr="007B32AC">
              <w:rPr>
                <w:bCs/>
                <w:sz w:val="22"/>
                <w:szCs w:val="22"/>
              </w:rPr>
              <w:t>Policy</w:t>
            </w:r>
            <w:r w:rsidR="00974280" w:rsidRPr="007B32AC">
              <w:rPr>
                <w:bCs/>
                <w:sz w:val="22"/>
                <w:szCs w:val="22"/>
              </w:rPr>
              <w:t xml:space="preserve"> regulatory</w:t>
            </w:r>
            <w:r w:rsidRPr="007B32AC">
              <w:rPr>
                <w:bCs/>
                <w:sz w:val="22"/>
                <w:szCs w:val="22"/>
              </w:rPr>
              <w:t xml:space="preserve"> and</w:t>
            </w:r>
            <w:r w:rsidR="00974280" w:rsidRPr="007B32AC">
              <w:rPr>
                <w:bCs/>
                <w:sz w:val="22"/>
                <w:szCs w:val="22"/>
              </w:rPr>
              <w:t xml:space="preserve"> legal</w:t>
            </w:r>
            <w:r w:rsidRPr="007B32AC">
              <w:rPr>
                <w:bCs/>
                <w:sz w:val="22"/>
                <w:szCs w:val="22"/>
              </w:rPr>
              <w:t xml:space="preserve"> Framework </w:t>
            </w:r>
            <w:r w:rsidR="00974280" w:rsidRPr="007B32AC">
              <w:rPr>
                <w:bCs/>
                <w:sz w:val="22"/>
                <w:szCs w:val="22"/>
              </w:rPr>
              <w:t xml:space="preserve">on </w:t>
            </w:r>
            <w:r w:rsidRPr="007B32AC">
              <w:rPr>
                <w:bCs/>
                <w:sz w:val="22"/>
                <w:szCs w:val="22"/>
              </w:rPr>
              <w:t>HCWM</w:t>
            </w:r>
            <w:r w:rsidR="00974280" w:rsidRPr="007B32AC">
              <w:rPr>
                <w:bCs/>
                <w:sz w:val="22"/>
                <w:szCs w:val="22"/>
              </w:rPr>
              <w:t xml:space="preserve"> in Ghana</w:t>
            </w:r>
            <w:r w:rsidRPr="007B32AC">
              <w:rPr>
                <w:bCs/>
                <w:sz w:val="22"/>
                <w:szCs w:val="22"/>
              </w:rPr>
              <w:t>”</w:t>
            </w:r>
          </w:p>
        </w:tc>
        <w:tc>
          <w:tcPr>
            <w:tcW w:w="2430" w:type="dxa"/>
          </w:tcPr>
          <w:p w:rsidR="008751CB" w:rsidRPr="007B32AC" w:rsidRDefault="00AF0928" w:rsidP="00974280">
            <w:pPr>
              <w:pStyle w:val="NoSpacing"/>
            </w:pPr>
            <w:r w:rsidRPr="007B32AC">
              <w:t xml:space="preserve">4 national experts and participating Institutions capacities built to develop the national HCWM strategies, policies, action plans as well as number of drafts for HCWM related standards and guidelines  </w:t>
            </w:r>
          </w:p>
        </w:tc>
        <w:tc>
          <w:tcPr>
            <w:tcW w:w="1800" w:type="dxa"/>
          </w:tcPr>
          <w:p w:rsidR="008751CB" w:rsidRPr="007B32AC" w:rsidRDefault="008751CB" w:rsidP="00DB219B">
            <w:pPr>
              <w:pStyle w:val="ListParagraph"/>
              <w:spacing w:after="120"/>
              <w:ind w:left="162"/>
              <w:rPr>
                <w:sz w:val="22"/>
                <w:szCs w:val="22"/>
              </w:rPr>
            </w:pPr>
            <w:r w:rsidRPr="007B32AC">
              <w:rPr>
                <w:bCs/>
                <w:sz w:val="22"/>
                <w:szCs w:val="22"/>
              </w:rPr>
              <w:t>Draft of National HCWM Strategies, policies, plans as well as drafts for HCWM related standards and guidelines available.</w:t>
            </w:r>
          </w:p>
        </w:tc>
        <w:tc>
          <w:tcPr>
            <w:tcW w:w="2070" w:type="dxa"/>
          </w:tcPr>
          <w:p w:rsidR="008751CB" w:rsidRPr="007B32AC" w:rsidRDefault="008751CB" w:rsidP="00B63E0A">
            <w:pPr>
              <w:spacing w:after="120"/>
              <w:jc w:val="left"/>
              <w:rPr>
                <w:rFonts w:ascii="Times New Roman" w:hAnsi="Times New Roman"/>
                <w:szCs w:val="22"/>
              </w:rPr>
            </w:pPr>
            <w:r w:rsidRPr="007B32AC">
              <w:rPr>
                <w:rFonts w:ascii="Times New Roman" w:hAnsi="Times New Roman"/>
                <w:b/>
                <w:szCs w:val="22"/>
              </w:rPr>
              <w:t>Assumption</w:t>
            </w:r>
            <w:r w:rsidRPr="007B32AC">
              <w:rPr>
                <w:rFonts w:ascii="Times New Roman" w:hAnsi="Times New Roman"/>
                <w:szCs w:val="22"/>
              </w:rPr>
              <w:t>: The project has adequately trained experts that are able to develop national HCWM Strategies, policies, plans as well as drafts for HCWM related standards and guidelines.</w:t>
            </w:r>
          </w:p>
          <w:p w:rsidR="008751CB" w:rsidRPr="007B32AC" w:rsidRDefault="008751CB" w:rsidP="00106771">
            <w:pPr>
              <w:spacing w:after="120"/>
              <w:rPr>
                <w:rFonts w:ascii="Times New Roman" w:hAnsi="Times New Roman"/>
                <w:b/>
                <w:szCs w:val="22"/>
              </w:rPr>
            </w:pPr>
            <w:r w:rsidRPr="007B32AC">
              <w:rPr>
                <w:rFonts w:ascii="Times New Roman" w:hAnsi="Times New Roman"/>
                <w:b/>
                <w:szCs w:val="22"/>
              </w:rPr>
              <w:t>Risk: Low</w:t>
            </w:r>
          </w:p>
        </w:tc>
      </w:tr>
      <w:tr w:rsidR="008751CB" w:rsidRPr="00AA46ED" w:rsidTr="00977671">
        <w:trPr>
          <w:trHeight w:val="7730"/>
        </w:trPr>
        <w:tc>
          <w:tcPr>
            <w:tcW w:w="3168" w:type="dxa"/>
            <w:shd w:val="clear" w:color="auto" w:fill="auto"/>
          </w:tcPr>
          <w:p w:rsidR="008751CB" w:rsidRPr="007B32AC" w:rsidRDefault="008751CB" w:rsidP="00C16C9E">
            <w:pPr>
              <w:jc w:val="left"/>
              <w:rPr>
                <w:rFonts w:ascii="Times New Roman" w:hAnsi="Times New Roman"/>
                <w:bCs/>
                <w:szCs w:val="22"/>
              </w:rPr>
            </w:pPr>
            <w:r w:rsidRPr="007B32AC">
              <w:rPr>
                <w:rFonts w:ascii="Times New Roman" w:hAnsi="Times New Roman"/>
                <w:b/>
                <w:bCs/>
                <w:szCs w:val="22"/>
              </w:rPr>
              <w:lastRenderedPageBreak/>
              <w:t xml:space="preserve">Outcome 2.2: </w:t>
            </w:r>
            <w:r w:rsidRPr="007B32AC">
              <w:rPr>
                <w:rFonts w:ascii="Times New Roman" w:hAnsi="Times New Roman"/>
                <w:bCs/>
                <w:szCs w:val="22"/>
              </w:rPr>
              <w:t>National plan with implementation arrangements adopted.</w:t>
            </w:r>
          </w:p>
        </w:tc>
        <w:tc>
          <w:tcPr>
            <w:tcW w:w="2430" w:type="dxa"/>
          </w:tcPr>
          <w:p w:rsidR="008751CB" w:rsidRPr="007B32AC" w:rsidRDefault="008751CB" w:rsidP="00DB219B">
            <w:pPr>
              <w:spacing w:before="240" w:line="252" w:lineRule="auto"/>
              <w:rPr>
                <w:rFonts w:ascii="Times New Roman" w:hAnsi="Times New Roman"/>
                <w:szCs w:val="22"/>
              </w:rPr>
            </w:pPr>
            <w:r w:rsidRPr="007B32AC">
              <w:rPr>
                <w:rFonts w:ascii="Times New Roman" w:hAnsi="Times New Roman"/>
                <w:bCs/>
                <w:szCs w:val="22"/>
              </w:rPr>
              <w:t xml:space="preserve">Number of National Action Plans for project implementation available. </w:t>
            </w:r>
          </w:p>
        </w:tc>
        <w:tc>
          <w:tcPr>
            <w:tcW w:w="2790" w:type="dxa"/>
          </w:tcPr>
          <w:p w:rsidR="008751CB" w:rsidRPr="007B32AC" w:rsidRDefault="003B7551" w:rsidP="00B63E0A">
            <w:pPr>
              <w:spacing w:after="120"/>
              <w:rPr>
                <w:rFonts w:ascii="Times New Roman" w:hAnsi="Times New Roman"/>
                <w:szCs w:val="22"/>
              </w:rPr>
            </w:pPr>
            <w:r w:rsidRPr="007B32AC">
              <w:rPr>
                <w:rFonts w:ascii="Times New Roman" w:hAnsi="Times New Roman"/>
                <w:szCs w:val="22"/>
              </w:rPr>
              <w:t>Draft</w:t>
            </w:r>
            <w:r w:rsidR="008751CB" w:rsidRPr="007B32AC">
              <w:rPr>
                <w:rFonts w:ascii="Times New Roman" w:hAnsi="Times New Roman"/>
                <w:szCs w:val="22"/>
              </w:rPr>
              <w:t xml:space="preserve"> National Action Plans for project implementation available. </w:t>
            </w:r>
          </w:p>
          <w:p w:rsidR="008751CB" w:rsidRPr="007B32AC" w:rsidRDefault="008751CB" w:rsidP="00106771">
            <w:pPr>
              <w:spacing w:after="120"/>
              <w:rPr>
                <w:rFonts w:ascii="Times New Roman" w:hAnsi="Times New Roman"/>
                <w:szCs w:val="22"/>
              </w:rPr>
            </w:pPr>
            <w:r w:rsidRPr="007B32AC">
              <w:rPr>
                <w:rFonts w:ascii="Times New Roman" w:hAnsi="Times New Roman"/>
                <w:szCs w:val="22"/>
              </w:rPr>
              <w:t>Pre-selection of HCFs has already taken place.</w:t>
            </w:r>
          </w:p>
        </w:tc>
        <w:tc>
          <w:tcPr>
            <w:tcW w:w="2430" w:type="dxa"/>
          </w:tcPr>
          <w:p w:rsidR="008751CB" w:rsidRPr="007B32AC" w:rsidRDefault="008751CB" w:rsidP="00DB219B">
            <w:pPr>
              <w:pStyle w:val="ListParagraph"/>
              <w:spacing w:after="120"/>
              <w:ind w:left="162"/>
              <w:rPr>
                <w:sz w:val="22"/>
                <w:szCs w:val="22"/>
              </w:rPr>
            </w:pPr>
            <w:r w:rsidRPr="007B32AC">
              <w:rPr>
                <w:bCs/>
                <w:sz w:val="22"/>
                <w:szCs w:val="22"/>
              </w:rPr>
              <w:t xml:space="preserve">1 National Action Plans for each project country developed (including the selection of up to 1 central or cluster treatment facility, 2 hospitals and 3 small rural </w:t>
            </w:r>
            <w:r w:rsidR="00850FA9" w:rsidRPr="007B32AC">
              <w:rPr>
                <w:bCs/>
                <w:sz w:val="22"/>
                <w:szCs w:val="22"/>
              </w:rPr>
              <w:t>health centres</w:t>
            </w:r>
            <w:r w:rsidRPr="007B32AC">
              <w:rPr>
                <w:bCs/>
                <w:sz w:val="22"/>
                <w:szCs w:val="22"/>
              </w:rPr>
              <w:t xml:space="preserve"> as models)</w:t>
            </w:r>
          </w:p>
        </w:tc>
        <w:tc>
          <w:tcPr>
            <w:tcW w:w="1800" w:type="dxa"/>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t>Action Plans available.</w:t>
            </w: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MOUs with selected HCFs and central/ cluster facilities</w:t>
            </w:r>
          </w:p>
          <w:p w:rsidR="008751CB" w:rsidRPr="007B32AC" w:rsidRDefault="008751CB" w:rsidP="00985CCA">
            <w:pPr>
              <w:spacing w:after="120"/>
              <w:rPr>
                <w:rFonts w:ascii="Times New Roman" w:hAnsi="Times New Roman"/>
                <w:szCs w:val="22"/>
              </w:rPr>
            </w:pPr>
            <w:r w:rsidRPr="007B32AC">
              <w:rPr>
                <w:rFonts w:ascii="Times New Roman" w:hAnsi="Times New Roman"/>
                <w:bCs/>
                <w:szCs w:val="22"/>
              </w:rPr>
              <w:t>Results of I-RAT assessments, staff preferences on non-Hg devices; facility-level HCWM policies and plans</w:t>
            </w:r>
          </w:p>
        </w:tc>
        <w:tc>
          <w:tcPr>
            <w:tcW w:w="2070" w:type="dxa"/>
          </w:tcPr>
          <w:p w:rsidR="008751CB" w:rsidRPr="007B32AC" w:rsidRDefault="008751CB" w:rsidP="00B63E0A">
            <w:pPr>
              <w:spacing w:after="120"/>
              <w:jc w:val="left"/>
              <w:rPr>
                <w:rFonts w:ascii="Times New Roman" w:hAnsi="Times New Roman"/>
                <w:szCs w:val="22"/>
              </w:rPr>
            </w:pPr>
            <w:r w:rsidRPr="007B32AC">
              <w:rPr>
                <w:rFonts w:ascii="Times New Roman" w:hAnsi="Times New Roman"/>
                <w:b/>
                <w:szCs w:val="22"/>
              </w:rPr>
              <w:t>Assumption</w:t>
            </w:r>
            <w:r w:rsidRPr="007B32AC">
              <w:rPr>
                <w:rFonts w:ascii="Times New Roman" w:hAnsi="Times New Roman"/>
                <w:szCs w:val="22"/>
              </w:rPr>
              <w:t>: National Government counterparts and health care facilities reach an agreement on which ones will be supported in the project’s 1</w:t>
            </w:r>
            <w:r w:rsidRPr="007B32AC">
              <w:rPr>
                <w:rFonts w:ascii="Times New Roman" w:hAnsi="Times New Roman"/>
                <w:szCs w:val="22"/>
                <w:vertAlign w:val="superscript"/>
              </w:rPr>
              <w:t>st</w:t>
            </w:r>
            <w:r w:rsidRPr="007B32AC">
              <w:rPr>
                <w:rFonts w:ascii="Times New Roman" w:hAnsi="Times New Roman"/>
                <w:szCs w:val="22"/>
              </w:rPr>
              <w:t xml:space="preserve"> half and which ones in the 2</w:t>
            </w:r>
            <w:r w:rsidRPr="007B32AC">
              <w:rPr>
                <w:rFonts w:ascii="Times New Roman" w:hAnsi="Times New Roman"/>
                <w:szCs w:val="22"/>
                <w:vertAlign w:val="superscript"/>
              </w:rPr>
              <w:t>nd</w:t>
            </w:r>
            <w:r w:rsidRPr="007B32AC">
              <w:rPr>
                <w:rFonts w:ascii="Times New Roman" w:hAnsi="Times New Roman"/>
                <w:szCs w:val="22"/>
              </w:rPr>
              <w:t xml:space="preserve"> half. </w:t>
            </w:r>
          </w:p>
          <w:p w:rsidR="008751CB" w:rsidRPr="007B32AC" w:rsidRDefault="008751CB" w:rsidP="00B63E0A">
            <w:pPr>
              <w:spacing w:after="120"/>
              <w:rPr>
                <w:rFonts w:ascii="Times New Roman" w:hAnsi="Times New Roman"/>
                <w:b/>
                <w:szCs w:val="22"/>
              </w:rPr>
            </w:pPr>
            <w:r w:rsidRPr="007B32AC">
              <w:rPr>
                <w:rFonts w:ascii="Times New Roman" w:hAnsi="Times New Roman"/>
                <w:b/>
                <w:szCs w:val="22"/>
              </w:rPr>
              <w:t>Risk: Low</w:t>
            </w:r>
          </w:p>
          <w:p w:rsidR="008751CB" w:rsidRPr="007B32AC" w:rsidRDefault="008751CB" w:rsidP="00B63E0A">
            <w:pPr>
              <w:spacing w:after="120"/>
              <w:jc w:val="left"/>
              <w:rPr>
                <w:rFonts w:ascii="Times New Roman" w:hAnsi="Times New Roman"/>
                <w:szCs w:val="22"/>
              </w:rPr>
            </w:pPr>
            <w:r w:rsidRPr="007B32AC">
              <w:rPr>
                <w:rFonts w:ascii="Times New Roman" w:hAnsi="Times New Roman"/>
                <w:b/>
                <w:szCs w:val="22"/>
              </w:rPr>
              <w:t>Assumption</w:t>
            </w:r>
            <w:r w:rsidRPr="007B32AC">
              <w:rPr>
                <w:rFonts w:ascii="Times New Roman" w:hAnsi="Times New Roman"/>
                <w:szCs w:val="22"/>
              </w:rPr>
              <w:t>: HCFs are willing to sign MOUs and the MOU signature process doesn’t slow down the launch of HCF HCWM activities.</w:t>
            </w:r>
          </w:p>
          <w:p w:rsidR="008751CB" w:rsidRPr="007B32AC" w:rsidRDefault="008751CB" w:rsidP="00B63E0A">
            <w:pPr>
              <w:spacing w:after="120"/>
              <w:rPr>
                <w:rFonts w:ascii="Times New Roman" w:hAnsi="Times New Roman"/>
                <w:b/>
                <w:szCs w:val="22"/>
              </w:rPr>
            </w:pPr>
            <w:r w:rsidRPr="007B32AC">
              <w:rPr>
                <w:rFonts w:ascii="Times New Roman" w:hAnsi="Times New Roman"/>
                <w:b/>
                <w:szCs w:val="22"/>
              </w:rPr>
              <w:t>Risk: Low</w:t>
            </w:r>
          </w:p>
          <w:p w:rsidR="008751CB" w:rsidRPr="007B32AC" w:rsidRDefault="008751CB" w:rsidP="00B63E0A">
            <w:pPr>
              <w:spacing w:after="120"/>
              <w:rPr>
                <w:rFonts w:ascii="Times New Roman" w:hAnsi="Times New Roman"/>
                <w:bCs/>
                <w:color w:val="000000" w:themeColor="text1"/>
                <w:szCs w:val="22"/>
              </w:rPr>
            </w:pPr>
            <w:r w:rsidRPr="007B32AC">
              <w:rPr>
                <w:rFonts w:ascii="Times New Roman" w:hAnsi="Times New Roman"/>
                <w:b/>
                <w:bCs/>
                <w:color w:val="000000" w:themeColor="text1"/>
                <w:szCs w:val="22"/>
              </w:rPr>
              <w:t>Assumption</w:t>
            </w:r>
            <w:r w:rsidRPr="007B32AC">
              <w:rPr>
                <w:rFonts w:ascii="Times New Roman" w:hAnsi="Times New Roman"/>
                <w:bCs/>
                <w:color w:val="000000" w:themeColor="text1"/>
                <w:szCs w:val="22"/>
              </w:rPr>
              <w:t xml:space="preserve">: All project HCFs are willing to participate in baseline assessments and are open to sharing information related to their current HCWM practices.  </w:t>
            </w:r>
          </w:p>
          <w:p w:rsidR="008751CB" w:rsidRPr="007B32AC" w:rsidRDefault="008751CB" w:rsidP="00106771">
            <w:pPr>
              <w:spacing w:after="120"/>
              <w:rPr>
                <w:rFonts w:ascii="Times New Roman" w:hAnsi="Times New Roman"/>
                <w:szCs w:val="22"/>
              </w:rPr>
            </w:pPr>
            <w:r w:rsidRPr="007B32AC">
              <w:rPr>
                <w:rFonts w:ascii="Times New Roman" w:hAnsi="Times New Roman"/>
                <w:b/>
                <w:szCs w:val="22"/>
              </w:rPr>
              <w:t>Risk: Low</w:t>
            </w:r>
          </w:p>
        </w:tc>
      </w:tr>
      <w:tr w:rsidR="008751CB" w:rsidRPr="00AA46ED" w:rsidTr="00977671">
        <w:tc>
          <w:tcPr>
            <w:tcW w:w="14688" w:type="dxa"/>
            <w:gridSpan w:val="6"/>
            <w:shd w:val="clear" w:color="auto" w:fill="auto"/>
          </w:tcPr>
          <w:p w:rsidR="008751CB" w:rsidRPr="00AA46ED" w:rsidRDefault="008751CB" w:rsidP="00106771">
            <w:pPr>
              <w:spacing w:after="120"/>
              <w:rPr>
                <w:rFonts w:ascii="Times New Roman" w:hAnsi="Times New Roman"/>
                <w:sz w:val="18"/>
                <w:szCs w:val="18"/>
              </w:rPr>
            </w:pPr>
            <w:r w:rsidRPr="00AA46ED">
              <w:rPr>
                <w:rFonts w:ascii="Times New Roman" w:hAnsi="Times New Roman"/>
                <w:b/>
                <w:bCs/>
                <w:caps/>
                <w:szCs w:val="22"/>
                <w:lang w:val="en-US"/>
              </w:rPr>
              <w:t>Component 3A: Make Available in the Region Affordable non-incineration HCWM systems and Mercury-free devices that conform to BAT and International Standards</w:t>
            </w:r>
          </w:p>
        </w:tc>
      </w:tr>
      <w:tr w:rsidR="008751CB" w:rsidRPr="00AA46ED" w:rsidTr="00977671">
        <w:tc>
          <w:tcPr>
            <w:tcW w:w="3168" w:type="dxa"/>
            <w:shd w:val="clear" w:color="auto" w:fill="auto"/>
          </w:tcPr>
          <w:p w:rsidR="008751CB" w:rsidRPr="007B32AC" w:rsidRDefault="008751CB" w:rsidP="00B63E0A">
            <w:pPr>
              <w:jc w:val="left"/>
              <w:rPr>
                <w:rFonts w:ascii="Times New Roman" w:hAnsi="Times New Roman"/>
                <w:b/>
                <w:bCs/>
                <w:szCs w:val="22"/>
              </w:rPr>
            </w:pPr>
            <w:r w:rsidRPr="007B32AC">
              <w:rPr>
                <w:rFonts w:ascii="Times New Roman" w:hAnsi="Times New Roman"/>
                <w:b/>
                <w:bCs/>
                <w:szCs w:val="22"/>
              </w:rPr>
              <w:t xml:space="preserve">Outcome 3.a.1: </w:t>
            </w:r>
            <w:r w:rsidRPr="007B32AC">
              <w:rPr>
                <w:rFonts w:ascii="Times New Roman" w:hAnsi="Times New Roman"/>
                <w:bCs/>
                <w:szCs w:val="22"/>
              </w:rPr>
              <w:t xml:space="preserve">Favourable market conditions created for the growth in the African region of affordable technologies that meet BAT guidelines and </w:t>
            </w:r>
            <w:r w:rsidRPr="007B32AC">
              <w:rPr>
                <w:rFonts w:ascii="Times New Roman" w:hAnsi="Times New Roman"/>
                <w:bCs/>
                <w:szCs w:val="22"/>
              </w:rPr>
              <w:lastRenderedPageBreak/>
              <w:t>international standards.</w:t>
            </w:r>
          </w:p>
        </w:tc>
        <w:tc>
          <w:tcPr>
            <w:tcW w:w="2430" w:type="dxa"/>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lastRenderedPageBreak/>
              <w:t xml:space="preserve">Number of </w:t>
            </w:r>
            <w:r w:rsidR="0071265E" w:rsidRPr="007B32AC">
              <w:rPr>
                <w:rFonts w:ascii="Times New Roman" w:hAnsi="Times New Roman"/>
                <w:bCs/>
                <w:szCs w:val="22"/>
              </w:rPr>
              <w:t xml:space="preserve">Non-incineration </w:t>
            </w:r>
            <w:r w:rsidRPr="007B32AC">
              <w:rPr>
                <w:rFonts w:ascii="Times New Roman" w:hAnsi="Times New Roman"/>
                <w:bCs/>
                <w:szCs w:val="22"/>
              </w:rPr>
              <w:t>HCWM systems and Hg free devices procured.</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szCs w:val="22"/>
              </w:rPr>
            </w:pPr>
            <w:r w:rsidRPr="007B32AC">
              <w:rPr>
                <w:rFonts w:ascii="Times New Roman" w:hAnsi="Times New Roman"/>
                <w:bCs/>
                <w:szCs w:val="22"/>
              </w:rPr>
              <w:t>Number of HCWM systems installed and Hg-free devices distributed.</w:t>
            </w:r>
            <w:r w:rsidRPr="007B32AC">
              <w:rPr>
                <w:rFonts w:ascii="Times New Roman" w:hAnsi="Times New Roman"/>
                <w:szCs w:val="22"/>
              </w:rPr>
              <w:t xml:space="preserve"> </w:t>
            </w:r>
          </w:p>
        </w:tc>
        <w:tc>
          <w:tcPr>
            <w:tcW w:w="2790" w:type="dxa"/>
          </w:tcPr>
          <w:p w:rsidR="008751CB" w:rsidRPr="007B32AC" w:rsidRDefault="0071265E" w:rsidP="008751CB">
            <w:pPr>
              <w:jc w:val="left"/>
              <w:rPr>
                <w:rFonts w:ascii="Times New Roman" w:hAnsi="Times New Roman"/>
                <w:bCs/>
                <w:szCs w:val="22"/>
              </w:rPr>
            </w:pPr>
            <w:r w:rsidRPr="007B32AC">
              <w:rPr>
                <w:rFonts w:ascii="Times New Roman" w:hAnsi="Times New Roman"/>
                <w:bCs/>
                <w:szCs w:val="22"/>
              </w:rPr>
              <w:lastRenderedPageBreak/>
              <w:t>3</w:t>
            </w:r>
            <w:r w:rsidR="008751CB" w:rsidRPr="007B32AC">
              <w:rPr>
                <w:rFonts w:ascii="Times New Roman" w:hAnsi="Times New Roman"/>
                <w:bCs/>
                <w:szCs w:val="22"/>
              </w:rPr>
              <w:t xml:space="preserve"> hydroclave was operational in Ghana (April 2014).</w:t>
            </w:r>
          </w:p>
          <w:p w:rsidR="008751CB" w:rsidRPr="007B32AC" w:rsidRDefault="008751CB" w:rsidP="008751CB">
            <w:pPr>
              <w:jc w:val="left"/>
              <w:rPr>
                <w:rFonts w:ascii="Times New Roman" w:hAnsi="Times New Roman"/>
                <w:szCs w:val="22"/>
              </w:rPr>
            </w:pPr>
          </w:p>
          <w:p w:rsidR="0071265E" w:rsidRPr="007B32AC" w:rsidRDefault="0071265E" w:rsidP="008751CB">
            <w:pPr>
              <w:jc w:val="left"/>
              <w:rPr>
                <w:rFonts w:ascii="Times New Roman" w:hAnsi="Times New Roman"/>
                <w:szCs w:val="22"/>
              </w:rPr>
            </w:pPr>
          </w:p>
          <w:p w:rsidR="0071265E" w:rsidRPr="007B32AC" w:rsidRDefault="0071265E" w:rsidP="008751CB">
            <w:pPr>
              <w:jc w:val="left"/>
              <w:rPr>
                <w:rFonts w:ascii="Times New Roman" w:hAnsi="Times New Roman"/>
                <w:szCs w:val="22"/>
              </w:rPr>
            </w:pPr>
          </w:p>
          <w:p w:rsidR="0071265E" w:rsidRPr="007B32AC" w:rsidRDefault="0071265E" w:rsidP="0071265E">
            <w:pPr>
              <w:jc w:val="left"/>
              <w:rPr>
                <w:rFonts w:ascii="Times New Roman" w:hAnsi="Times New Roman"/>
                <w:szCs w:val="22"/>
              </w:rPr>
            </w:pPr>
            <w:r w:rsidRPr="007B32AC">
              <w:rPr>
                <w:rFonts w:ascii="Times New Roman" w:hAnsi="Times New Roman"/>
                <w:szCs w:val="22"/>
              </w:rPr>
              <w:t xml:space="preserve">Number of mercury free equipment </w:t>
            </w:r>
            <w:r w:rsidR="00B828FC" w:rsidRPr="007B32AC">
              <w:rPr>
                <w:rFonts w:ascii="Times New Roman" w:hAnsi="Times New Roman"/>
                <w:szCs w:val="22"/>
              </w:rPr>
              <w:t xml:space="preserve">to be </w:t>
            </w:r>
            <w:r w:rsidRPr="007B32AC">
              <w:rPr>
                <w:rFonts w:ascii="Times New Roman" w:hAnsi="Times New Roman"/>
                <w:szCs w:val="22"/>
              </w:rPr>
              <w:t>determined after selection of HCFs</w:t>
            </w:r>
            <w:r w:rsidR="00B828FC" w:rsidRPr="007B32AC">
              <w:rPr>
                <w:rFonts w:ascii="Times New Roman" w:hAnsi="Times New Roman"/>
                <w:szCs w:val="22"/>
              </w:rPr>
              <w:t>.</w:t>
            </w:r>
          </w:p>
        </w:tc>
        <w:tc>
          <w:tcPr>
            <w:tcW w:w="2430" w:type="dxa"/>
          </w:tcPr>
          <w:p w:rsidR="008751CB" w:rsidRPr="007B32AC" w:rsidRDefault="00B828FC" w:rsidP="00B63E0A">
            <w:pPr>
              <w:jc w:val="left"/>
              <w:rPr>
                <w:rFonts w:ascii="Times New Roman" w:hAnsi="Times New Roman"/>
                <w:bCs/>
                <w:szCs w:val="22"/>
              </w:rPr>
            </w:pPr>
            <w:r w:rsidRPr="007B32AC">
              <w:rPr>
                <w:rFonts w:ascii="Times New Roman" w:hAnsi="Times New Roman"/>
                <w:bCs/>
                <w:szCs w:val="22"/>
              </w:rPr>
              <w:lastRenderedPageBreak/>
              <w:t xml:space="preserve">Non-incineration </w:t>
            </w:r>
            <w:r w:rsidR="00093DF3" w:rsidRPr="007B32AC">
              <w:rPr>
                <w:rFonts w:ascii="Times New Roman" w:hAnsi="Times New Roman"/>
                <w:bCs/>
                <w:szCs w:val="22"/>
              </w:rPr>
              <w:t>HCWM systems</w:t>
            </w:r>
            <w:r w:rsidR="008751CB" w:rsidRPr="007B32AC">
              <w:rPr>
                <w:rFonts w:ascii="Times New Roman" w:hAnsi="Times New Roman"/>
                <w:bCs/>
                <w:szCs w:val="22"/>
              </w:rPr>
              <w:t xml:space="preserve"> and Mercury-free devices for at least 12 </w:t>
            </w:r>
            <w:r w:rsidR="00850FA9" w:rsidRPr="007B32AC">
              <w:rPr>
                <w:rFonts w:ascii="Times New Roman" w:hAnsi="Times New Roman"/>
                <w:bCs/>
                <w:szCs w:val="22"/>
              </w:rPr>
              <w:t>health centres</w:t>
            </w:r>
            <w:r w:rsidR="008751CB" w:rsidRPr="007B32AC">
              <w:rPr>
                <w:rFonts w:ascii="Times New Roman" w:hAnsi="Times New Roman"/>
                <w:bCs/>
                <w:szCs w:val="22"/>
              </w:rPr>
              <w:t xml:space="preserve">, 8 hospitals and </w:t>
            </w:r>
            <w:r w:rsidR="008751CB" w:rsidRPr="007B32AC">
              <w:rPr>
                <w:rFonts w:ascii="Times New Roman" w:hAnsi="Times New Roman"/>
                <w:bCs/>
                <w:szCs w:val="22"/>
              </w:rPr>
              <w:lastRenderedPageBreak/>
              <w:t>4 central or cluster facilities procured.</w:t>
            </w:r>
          </w:p>
          <w:p w:rsidR="008751CB" w:rsidRPr="007B32AC" w:rsidRDefault="008751CB" w:rsidP="00B63E0A">
            <w:pPr>
              <w:jc w:val="left"/>
              <w:rPr>
                <w:rFonts w:ascii="Times New Roman" w:hAnsi="Times New Roman"/>
                <w:bCs/>
                <w:szCs w:val="22"/>
              </w:rPr>
            </w:pPr>
          </w:p>
          <w:p w:rsidR="008751CB" w:rsidRPr="007B32AC" w:rsidRDefault="008751CB" w:rsidP="00B828FC">
            <w:pPr>
              <w:jc w:val="left"/>
              <w:rPr>
                <w:rFonts w:ascii="Times New Roman" w:hAnsi="Times New Roman"/>
                <w:szCs w:val="22"/>
              </w:rPr>
            </w:pPr>
            <w:r w:rsidRPr="007B32AC">
              <w:rPr>
                <w:rFonts w:ascii="Times New Roman" w:hAnsi="Times New Roman"/>
                <w:bCs/>
                <w:szCs w:val="22"/>
              </w:rPr>
              <w:t>Initial set of</w:t>
            </w:r>
            <w:r w:rsidR="00B828FC" w:rsidRPr="007B32AC">
              <w:rPr>
                <w:rFonts w:ascii="Times New Roman" w:hAnsi="Times New Roman"/>
                <w:bCs/>
                <w:szCs w:val="22"/>
              </w:rPr>
              <w:t xml:space="preserve"> non-incineration HCWM </w:t>
            </w:r>
            <w:r w:rsidRPr="007B32AC">
              <w:rPr>
                <w:rFonts w:ascii="Times New Roman" w:hAnsi="Times New Roman"/>
                <w:bCs/>
                <w:szCs w:val="22"/>
              </w:rPr>
              <w:t xml:space="preserve">systems and Mercury-free devices given to 3 </w:t>
            </w:r>
            <w:r w:rsidR="00850FA9" w:rsidRPr="007B32AC">
              <w:rPr>
                <w:rFonts w:ascii="Times New Roman" w:hAnsi="Times New Roman"/>
                <w:bCs/>
                <w:szCs w:val="22"/>
              </w:rPr>
              <w:t>health centres</w:t>
            </w:r>
            <w:r w:rsidRPr="007B32AC">
              <w:rPr>
                <w:rFonts w:ascii="Times New Roman" w:hAnsi="Times New Roman"/>
                <w:bCs/>
                <w:szCs w:val="22"/>
              </w:rPr>
              <w:t xml:space="preserve">, up to 2 hospitals and 1 central or cluster treatment facility </w:t>
            </w:r>
            <w:r w:rsidR="0071265E" w:rsidRPr="007B32AC">
              <w:rPr>
                <w:rFonts w:ascii="Times New Roman" w:hAnsi="Times New Roman"/>
                <w:bCs/>
                <w:szCs w:val="22"/>
              </w:rPr>
              <w:t>in Ghana</w:t>
            </w:r>
            <w:r w:rsidRPr="007B32AC">
              <w:rPr>
                <w:rFonts w:ascii="Times New Roman" w:hAnsi="Times New Roman"/>
                <w:bCs/>
                <w:szCs w:val="22"/>
              </w:rPr>
              <w:t xml:space="preserve">. </w:t>
            </w:r>
          </w:p>
        </w:tc>
        <w:tc>
          <w:tcPr>
            <w:tcW w:w="1800" w:type="dxa"/>
          </w:tcPr>
          <w:p w:rsidR="008751CB" w:rsidRPr="007B32AC" w:rsidRDefault="008751CB" w:rsidP="00B63E0A">
            <w:pPr>
              <w:jc w:val="left"/>
              <w:rPr>
                <w:rFonts w:ascii="Times New Roman" w:hAnsi="Times New Roman"/>
                <w:szCs w:val="22"/>
              </w:rPr>
            </w:pPr>
            <w:r w:rsidRPr="007B32AC">
              <w:rPr>
                <w:rFonts w:ascii="Times New Roman" w:hAnsi="Times New Roman"/>
                <w:szCs w:val="22"/>
              </w:rPr>
              <w:lastRenderedPageBreak/>
              <w:t>Photos of procured Mercury-free devices and non-incineration technologies.</w:t>
            </w:r>
          </w:p>
          <w:p w:rsidR="008751CB" w:rsidRPr="007B32AC" w:rsidRDefault="008751CB" w:rsidP="00B63E0A">
            <w:pPr>
              <w:jc w:val="left"/>
              <w:rPr>
                <w:rFonts w:ascii="Times New Roman" w:hAnsi="Times New Roman"/>
                <w:szCs w:val="22"/>
              </w:rPr>
            </w:pPr>
          </w:p>
          <w:p w:rsidR="008751CB" w:rsidRPr="007B32AC" w:rsidRDefault="008751CB" w:rsidP="00B63E0A">
            <w:pPr>
              <w:jc w:val="left"/>
              <w:rPr>
                <w:rFonts w:ascii="Times New Roman" w:hAnsi="Times New Roman"/>
                <w:szCs w:val="22"/>
              </w:rPr>
            </w:pPr>
          </w:p>
          <w:p w:rsidR="008751CB" w:rsidRPr="007B32AC" w:rsidRDefault="008751CB" w:rsidP="00B63E0A">
            <w:pPr>
              <w:jc w:val="left"/>
              <w:rPr>
                <w:rFonts w:ascii="Times New Roman" w:hAnsi="Times New Roman"/>
                <w:szCs w:val="22"/>
              </w:rPr>
            </w:pPr>
            <w:r w:rsidRPr="007B32AC">
              <w:rPr>
                <w:rFonts w:ascii="Times New Roman" w:hAnsi="Times New Roman"/>
                <w:szCs w:val="22"/>
              </w:rPr>
              <w:t>Photos of Mercury-free devices in use and non-incineration technologies installed.</w:t>
            </w:r>
          </w:p>
          <w:p w:rsidR="00985CCA" w:rsidRPr="007B32AC" w:rsidRDefault="00985CCA" w:rsidP="00B63E0A">
            <w:pPr>
              <w:jc w:val="left"/>
              <w:rPr>
                <w:rFonts w:ascii="Times New Roman" w:hAnsi="Times New Roman"/>
                <w:szCs w:val="22"/>
              </w:rPr>
            </w:pPr>
            <w:r w:rsidRPr="007B32AC">
              <w:rPr>
                <w:rFonts w:ascii="Times New Roman" w:hAnsi="Times New Roman"/>
                <w:szCs w:val="22"/>
              </w:rPr>
              <w:t>Distribution list and waybills,</w:t>
            </w:r>
          </w:p>
          <w:p w:rsidR="00985CCA" w:rsidRPr="007B32AC" w:rsidRDefault="00985CCA" w:rsidP="00B63E0A">
            <w:pPr>
              <w:jc w:val="left"/>
              <w:rPr>
                <w:rFonts w:ascii="Times New Roman" w:hAnsi="Times New Roman"/>
                <w:szCs w:val="22"/>
              </w:rPr>
            </w:pPr>
            <w:r w:rsidRPr="007B32AC">
              <w:rPr>
                <w:rFonts w:ascii="Times New Roman" w:hAnsi="Times New Roman"/>
                <w:szCs w:val="22"/>
              </w:rPr>
              <w:t>Documents on procurement processes</w:t>
            </w:r>
            <w:r w:rsidR="00E42E12" w:rsidRPr="007B32AC">
              <w:rPr>
                <w:rFonts w:ascii="Times New Roman" w:hAnsi="Times New Roman"/>
                <w:szCs w:val="22"/>
              </w:rPr>
              <w:t xml:space="preserve"> (advert, bidders, evaluation criteria, minutes)</w:t>
            </w:r>
          </w:p>
        </w:tc>
        <w:tc>
          <w:tcPr>
            <w:tcW w:w="2070" w:type="dxa"/>
          </w:tcPr>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
                <w:bCs/>
                <w:color w:val="000000" w:themeColor="text1"/>
                <w:szCs w:val="22"/>
              </w:rPr>
              <w:lastRenderedPageBreak/>
              <w:t>Assumption</w:t>
            </w:r>
            <w:r w:rsidRPr="007B32AC">
              <w:rPr>
                <w:rFonts w:ascii="Times New Roman" w:hAnsi="Times New Roman"/>
                <w:bCs/>
                <w:color w:val="000000" w:themeColor="text1"/>
                <w:szCs w:val="22"/>
              </w:rPr>
              <w:t>: Procurement of non-incineration technologies through UNDP-</w:t>
            </w:r>
            <w:r w:rsidRPr="007B32AC">
              <w:rPr>
                <w:rFonts w:ascii="Times New Roman" w:hAnsi="Times New Roman"/>
                <w:bCs/>
                <w:color w:val="000000" w:themeColor="text1"/>
                <w:szCs w:val="22"/>
              </w:rPr>
              <w:lastRenderedPageBreak/>
              <w:t xml:space="preserve">PSO-Health doesn’t run into major challenges. </w:t>
            </w:r>
          </w:p>
          <w:p w:rsidR="008751CB" w:rsidRPr="007B32AC" w:rsidRDefault="008751CB" w:rsidP="00B63E0A">
            <w:pPr>
              <w:jc w:val="left"/>
              <w:rPr>
                <w:rFonts w:ascii="Times New Roman" w:hAnsi="Times New Roman"/>
                <w:b/>
                <w:bCs/>
                <w:color w:val="000000" w:themeColor="text1"/>
                <w:szCs w:val="22"/>
              </w:rPr>
            </w:pPr>
            <w:r w:rsidRPr="007B32AC">
              <w:rPr>
                <w:rFonts w:ascii="Times New Roman" w:hAnsi="Times New Roman"/>
                <w:b/>
                <w:bCs/>
                <w:color w:val="000000" w:themeColor="text1"/>
                <w:szCs w:val="22"/>
              </w:rPr>
              <w:t>Risk: medium</w:t>
            </w:r>
          </w:p>
          <w:p w:rsidR="008751CB" w:rsidRPr="007B32AC" w:rsidRDefault="008751CB" w:rsidP="00B63E0A">
            <w:pPr>
              <w:jc w:val="left"/>
              <w:rPr>
                <w:rFonts w:ascii="Times New Roman" w:hAnsi="Times New Roman"/>
                <w:b/>
                <w:bCs/>
                <w:color w:val="000000" w:themeColor="text1"/>
                <w:szCs w:val="22"/>
              </w:rPr>
            </w:pPr>
            <w:r w:rsidRPr="007B32AC">
              <w:rPr>
                <w:rFonts w:ascii="Times New Roman" w:hAnsi="Times New Roman"/>
                <w:b/>
                <w:bCs/>
                <w:color w:val="000000" w:themeColor="text1"/>
                <w:szCs w:val="22"/>
              </w:rPr>
              <w:t xml:space="preserve">Assumption: </w:t>
            </w:r>
            <w:r w:rsidRPr="007B32AC">
              <w:rPr>
                <w:rFonts w:ascii="Times New Roman" w:hAnsi="Times New Roman"/>
                <w:bCs/>
                <w:color w:val="000000" w:themeColor="text1"/>
                <w:szCs w:val="22"/>
              </w:rPr>
              <w:t xml:space="preserve">A sufficiently large offer of Mercury-free devices is available at national level to allow procurement processes to run smoothly. </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
                <w:szCs w:val="22"/>
              </w:rPr>
              <w:t>Risk: Low</w:t>
            </w:r>
          </w:p>
        </w:tc>
      </w:tr>
      <w:tr w:rsidR="008751CB" w:rsidRPr="00AA46ED" w:rsidTr="00977671">
        <w:tc>
          <w:tcPr>
            <w:tcW w:w="14688" w:type="dxa"/>
            <w:gridSpan w:val="6"/>
            <w:shd w:val="clear" w:color="auto" w:fill="auto"/>
          </w:tcPr>
          <w:p w:rsidR="008751CB" w:rsidRPr="00AA46ED" w:rsidRDefault="008751CB" w:rsidP="00106771">
            <w:pPr>
              <w:spacing w:after="120"/>
              <w:rPr>
                <w:rFonts w:ascii="Times New Roman" w:hAnsi="Times New Roman"/>
                <w:sz w:val="18"/>
                <w:szCs w:val="18"/>
              </w:rPr>
            </w:pPr>
            <w:r w:rsidRPr="00AA46ED">
              <w:rPr>
                <w:rFonts w:ascii="Times New Roman" w:hAnsi="Times New Roman"/>
                <w:b/>
                <w:bCs/>
                <w:caps/>
                <w:color w:val="000000" w:themeColor="text1"/>
                <w:szCs w:val="22"/>
                <w:lang w:val="en-US"/>
              </w:rPr>
              <w:lastRenderedPageBreak/>
              <w:t>Component 3b: DemoNstrate HCWM systems, recycling, Mercury Waste Management and Mercury Reduction at the model faciLities, and establish national training infrastructures</w:t>
            </w:r>
          </w:p>
        </w:tc>
      </w:tr>
      <w:tr w:rsidR="008751CB" w:rsidRPr="00AA46ED" w:rsidTr="00977671">
        <w:tc>
          <w:tcPr>
            <w:tcW w:w="3168" w:type="dxa"/>
            <w:shd w:val="clear" w:color="auto" w:fill="auto"/>
          </w:tcPr>
          <w:p w:rsidR="008751CB" w:rsidRPr="007B32AC" w:rsidRDefault="008751CB" w:rsidP="00106771">
            <w:pPr>
              <w:jc w:val="left"/>
              <w:rPr>
                <w:rFonts w:ascii="Times New Roman" w:hAnsi="Times New Roman"/>
                <w:b/>
                <w:bCs/>
                <w:szCs w:val="22"/>
              </w:rPr>
            </w:pPr>
            <w:r w:rsidRPr="007B32AC">
              <w:rPr>
                <w:rFonts w:ascii="Times New Roman" w:hAnsi="Times New Roman"/>
                <w:b/>
                <w:bCs/>
                <w:szCs w:val="22"/>
              </w:rPr>
              <w:t xml:space="preserve">Outcome 3.b.1: </w:t>
            </w:r>
            <w:r w:rsidRPr="007B32AC">
              <w:rPr>
                <w:rFonts w:ascii="Times New Roman" w:hAnsi="Times New Roman"/>
                <w:bCs/>
                <w:szCs w:val="22"/>
              </w:rPr>
              <w:t>HCWM systems, recycling, Mercury waste management and Mercury reduction at the model facilities demonstrated and national training infrastructures established</w:t>
            </w:r>
            <w:r w:rsidRPr="007B32AC">
              <w:rPr>
                <w:rFonts w:ascii="Times New Roman" w:hAnsi="Times New Roman"/>
                <w:b/>
                <w:szCs w:val="22"/>
              </w:rPr>
              <w:t xml:space="preserve"> </w:t>
            </w:r>
            <w:r w:rsidRPr="007B32AC">
              <w:rPr>
                <w:rFonts w:ascii="Times New Roman" w:hAnsi="Times New Roman"/>
                <w:i/>
                <w:szCs w:val="22"/>
              </w:rPr>
              <w:t>[National component]</w:t>
            </w:r>
          </w:p>
        </w:tc>
        <w:tc>
          <w:tcPr>
            <w:tcW w:w="2430" w:type="dxa"/>
          </w:tcPr>
          <w:p w:rsidR="008751CB" w:rsidRPr="007B32AC" w:rsidRDefault="008751CB" w:rsidP="00B63E0A">
            <w:pPr>
              <w:jc w:val="left"/>
              <w:rPr>
                <w:rFonts w:ascii="Times New Roman" w:hAnsi="Times New Roman"/>
                <w:bCs/>
                <w:szCs w:val="22"/>
              </w:rPr>
            </w:pPr>
            <w:r w:rsidRPr="007B32AC">
              <w:rPr>
                <w:rFonts w:ascii="Times New Roman" w:hAnsi="Times New Roman"/>
                <w:bCs/>
                <w:szCs w:val="22"/>
              </w:rPr>
              <w:t xml:space="preserve">Number of project HCFs that have introduced BEP. </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 xml:space="preserve">Number of HCF staff trained in BEP &amp; BAT. </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 xml:space="preserve">Number of project HCFs that have operational BAT. </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Number of project HCFs that have recycling programmes in place.</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 xml:space="preserve">No. of project countries that have storage sites for phase-out Hg-containing devices. </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lastRenderedPageBreak/>
              <w:t>Number of Mercury-free project HCFs.</w:t>
            </w:r>
          </w:p>
          <w:p w:rsidR="008751CB" w:rsidRPr="007B32AC" w:rsidRDefault="008751CB" w:rsidP="00B63E0A">
            <w:pPr>
              <w:jc w:val="left"/>
              <w:rPr>
                <w:rFonts w:ascii="Times New Roman" w:hAnsi="Times New Roman"/>
                <w:bCs/>
                <w:szCs w:val="22"/>
              </w:rPr>
            </w:pPr>
          </w:p>
          <w:p w:rsidR="008751CB" w:rsidRPr="007B32AC" w:rsidRDefault="008751CB" w:rsidP="00DB219B">
            <w:pPr>
              <w:pStyle w:val="ListParagraph"/>
              <w:spacing w:after="120"/>
              <w:ind w:left="162"/>
              <w:rPr>
                <w:sz w:val="22"/>
                <w:szCs w:val="22"/>
              </w:rPr>
            </w:pPr>
            <w:r w:rsidRPr="007B32AC">
              <w:rPr>
                <w:bCs/>
                <w:sz w:val="22"/>
                <w:szCs w:val="22"/>
              </w:rPr>
              <w:t xml:space="preserve">Number of institutions that offer HCWM training/certificate courses. </w:t>
            </w:r>
          </w:p>
        </w:tc>
        <w:tc>
          <w:tcPr>
            <w:tcW w:w="2790" w:type="dxa"/>
          </w:tcPr>
          <w:p w:rsidR="008751CB" w:rsidRPr="007B32AC" w:rsidRDefault="00B828FC" w:rsidP="00B63E0A">
            <w:pPr>
              <w:jc w:val="left"/>
              <w:rPr>
                <w:rFonts w:ascii="Times New Roman" w:hAnsi="Times New Roman"/>
                <w:bCs/>
                <w:szCs w:val="22"/>
              </w:rPr>
            </w:pPr>
            <w:r w:rsidRPr="007B32AC">
              <w:rPr>
                <w:rFonts w:ascii="Times New Roman" w:hAnsi="Times New Roman"/>
                <w:bCs/>
                <w:szCs w:val="22"/>
              </w:rPr>
              <w:lastRenderedPageBreak/>
              <w:t>Three (3)</w:t>
            </w:r>
            <w:r w:rsidR="008751CB" w:rsidRPr="007B32AC">
              <w:rPr>
                <w:rFonts w:ascii="Times New Roman" w:hAnsi="Times New Roman"/>
                <w:bCs/>
                <w:szCs w:val="22"/>
              </w:rPr>
              <w:t xml:space="preserve"> BAT</w:t>
            </w:r>
            <w:r w:rsidRPr="007B32AC">
              <w:rPr>
                <w:rFonts w:ascii="Times New Roman" w:hAnsi="Times New Roman"/>
                <w:bCs/>
                <w:szCs w:val="22"/>
              </w:rPr>
              <w:t xml:space="preserve"> in 3 pre-selected HCFs and none (0) </w:t>
            </w:r>
            <w:r w:rsidR="008751CB" w:rsidRPr="007B32AC">
              <w:rPr>
                <w:rFonts w:ascii="Times New Roman" w:hAnsi="Times New Roman"/>
                <w:bCs/>
                <w:szCs w:val="22"/>
              </w:rPr>
              <w:t>BEP in place at most of the model HCFs.</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 xml:space="preserve">No recycling programmes in place at any of the HCFs. </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 xml:space="preserve">No storage sites for Mercury or Medical devices containing Mercury available in any of the project countries. </w:t>
            </w:r>
          </w:p>
          <w:p w:rsidR="008751CB" w:rsidRPr="007B32AC" w:rsidRDefault="008751CB" w:rsidP="00B63E0A">
            <w:pPr>
              <w:jc w:val="left"/>
              <w:rPr>
                <w:rFonts w:ascii="Times New Roman" w:hAnsi="Times New Roman"/>
                <w:bCs/>
                <w:szCs w:val="22"/>
              </w:rPr>
            </w:pPr>
          </w:p>
          <w:p w:rsidR="008751CB" w:rsidRPr="007B32AC" w:rsidRDefault="003B55CB" w:rsidP="00B63E0A">
            <w:pPr>
              <w:jc w:val="left"/>
              <w:rPr>
                <w:rFonts w:ascii="Times New Roman" w:hAnsi="Times New Roman"/>
                <w:bCs/>
                <w:szCs w:val="22"/>
              </w:rPr>
            </w:pPr>
            <w:r w:rsidRPr="007B32AC">
              <w:rPr>
                <w:rFonts w:ascii="Times New Roman" w:hAnsi="Times New Roman"/>
                <w:bCs/>
                <w:szCs w:val="22"/>
              </w:rPr>
              <w:t>In Ghana, s</w:t>
            </w:r>
            <w:r w:rsidR="008751CB" w:rsidRPr="007B32AC">
              <w:rPr>
                <w:rFonts w:ascii="Times New Roman" w:hAnsi="Times New Roman"/>
                <w:bCs/>
                <w:szCs w:val="22"/>
              </w:rPr>
              <w:t>ome project HCFs already use</w:t>
            </w:r>
            <w:r w:rsidR="00B828FC" w:rsidRPr="007B32AC">
              <w:rPr>
                <w:rFonts w:ascii="Times New Roman" w:hAnsi="Times New Roman"/>
                <w:bCs/>
                <w:szCs w:val="22"/>
              </w:rPr>
              <w:t>s</w:t>
            </w:r>
            <w:r w:rsidR="008751CB" w:rsidRPr="007B32AC">
              <w:rPr>
                <w:rFonts w:ascii="Times New Roman" w:hAnsi="Times New Roman"/>
                <w:bCs/>
                <w:szCs w:val="22"/>
              </w:rPr>
              <w:t xml:space="preserve"> some Mercury-free medical devices, but none of the pre-selected HCFs is Mercury-free.</w:t>
            </w:r>
          </w:p>
          <w:p w:rsidR="008751CB" w:rsidRPr="007B32AC" w:rsidRDefault="008751CB" w:rsidP="00B63E0A">
            <w:pPr>
              <w:jc w:val="left"/>
              <w:rPr>
                <w:rFonts w:ascii="Times New Roman" w:hAnsi="Times New Roman"/>
                <w:bCs/>
                <w:szCs w:val="22"/>
              </w:rPr>
            </w:pPr>
          </w:p>
          <w:p w:rsidR="008751CB" w:rsidRPr="007B32AC" w:rsidRDefault="008751CB" w:rsidP="00DB219B">
            <w:pPr>
              <w:pStyle w:val="ListParagraph"/>
              <w:spacing w:after="120"/>
              <w:ind w:left="162"/>
              <w:rPr>
                <w:sz w:val="22"/>
                <w:szCs w:val="22"/>
              </w:rPr>
            </w:pPr>
            <w:r w:rsidRPr="007B32AC">
              <w:rPr>
                <w:bCs/>
                <w:sz w:val="22"/>
                <w:szCs w:val="22"/>
              </w:rPr>
              <w:lastRenderedPageBreak/>
              <w:t xml:space="preserve">In </w:t>
            </w:r>
            <w:r w:rsidR="00AF0928" w:rsidRPr="007B32AC">
              <w:rPr>
                <w:bCs/>
                <w:sz w:val="22"/>
                <w:szCs w:val="22"/>
              </w:rPr>
              <w:t>Ghana</w:t>
            </w:r>
            <w:r w:rsidRPr="007B32AC">
              <w:rPr>
                <w:bCs/>
                <w:sz w:val="22"/>
                <w:szCs w:val="22"/>
              </w:rPr>
              <w:t>, training programme for waste management exist</w:t>
            </w:r>
            <w:r w:rsidR="00AF0928" w:rsidRPr="007B32AC">
              <w:rPr>
                <w:bCs/>
                <w:sz w:val="22"/>
                <w:szCs w:val="22"/>
              </w:rPr>
              <w:t>s</w:t>
            </w:r>
            <w:r w:rsidRPr="007B32AC">
              <w:rPr>
                <w:bCs/>
                <w:sz w:val="22"/>
                <w:szCs w:val="22"/>
              </w:rPr>
              <w:t>, but training programmes for HCWM need to be established/improved.</w:t>
            </w:r>
          </w:p>
        </w:tc>
        <w:tc>
          <w:tcPr>
            <w:tcW w:w="2430" w:type="dxa"/>
          </w:tcPr>
          <w:p w:rsidR="008751CB" w:rsidRPr="007B32AC" w:rsidRDefault="008751CB" w:rsidP="00D35BDE">
            <w:pPr>
              <w:pStyle w:val="ListParagraph"/>
              <w:numPr>
                <w:ilvl w:val="0"/>
                <w:numId w:val="41"/>
              </w:numPr>
              <w:ind w:left="252" w:hanging="252"/>
              <w:rPr>
                <w:bCs/>
                <w:sz w:val="22"/>
                <w:szCs w:val="22"/>
              </w:rPr>
            </w:pPr>
            <w:r w:rsidRPr="007B32AC">
              <w:rPr>
                <w:bCs/>
                <w:sz w:val="22"/>
                <w:szCs w:val="22"/>
              </w:rPr>
              <w:lastRenderedPageBreak/>
              <w:t>HCF staff trained in BEP &amp; BAT.</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BAT/BEP implemented at all (24) the model facilities.</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 xml:space="preserve">Recycling programs started in each of the model facilities. </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 xml:space="preserve">Safe storage sites for Mercury containing medical devices established for each of the project countries. </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Mercury-free devices used in each of the model facilities.</w:t>
            </w:r>
          </w:p>
          <w:p w:rsidR="008751CB" w:rsidRPr="007B32AC" w:rsidRDefault="008751CB" w:rsidP="00DB219B">
            <w:pPr>
              <w:pStyle w:val="ListParagraph"/>
              <w:spacing w:after="120"/>
              <w:ind w:left="162"/>
              <w:rPr>
                <w:sz w:val="22"/>
                <w:szCs w:val="22"/>
              </w:rPr>
            </w:pPr>
            <w:r w:rsidRPr="007B32AC">
              <w:rPr>
                <w:bCs/>
                <w:sz w:val="22"/>
                <w:szCs w:val="22"/>
              </w:rPr>
              <w:t xml:space="preserve">At least one national HCWM training programme established in each of </w:t>
            </w:r>
            <w:r w:rsidRPr="007B32AC">
              <w:rPr>
                <w:bCs/>
                <w:sz w:val="22"/>
                <w:szCs w:val="22"/>
              </w:rPr>
              <w:lastRenderedPageBreak/>
              <w:t>the project countries.</w:t>
            </w:r>
          </w:p>
        </w:tc>
        <w:tc>
          <w:tcPr>
            <w:tcW w:w="1800" w:type="dxa"/>
          </w:tcPr>
          <w:p w:rsidR="008751CB" w:rsidRPr="007B32AC" w:rsidRDefault="008751CB" w:rsidP="00D35BDE">
            <w:pPr>
              <w:pStyle w:val="ListParagraph"/>
              <w:numPr>
                <w:ilvl w:val="0"/>
                <w:numId w:val="41"/>
              </w:numPr>
              <w:ind w:left="252" w:hanging="252"/>
              <w:rPr>
                <w:bCs/>
                <w:sz w:val="22"/>
                <w:szCs w:val="22"/>
              </w:rPr>
            </w:pPr>
            <w:r w:rsidRPr="007B32AC">
              <w:rPr>
                <w:bCs/>
                <w:sz w:val="22"/>
                <w:szCs w:val="22"/>
              </w:rPr>
              <w:lastRenderedPageBreak/>
              <w:t>Certificates of training completion and attendance sheets of training sessions.</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Monitoring and Progress reports</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HCF visit reports</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Photos of recycling practices.</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Photos of installed and operational technologies.</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Photos of Mercury-free devices in use.</w:t>
            </w:r>
          </w:p>
          <w:p w:rsidR="008751CB" w:rsidRPr="007B32AC" w:rsidRDefault="008751CB" w:rsidP="00DB219B">
            <w:pPr>
              <w:pStyle w:val="ListParagraph"/>
              <w:spacing w:after="120"/>
              <w:ind w:left="162"/>
              <w:rPr>
                <w:sz w:val="22"/>
                <w:szCs w:val="22"/>
              </w:rPr>
            </w:pPr>
          </w:p>
        </w:tc>
        <w:tc>
          <w:tcPr>
            <w:tcW w:w="2070" w:type="dxa"/>
          </w:tcPr>
          <w:p w:rsidR="008751CB" w:rsidRPr="007B32AC" w:rsidRDefault="008751CB" w:rsidP="00B63E0A">
            <w:pPr>
              <w:spacing w:after="120"/>
              <w:jc w:val="left"/>
              <w:rPr>
                <w:rFonts w:ascii="Times New Roman" w:hAnsi="Times New Roman"/>
                <w:bCs/>
                <w:color w:val="000000" w:themeColor="text1"/>
                <w:szCs w:val="22"/>
              </w:rPr>
            </w:pPr>
            <w:r w:rsidRPr="007B32AC">
              <w:rPr>
                <w:rFonts w:ascii="Times New Roman" w:hAnsi="Times New Roman"/>
                <w:b/>
                <w:bCs/>
                <w:color w:val="000000" w:themeColor="text1"/>
                <w:szCs w:val="22"/>
              </w:rPr>
              <w:t>Assumption</w:t>
            </w:r>
            <w:r w:rsidRPr="007B32AC">
              <w:rPr>
                <w:rFonts w:ascii="Times New Roman" w:hAnsi="Times New Roman"/>
                <w:bCs/>
                <w:color w:val="000000" w:themeColor="text1"/>
                <w:szCs w:val="22"/>
              </w:rPr>
              <w:t>: Treatment hubs and satellites located in the zone supported by the project are willing to sign cost-sharing agreements for the treatment of their infectious waste.</w:t>
            </w:r>
          </w:p>
          <w:p w:rsidR="008751CB" w:rsidRPr="007B32AC" w:rsidRDefault="008751CB" w:rsidP="00B63E0A">
            <w:pPr>
              <w:spacing w:after="120"/>
              <w:rPr>
                <w:rFonts w:ascii="Times New Roman" w:hAnsi="Times New Roman"/>
                <w:b/>
                <w:bCs/>
                <w:color w:val="000000" w:themeColor="text1"/>
                <w:szCs w:val="22"/>
              </w:rPr>
            </w:pPr>
            <w:r w:rsidRPr="007B32AC">
              <w:rPr>
                <w:rFonts w:ascii="Times New Roman" w:hAnsi="Times New Roman"/>
                <w:b/>
                <w:bCs/>
                <w:color w:val="000000" w:themeColor="text1"/>
                <w:szCs w:val="22"/>
              </w:rPr>
              <w:t>Risk: Medium</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
                <w:bCs/>
                <w:color w:val="000000" w:themeColor="text1"/>
                <w:szCs w:val="22"/>
              </w:rPr>
              <w:t>Assumption</w:t>
            </w:r>
            <w:r w:rsidRPr="007B32AC">
              <w:rPr>
                <w:rFonts w:ascii="Times New Roman" w:hAnsi="Times New Roman"/>
                <w:bCs/>
                <w:color w:val="000000" w:themeColor="text1"/>
                <w:szCs w:val="22"/>
              </w:rPr>
              <w:t xml:space="preserve">: As co-financing, facilities allocate adequate storage space for interim Hg-waste storage, appoint waste management committee members, and allocate staff time to participate in training on </w:t>
            </w:r>
            <w:r w:rsidRPr="007B32AC">
              <w:rPr>
                <w:rFonts w:ascii="Times New Roman" w:hAnsi="Times New Roman"/>
                <w:bCs/>
                <w:color w:val="000000" w:themeColor="text1"/>
                <w:szCs w:val="22"/>
              </w:rPr>
              <w:lastRenderedPageBreak/>
              <w:t xml:space="preserve">BEP/BAT, recycling and the use of Hg-free alternatives and non-incineration technologies.  </w:t>
            </w:r>
          </w:p>
          <w:p w:rsidR="008751CB" w:rsidRPr="007B32AC" w:rsidRDefault="008751CB" w:rsidP="00B63E0A">
            <w:pPr>
              <w:jc w:val="left"/>
              <w:rPr>
                <w:rFonts w:ascii="Times New Roman" w:hAnsi="Times New Roman"/>
                <w:b/>
                <w:color w:val="000000" w:themeColor="text1"/>
                <w:szCs w:val="22"/>
              </w:rPr>
            </w:pPr>
            <w:r w:rsidRPr="007B32AC">
              <w:rPr>
                <w:rFonts w:ascii="Times New Roman" w:hAnsi="Times New Roman"/>
                <w:b/>
                <w:bCs/>
                <w:color w:val="000000" w:themeColor="text1"/>
                <w:szCs w:val="22"/>
              </w:rPr>
              <w:t>Risk: Low</w:t>
            </w:r>
          </w:p>
          <w:p w:rsidR="008751CB" w:rsidRPr="007B32AC" w:rsidRDefault="008751CB" w:rsidP="00B63E0A">
            <w:pPr>
              <w:jc w:val="left"/>
              <w:rPr>
                <w:rFonts w:ascii="Times New Roman" w:hAnsi="Times New Roman"/>
                <w:color w:val="000000" w:themeColor="text1"/>
                <w:szCs w:val="22"/>
              </w:rPr>
            </w:pPr>
            <w:r w:rsidRPr="007B32AC">
              <w:rPr>
                <w:rFonts w:ascii="Times New Roman" w:hAnsi="Times New Roman"/>
                <w:b/>
                <w:bCs/>
                <w:color w:val="000000" w:themeColor="text1"/>
                <w:szCs w:val="22"/>
              </w:rPr>
              <w:t>Assumption</w:t>
            </w:r>
            <w:r w:rsidRPr="007B32AC">
              <w:rPr>
                <w:rFonts w:ascii="Times New Roman" w:hAnsi="Times New Roman"/>
                <w:bCs/>
                <w:color w:val="000000" w:themeColor="text1"/>
                <w:szCs w:val="22"/>
              </w:rPr>
              <w:t>: The Ministry of Health and national medical training institutions are open and willing to revise the national training modules.</w:t>
            </w:r>
          </w:p>
          <w:p w:rsidR="008751CB" w:rsidRPr="007B32AC" w:rsidRDefault="008751CB" w:rsidP="00106771">
            <w:pPr>
              <w:spacing w:after="120"/>
              <w:rPr>
                <w:rFonts w:ascii="Times New Roman" w:hAnsi="Times New Roman"/>
                <w:szCs w:val="22"/>
              </w:rPr>
            </w:pPr>
            <w:r w:rsidRPr="007B32AC">
              <w:rPr>
                <w:rFonts w:ascii="Times New Roman" w:hAnsi="Times New Roman"/>
                <w:b/>
                <w:bCs/>
                <w:color w:val="000000" w:themeColor="text1"/>
                <w:szCs w:val="22"/>
              </w:rPr>
              <w:t>Risk: Medium</w:t>
            </w:r>
          </w:p>
        </w:tc>
      </w:tr>
      <w:tr w:rsidR="008751CB" w:rsidRPr="00AA46ED" w:rsidTr="00977671">
        <w:tc>
          <w:tcPr>
            <w:tcW w:w="14688" w:type="dxa"/>
            <w:gridSpan w:val="6"/>
            <w:shd w:val="clear" w:color="auto" w:fill="auto"/>
          </w:tcPr>
          <w:p w:rsidR="008751CB" w:rsidRPr="00AA46ED" w:rsidRDefault="008751CB" w:rsidP="00106771">
            <w:pPr>
              <w:spacing w:after="120"/>
              <w:rPr>
                <w:rFonts w:ascii="Times New Roman" w:hAnsi="Times New Roman"/>
                <w:sz w:val="18"/>
                <w:szCs w:val="18"/>
              </w:rPr>
            </w:pPr>
            <w:r w:rsidRPr="00AA46ED">
              <w:rPr>
                <w:rFonts w:ascii="Times New Roman" w:hAnsi="Times New Roman"/>
                <w:b/>
                <w:bCs/>
                <w:caps/>
                <w:color w:val="000000" w:themeColor="text1"/>
                <w:szCs w:val="22"/>
                <w:lang w:val="en-US"/>
              </w:rPr>
              <w:lastRenderedPageBreak/>
              <w:t>Component 4a: Evaluate the Capacities of Each Recipient Country to Absorb Additional non-incineration HCWM systems and Mercury-free devices and distribute tEchnologies based on the evaluation results and allocation formula</w:t>
            </w:r>
          </w:p>
        </w:tc>
      </w:tr>
      <w:tr w:rsidR="008751CB" w:rsidRPr="00AA46ED" w:rsidTr="00977671">
        <w:tc>
          <w:tcPr>
            <w:tcW w:w="3168" w:type="dxa"/>
            <w:shd w:val="clear" w:color="auto" w:fill="auto"/>
          </w:tcPr>
          <w:p w:rsidR="008751CB" w:rsidRPr="007B32AC" w:rsidRDefault="008751CB" w:rsidP="00B63E0A">
            <w:pPr>
              <w:jc w:val="left"/>
              <w:rPr>
                <w:rFonts w:ascii="Times New Roman" w:hAnsi="Times New Roman"/>
                <w:bCs/>
                <w:szCs w:val="22"/>
              </w:rPr>
            </w:pPr>
            <w:r w:rsidRPr="007B32AC">
              <w:rPr>
                <w:rFonts w:ascii="Times New Roman" w:hAnsi="Times New Roman"/>
                <w:b/>
                <w:bCs/>
                <w:szCs w:val="22"/>
              </w:rPr>
              <w:t xml:space="preserve">Outcome 4.a.1: </w:t>
            </w:r>
            <w:r w:rsidRPr="007B32AC">
              <w:rPr>
                <w:rFonts w:ascii="Times New Roman" w:hAnsi="Times New Roman"/>
                <w:bCs/>
                <w:szCs w:val="22"/>
              </w:rPr>
              <w:t xml:space="preserve">Capacities of project countries to absorb additional technologies evaluated. </w:t>
            </w:r>
          </w:p>
          <w:p w:rsidR="008751CB" w:rsidRPr="007B32AC" w:rsidRDefault="008751CB" w:rsidP="00B63E0A">
            <w:pPr>
              <w:jc w:val="left"/>
              <w:rPr>
                <w:rFonts w:ascii="Times New Roman" w:hAnsi="Times New Roman"/>
                <w:bCs/>
                <w:szCs w:val="22"/>
              </w:rPr>
            </w:pPr>
          </w:p>
          <w:p w:rsidR="008751CB" w:rsidRPr="007B32AC" w:rsidRDefault="008751CB" w:rsidP="00B63E0A">
            <w:pPr>
              <w:jc w:val="left"/>
              <w:rPr>
                <w:rFonts w:ascii="Times New Roman" w:hAnsi="Times New Roman"/>
                <w:b/>
                <w:bCs/>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
                <w:bCs/>
                <w:szCs w:val="22"/>
              </w:rPr>
              <w:t xml:space="preserve">Outcome 4.a.2: </w:t>
            </w:r>
            <w:r w:rsidRPr="007B32AC">
              <w:rPr>
                <w:rFonts w:ascii="Times New Roman" w:hAnsi="Times New Roman"/>
                <w:bCs/>
                <w:szCs w:val="22"/>
              </w:rPr>
              <w:t xml:space="preserve">Additional technologies distributed depending on evaluated capacities for absorption. </w:t>
            </w:r>
          </w:p>
          <w:p w:rsidR="008751CB" w:rsidRPr="007B32AC" w:rsidRDefault="008751CB" w:rsidP="00106771">
            <w:pPr>
              <w:jc w:val="left"/>
              <w:rPr>
                <w:rFonts w:ascii="Times New Roman" w:hAnsi="Times New Roman"/>
                <w:b/>
                <w:bCs/>
                <w:szCs w:val="22"/>
              </w:rPr>
            </w:pPr>
          </w:p>
        </w:tc>
        <w:tc>
          <w:tcPr>
            <w:tcW w:w="2430" w:type="dxa"/>
            <w:shd w:val="clear" w:color="auto" w:fill="auto"/>
          </w:tcPr>
          <w:p w:rsidR="008751CB" w:rsidRPr="007B32AC" w:rsidRDefault="008751CB" w:rsidP="00B63E0A">
            <w:pPr>
              <w:jc w:val="left"/>
              <w:rPr>
                <w:rFonts w:ascii="Times New Roman" w:hAnsi="Times New Roman"/>
                <w:szCs w:val="22"/>
              </w:rPr>
            </w:pPr>
            <w:r w:rsidRPr="007B32AC">
              <w:rPr>
                <w:rFonts w:ascii="Times New Roman" w:hAnsi="Times New Roman"/>
                <w:bCs/>
                <w:szCs w:val="22"/>
              </w:rPr>
              <w:t>Evaluation report (including recommendations for each project country and HCF) available.</w:t>
            </w:r>
            <w:r w:rsidRPr="007B32AC">
              <w:rPr>
                <w:rFonts w:ascii="Times New Roman" w:hAnsi="Times New Roman"/>
                <w:szCs w:val="22"/>
              </w:rPr>
              <w:t xml:space="preserve"> </w:t>
            </w:r>
          </w:p>
          <w:p w:rsidR="008751CB" w:rsidRPr="007B32AC" w:rsidRDefault="008751CB" w:rsidP="00B63E0A">
            <w:pPr>
              <w:jc w:val="left"/>
              <w:rPr>
                <w:rFonts w:ascii="Times New Roman" w:hAnsi="Times New Roman"/>
                <w:szCs w:val="22"/>
              </w:rPr>
            </w:pPr>
          </w:p>
          <w:p w:rsidR="008751CB" w:rsidRPr="007B32AC" w:rsidRDefault="008751CB" w:rsidP="00B63E0A">
            <w:pPr>
              <w:jc w:val="left"/>
              <w:rPr>
                <w:rFonts w:ascii="Times New Roman" w:hAnsi="Times New Roman"/>
                <w:bCs/>
                <w:szCs w:val="22"/>
              </w:rPr>
            </w:pPr>
            <w:r w:rsidRPr="007B32AC">
              <w:rPr>
                <w:rFonts w:ascii="Times New Roman" w:hAnsi="Times New Roman"/>
                <w:bCs/>
                <w:szCs w:val="22"/>
              </w:rPr>
              <w:t>Number of HCWM systems and Hg free devices procured.</w:t>
            </w:r>
          </w:p>
          <w:p w:rsidR="008751CB" w:rsidRPr="007B32AC" w:rsidRDefault="008751CB" w:rsidP="00DB219B">
            <w:pPr>
              <w:pStyle w:val="ListParagraph"/>
              <w:spacing w:after="120"/>
              <w:ind w:left="162"/>
              <w:rPr>
                <w:sz w:val="22"/>
                <w:szCs w:val="22"/>
              </w:rPr>
            </w:pPr>
          </w:p>
        </w:tc>
        <w:tc>
          <w:tcPr>
            <w:tcW w:w="2790" w:type="dxa"/>
          </w:tcPr>
          <w:p w:rsidR="008751CB" w:rsidRPr="007B32AC" w:rsidRDefault="008751CB" w:rsidP="00DB219B">
            <w:pPr>
              <w:pStyle w:val="ListParagraph"/>
              <w:spacing w:after="120"/>
              <w:ind w:left="162"/>
              <w:rPr>
                <w:sz w:val="22"/>
                <w:szCs w:val="22"/>
              </w:rPr>
            </w:pPr>
            <w:r w:rsidRPr="007B32AC">
              <w:rPr>
                <w:bCs/>
                <w:sz w:val="22"/>
                <w:szCs w:val="22"/>
              </w:rPr>
              <w:t>Not applicable</w:t>
            </w:r>
          </w:p>
        </w:tc>
        <w:tc>
          <w:tcPr>
            <w:tcW w:w="2430" w:type="dxa"/>
          </w:tcPr>
          <w:p w:rsidR="008751CB" w:rsidRPr="007B32AC" w:rsidRDefault="008751CB" w:rsidP="00B63E0A">
            <w:pPr>
              <w:jc w:val="left"/>
              <w:rPr>
                <w:rFonts w:ascii="Times New Roman" w:hAnsi="Times New Roman"/>
                <w:szCs w:val="22"/>
              </w:rPr>
            </w:pPr>
            <w:r w:rsidRPr="007B32AC">
              <w:rPr>
                <w:rFonts w:ascii="Times New Roman" w:hAnsi="Times New Roman"/>
                <w:bCs/>
                <w:szCs w:val="22"/>
              </w:rPr>
              <w:t>Evaluation conducted of all the 4 project countries and all the HCFs, which have received project support.</w:t>
            </w:r>
            <w:r w:rsidRPr="007B32AC">
              <w:rPr>
                <w:rFonts w:ascii="Times New Roman" w:hAnsi="Times New Roman"/>
                <w:szCs w:val="22"/>
              </w:rPr>
              <w:t xml:space="preserve">  </w:t>
            </w:r>
          </w:p>
          <w:p w:rsidR="008751CB" w:rsidRPr="007B32AC" w:rsidRDefault="008751CB" w:rsidP="00B63E0A">
            <w:pPr>
              <w:jc w:val="left"/>
              <w:rPr>
                <w:rFonts w:ascii="Times New Roman" w:hAnsi="Times New Roman"/>
                <w:szCs w:val="22"/>
              </w:rPr>
            </w:pPr>
          </w:p>
          <w:p w:rsidR="008751CB" w:rsidRPr="007B32AC" w:rsidRDefault="008751CB" w:rsidP="00DB219B">
            <w:pPr>
              <w:pStyle w:val="ListParagraph"/>
              <w:spacing w:after="120"/>
              <w:ind w:left="162"/>
              <w:rPr>
                <w:sz w:val="22"/>
                <w:szCs w:val="22"/>
              </w:rPr>
            </w:pPr>
            <w:r w:rsidRPr="007B32AC">
              <w:rPr>
                <w:bCs/>
                <w:sz w:val="22"/>
                <w:szCs w:val="22"/>
              </w:rPr>
              <w:t xml:space="preserve">Additional HCWM systems and Mercury-free devices procured and distributed, based on the evaluation results and allocation formula. </w:t>
            </w:r>
          </w:p>
        </w:tc>
        <w:tc>
          <w:tcPr>
            <w:tcW w:w="1800" w:type="dxa"/>
          </w:tcPr>
          <w:p w:rsidR="008751CB" w:rsidRPr="007B32AC" w:rsidRDefault="008751CB" w:rsidP="00D35BDE">
            <w:pPr>
              <w:pStyle w:val="ListParagraph"/>
              <w:numPr>
                <w:ilvl w:val="0"/>
                <w:numId w:val="41"/>
              </w:numPr>
              <w:ind w:left="252" w:hanging="252"/>
              <w:rPr>
                <w:bCs/>
                <w:sz w:val="22"/>
                <w:szCs w:val="22"/>
              </w:rPr>
            </w:pPr>
            <w:r w:rsidRPr="007B32AC">
              <w:rPr>
                <w:bCs/>
                <w:sz w:val="22"/>
                <w:szCs w:val="22"/>
              </w:rPr>
              <w:t>Evaluation Report</w:t>
            </w:r>
          </w:p>
          <w:p w:rsidR="008751CB" w:rsidRPr="007B32AC" w:rsidRDefault="008751CB" w:rsidP="00DB219B">
            <w:pPr>
              <w:pStyle w:val="ListParagraph"/>
              <w:spacing w:after="120"/>
              <w:ind w:left="162"/>
              <w:rPr>
                <w:sz w:val="22"/>
                <w:szCs w:val="22"/>
              </w:rPr>
            </w:pPr>
          </w:p>
        </w:tc>
        <w:tc>
          <w:tcPr>
            <w:tcW w:w="2070" w:type="dxa"/>
          </w:tcPr>
          <w:p w:rsidR="008751CB" w:rsidRPr="007B32AC" w:rsidRDefault="008751CB" w:rsidP="00B63E0A">
            <w:pPr>
              <w:spacing w:after="120"/>
              <w:rPr>
                <w:rFonts w:ascii="Times New Roman" w:hAnsi="Times New Roman"/>
                <w:szCs w:val="22"/>
              </w:rPr>
            </w:pPr>
            <w:r w:rsidRPr="007B32AC">
              <w:rPr>
                <w:rFonts w:ascii="Times New Roman" w:hAnsi="Times New Roman"/>
                <w:b/>
                <w:szCs w:val="22"/>
              </w:rPr>
              <w:t>Assumption</w:t>
            </w:r>
            <w:r w:rsidRPr="007B32AC">
              <w:rPr>
                <w:rFonts w:ascii="Times New Roman" w:hAnsi="Times New Roman"/>
                <w:szCs w:val="22"/>
              </w:rPr>
              <w:t xml:space="preserve">: One or more of the project countries are sufficiently advanced by project mid-term, that they are ready to receive additional support, technologies and devices. </w:t>
            </w:r>
          </w:p>
          <w:p w:rsidR="008751CB" w:rsidRPr="007B32AC" w:rsidRDefault="008751CB" w:rsidP="00106771">
            <w:pPr>
              <w:spacing w:after="120"/>
              <w:rPr>
                <w:rFonts w:ascii="Times New Roman" w:hAnsi="Times New Roman"/>
                <w:szCs w:val="22"/>
              </w:rPr>
            </w:pPr>
            <w:r w:rsidRPr="007B32AC">
              <w:rPr>
                <w:rFonts w:ascii="Times New Roman" w:hAnsi="Times New Roman"/>
                <w:b/>
                <w:bCs/>
                <w:color w:val="000000" w:themeColor="text1"/>
                <w:szCs w:val="22"/>
              </w:rPr>
              <w:t>Risk: Low</w:t>
            </w:r>
          </w:p>
        </w:tc>
      </w:tr>
      <w:tr w:rsidR="008751CB" w:rsidRPr="00AA46ED" w:rsidTr="00977671">
        <w:tc>
          <w:tcPr>
            <w:tcW w:w="14688" w:type="dxa"/>
            <w:gridSpan w:val="6"/>
            <w:shd w:val="clear" w:color="auto" w:fill="auto"/>
          </w:tcPr>
          <w:p w:rsidR="008751CB" w:rsidRPr="00AA46ED" w:rsidRDefault="008751CB" w:rsidP="00106771">
            <w:pPr>
              <w:spacing w:after="120"/>
              <w:rPr>
                <w:rFonts w:ascii="Times New Roman" w:hAnsi="Times New Roman"/>
                <w:sz w:val="18"/>
                <w:szCs w:val="18"/>
              </w:rPr>
            </w:pPr>
            <w:r w:rsidRPr="00AA46ED">
              <w:rPr>
                <w:rFonts w:ascii="Times New Roman" w:hAnsi="Times New Roman"/>
                <w:b/>
                <w:bCs/>
                <w:caps/>
                <w:color w:val="000000" w:themeColor="text1"/>
                <w:szCs w:val="22"/>
                <w:lang w:val="en-US"/>
              </w:rPr>
              <w:t>Component 4B: Expand HCWM systems and the phase-out of Mercury in the recipient countries and dissiminate results in the African Region</w:t>
            </w:r>
          </w:p>
        </w:tc>
      </w:tr>
      <w:tr w:rsidR="008751CB" w:rsidRPr="00AA46ED" w:rsidTr="00977671">
        <w:tc>
          <w:tcPr>
            <w:tcW w:w="3168" w:type="dxa"/>
            <w:shd w:val="clear" w:color="auto" w:fill="auto"/>
          </w:tcPr>
          <w:p w:rsidR="008751CB" w:rsidRPr="007B32AC" w:rsidRDefault="008751CB" w:rsidP="00106771">
            <w:pPr>
              <w:jc w:val="left"/>
              <w:rPr>
                <w:rFonts w:ascii="Times New Roman" w:hAnsi="Times New Roman"/>
                <w:b/>
                <w:bCs/>
                <w:szCs w:val="22"/>
              </w:rPr>
            </w:pPr>
            <w:r w:rsidRPr="007B32AC">
              <w:rPr>
                <w:rFonts w:ascii="Times New Roman" w:hAnsi="Times New Roman"/>
                <w:b/>
                <w:bCs/>
                <w:szCs w:val="22"/>
              </w:rPr>
              <w:t xml:space="preserve">Outcome 4.b.1: </w:t>
            </w:r>
            <w:r w:rsidRPr="007B32AC">
              <w:rPr>
                <w:rFonts w:ascii="Times New Roman" w:hAnsi="Times New Roman"/>
                <w:bCs/>
                <w:szCs w:val="22"/>
              </w:rPr>
              <w:t>HCWM systems expanded to other facilities in the country</w:t>
            </w:r>
          </w:p>
        </w:tc>
        <w:tc>
          <w:tcPr>
            <w:tcW w:w="2430" w:type="dxa"/>
            <w:shd w:val="clear" w:color="auto" w:fill="auto"/>
          </w:tcPr>
          <w:p w:rsidR="008751CB" w:rsidRPr="007B32AC" w:rsidRDefault="008751CB" w:rsidP="00B63E0A">
            <w:pPr>
              <w:jc w:val="left"/>
              <w:rPr>
                <w:rFonts w:ascii="Times New Roman" w:hAnsi="Times New Roman"/>
                <w:szCs w:val="22"/>
              </w:rPr>
            </w:pPr>
            <w:r w:rsidRPr="007B32AC">
              <w:rPr>
                <w:rFonts w:ascii="Times New Roman" w:hAnsi="Times New Roman"/>
                <w:bCs/>
                <w:szCs w:val="22"/>
              </w:rPr>
              <w:t>Number of HCFs supported in addition to the initial set of HCFs.</w:t>
            </w:r>
            <w:r w:rsidRPr="007B32AC">
              <w:rPr>
                <w:rFonts w:ascii="Times New Roman" w:hAnsi="Times New Roman"/>
                <w:szCs w:val="22"/>
              </w:rPr>
              <w:t xml:space="preserve"> </w:t>
            </w:r>
          </w:p>
          <w:p w:rsidR="008751CB" w:rsidRPr="007B32AC" w:rsidRDefault="008751CB" w:rsidP="00B63E0A">
            <w:pPr>
              <w:jc w:val="left"/>
              <w:rPr>
                <w:rFonts w:ascii="Times New Roman" w:hAnsi="Times New Roman"/>
                <w:szCs w:val="22"/>
              </w:rPr>
            </w:pPr>
          </w:p>
          <w:p w:rsidR="008751CB" w:rsidRPr="007B32AC" w:rsidRDefault="008751CB" w:rsidP="00DB219B">
            <w:pPr>
              <w:pStyle w:val="ListParagraph"/>
              <w:spacing w:after="120"/>
              <w:ind w:left="162"/>
              <w:rPr>
                <w:sz w:val="22"/>
                <w:szCs w:val="22"/>
              </w:rPr>
            </w:pPr>
          </w:p>
        </w:tc>
        <w:tc>
          <w:tcPr>
            <w:tcW w:w="2790" w:type="dxa"/>
          </w:tcPr>
          <w:p w:rsidR="008751CB" w:rsidRPr="007B32AC" w:rsidRDefault="008751CB" w:rsidP="00DB219B">
            <w:pPr>
              <w:pStyle w:val="ListParagraph"/>
              <w:spacing w:after="120"/>
              <w:ind w:left="162"/>
              <w:rPr>
                <w:sz w:val="22"/>
                <w:szCs w:val="22"/>
              </w:rPr>
            </w:pPr>
            <w:r w:rsidRPr="007B32AC">
              <w:rPr>
                <w:bCs/>
                <w:sz w:val="22"/>
                <w:szCs w:val="22"/>
              </w:rPr>
              <w:t>Not applicable</w:t>
            </w:r>
          </w:p>
        </w:tc>
        <w:tc>
          <w:tcPr>
            <w:tcW w:w="2430" w:type="dxa"/>
          </w:tcPr>
          <w:p w:rsidR="008751CB" w:rsidRPr="007B32AC" w:rsidRDefault="008751CB" w:rsidP="00B63E0A">
            <w:pPr>
              <w:jc w:val="left"/>
              <w:rPr>
                <w:rFonts w:ascii="Times New Roman" w:hAnsi="Times New Roman"/>
                <w:szCs w:val="22"/>
              </w:rPr>
            </w:pPr>
            <w:r w:rsidRPr="007B32AC">
              <w:rPr>
                <w:rFonts w:ascii="Times New Roman" w:hAnsi="Times New Roman"/>
                <w:bCs/>
                <w:szCs w:val="22"/>
              </w:rPr>
              <w:t xml:space="preserve">14 additional HCFs with an average of 150 beds or a total of about 2,100 beds supported as well as an additional 12 rural </w:t>
            </w:r>
            <w:r w:rsidR="00850FA9" w:rsidRPr="007B32AC">
              <w:rPr>
                <w:rFonts w:ascii="Times New Roman" w:hAnsi="Times New Roman"/>
                <w:bCs/>
                <w:szCs w:val="22"/>
              </w:rPr>
              <w:t>health centres</w:t>
            </w:r>
            <w:r w:rsidRPr="007B32AC">
              <w:rPr>
                <w:rFonts w:ascii="Times New Roman" w:hAnsi="Times New Roman"/>
                <w:bCs/>
                <w:szCs w:val="22"/>
              </w:rPr>
              <w:t xml:space="preserve">. </w:t>
            </w:r>
          </w:p>
          <w:p w:rsidR="008751CB" w:rsidRPr="007B32AC" w:rsidRDefault="008751CB" w:rsidP="00B63E0A">
            <w:pPr>
              <w:jc w:val="left"/>
              <w:rPr>
                <w:rFonts w:ascii="Times New Roman" w:hAnsi="Times New Roman"/>
                <w:szCs w:val="22"/>
              </w:rPr>
            </w:pPr>
          </w:p>
          <w:p w:rsidR="008751CB" w:rsidRPr="007B32AC" w:rsidRDefault="008751CB" w:rsidP="00DB219B">
            <w:pPr>
              <w:pStyle w:val="ListParagraph"/>
              <w:spacing w:after="120"/>
              <w:ind w:left="162"/>
              <w:rPr>
                <w:sz w:val="22"/>
                <w:szCs w:val="22"/>
              </w:rPr>
            </w:pPr>
          </w:p>
        </w:tc>
        <w:tc>
          <w:tcPr>
            <w:tcW w:w="1800" w:type="dxa"/>
          </w:tcPr>
          <w:p w:rsidR="008751CB" w:rsidRPr="007B32AC" w:rsidRDefault="008751CB" w:rsidP="00D35BDE">
            <w:pPr>
              <w:pStyle w:val="ListParagraph"/>
              <w:numPr>
                <w:ilvl w:val="0"/>
                <w:numId w:val="41"/>
              </w:numPr>
              <w:ind w:left="252" w:hanging="252"/>
              <w:rPr>
                <w:bCs/>
                <w:sz w:val="22"/>
                <w:szCs w:val="22"/>
              </w:rPr>
            </w:pPr>
            <w:r w:rsidRPr="007B32AC">
              <w:rPr>
                <w:bCs/>
                <w:sz w:val="22"/>
                <w:szCs w:val="22"/>
              </w:rPr>
              <w:lastRenderedPageBreak/>
              <w:t>Monitoring and Progress reports</w:t>
            </w:r>
          </w:p>
          <w:p w:rsidR="008751CB" w:rsidRPr="007B32AC" w:rsidRDefault="008751CB" w:rsidP="00D35BDE">
            <w:pPr>
              <w:pStyle w:val="ListParagraph"/>
              <w:numPr>
                <w:ilvl w:val="0"/>
                <w:numId w:val="41"/>
              </w:numPr>
              <w:ind w:left="252" w:hanging="252"/>
              <w:rPr>
                <w:bCs/>
                <w:sz w:val="22"/>
                <w:szCs w:val="22"/>
              </w:rPr>
            </w:pPr>
            <w:r w:rsidRPr="007B32AC">
              <w:rPr>
                <w:bCs/>
                <w:sz w:val="22"/>
                <w:szCs w:val="22"/>
              </w:rPr>
              <w:t>HCF visit reports</w:t>
            </w:r>
          </w:p>
          <w:p w:rsidR="008751CB" w:rsidRPr="007B32AC" w:rsidRDefault="008751CB" w:rsidP="00DB219B">
            <w:pPr>
              <w:pStyle w:val="ListParagraph"/>
              <w:spacing w:after="120"/>
              <w:ind w:left="162"/>
              <w:rPr>
                <w:sz w:val="22"/>
                <w:szCs w:val="22"/>
              </w:rPr>
            </w:pPr>
          </w:p>
        </w:tc>
        <w:tc>
          <w:tcPr>
            <w:tcW w:w="2070" w:type="dxa"/>
          </w:tcPr>
          <w:p w:rsidR="008751CB" w:rsidRPr="007B32AC" w:rsidRDefault="008751CB" w:rsidP="00B63E0A">
            <w:pPr>
              <w:rPr>
                <w:rFonts w:ascii="Times New Roman" w:hAnsi="Times New Roman"/>
                <w:bCs/>
                <w:color w:val="000000" w:themeColor="text1"/>
                <w:szCs w:val="22"/>
              </w:rPr>
            </w:pPr>
            <w:r w:rsidRPr="007B32AC">
              <w:rPr>
                <w:rFonts w:ascii="Times New Roman" w:hAnsi="Times New Roman"/>
                <w:b/>
                <w:bCs/>
                <w:color w:val="000000" w:themeColor="text1"/>
                <w:szCs w:val="22"/>
              </w:rPr>
              <w:t>Assumption</w:t>
            </w:r>
            <w:r w:rsidRPr="007B32AC">
              <w:rPr>
                <w:rFonts w:ascii="Times New Roman" w:hAnsi="Times New Roman"/>
                <w:bCs/>
                <w:color w:val="000000" w:themeColor="text1"/>
                <w:szCs w:val="22"/>
              </w:rPr>
              <w:t>: Sufficient HCFs are eager to participate in the project’s second phase.</w:t>
            </w:r>
          </w:p>
          <w:p w:rsidR="008751CB" w:rsidRPr="007B32AC" w:rsidRDefault="008751CB" w:rsidP="00106771">
            <w:pPr>
              <w:spacing w:after="120"/>
              <w:rPr>
                <w:rFonts w:ascii="Times New Roman" w:hAnsi="Times New Roman"/>
                <w:szCs w:val="22"/>
              </w:rPr>
            </w:pPr>
            <w:r w:rsidRPr="007B32AC">
              <w:rPr>
                <w:rFonts w:ascii="Times New Roman" w:hAnsi="Times New Roman"/>
                <w:b/>
                <w:bCs/>
                <w:color w:val="000000" w:themeColor="text1"/>
                <w:szCs w:val="22"/>
              </w:rPr>
              <w:t>Risk</w:t>
            </w:r>
            <w:r w:rsidRPr="007B32AC">
              <w:rPr>
                <w:rFonts w:ascii="Times New Roman" w:hAnsi="Times New Roman"/>
                <w:bCs/>
                <w:color w:val="000000" w:themeColor="text1"/>
                <w:szCs w:val="22"/>
              </w:rPr>
              <w:t>: Low</w:t>
            </w:r>
          </w:p>
        </w:tc>
      </w:tr>
      <w:tr w:rsidR="008751CB" w:rsidRPr="00AA46ED" w:rsidTr="00977671">
        <w:tc>
          <w:tcPr>
            <w:tcW w:w="3168" w:type="dxa"/>
            <w:shd w:val="clear" w:color="auto" w:fill="auto"/>
          </w:tcPr>
          <w:p w:rsidR="008751CB" w:rsidRPr="007B32AC" w:rsidRDefault="008751CB" w:rsidP="00106771">
            <w:pPr>
              <w:jc w:val="left"/>
              <w:rPr>
                <w:rFonts w:ascii="Times New Roman" w:hAnsi="Times New Roman"/>
                <w:b/>
                <w:bCs/>
                <w:szCs w:val="22"/>
              </w:rPr>
            </w:pPr>
            <w:r w:rsidRPr="007B32AC">
              <w:rPr>
                <w:rFonts w:ascii="Times New Roman" w:hAnsi="Times New Roman"/>
                <w:b/>
                <w:bCs/>
                <w:szCs w:val="22"/>
              </w:rPr>
              <w:lastRenderedPageBreak/>
              <w:t xml:space="preserve">Outcome 4.b.2: </w:t>
            </w:r>
            <w:r w:rsidRPr="007B32AC">
              <w:rPr>
                <w:rFonts w:ascii="Times New Roman" w:hAnsi="Times New Roman"/>
                <w:bCs/>
                <w:szCs w:val="22"/>
              </w:rPr>
              <w:t xml:space="preserve">Country Capacity to Manage Mercury and to phase-in Mercury-free devices improved. </w:t>
            </w:r>
          </w:p>
        </w:tc>
        <w:tc>
          <w:tcPr>
            <w:tcW w:w="2430" w:type="dxa"/>
            <w:shd w:val="clear" w:color="auto" w:fill="auto"/>
          </w:tcPr>
          <w:p w:rsidR="008751CB" w:rsidRPr="007B32AC" w:rsidRDefault="008751CB" w:rsidP="00DB219B">
            <w:pPr>
              <w:pStyle w:val="ListParagraph"/>
              <w:spacing w:after="120"/>
              <w:ind w:left="162"/>
              <w:rPr>
                <w:sz w:val="22"/>
                <w:szCs w:val="22"/>
              </w:rPr>
            </w:pPr>
            <w:r w:rsidRPr="007B32AC">
              <w:rPr>
                <w:bCs/>
                <w:sz w:val="22"/>
                <w:szCs w:val="22"/>
              </w:rPr>
              <w:t>Number of Mercury-free project HCFs in addition to the initial set.</w:t>
            </w:r>
          </w:p>
        </w:tc>
        <w:tc>
          <w:tcPr>
            <w:tcW w:w="2790" w:type="dxa"/>
            <w:shd w:val="clear" w:color="auto" w:fill="auto"/>
          </w:tcPr>
          <w:p w:rsidR="008751CB" w:rsidRPr="007B32AC" w:rsidRDefault="00183CB7" w:rsidP="00DB219B">
            <w:pPr>
              <w:pStyle w:val="ListParagraph"/>
              <w:spacing w:after="120"/>
              <w:ind w:left="162"/>
              <w:rPr>
                <w:sz w:val="22"/>
                <w:szCs w:val="22"/>
              </w:rPr>
            </w:pPr>
            <w:r w:rsidRPr="007B32AC">
              <w:rPr>
                <w:sz w:val="22"/>
                <w:szCs w:val="22"/>
              </w:rPr>
              <w:t>Based on the report of mid-term evaluation</w:t>
            </w:r>
          </w:p>
        </w:tc>
        <w:tc>
          <w:tcPr>
            <w:tcW w:w="2430" w:type="dxa"/>
            <w:shd w:val="clear" w:color="auto" w:fill="auto"/>
          </w:tcPr>
          <w:p w:rsidR="008751CB" w:rsidRPr="007B32AC" w:rsidRDefault="00183CB7" w:rsidP="00DB219B">
            <w:pPr>
              <w:pStyle w:val="ListParagraph"/>
              <w:spacing w:after="120"/>
              <w:ind w:left="162"/>
              <w:rPr>
                <w:sz w:val="22"/>
                <w:szCs w:val="22"/>
              </w:rPr>
            </w:pPr>
            <w:r w:rsidRPr="007B32AC">
              <w:rPr>
                <w:sz w:val="22"/>
                <w:szCs w:val="22"/>
              </w:rPr>
              <w:t>Based on the report of mid-term evaluation</w:t>
            </w:r>
          </w:p>
        </w:tc>
        <w:tc>
          <w:tcPr>
            <w:tcW w:w="1800" w:type="dxa"/>
          </w:tcPr>
          <w:p w:rsidR="008751CB" w:rsidRPr="007B32AC" w:rsidRDefault="008751CB" w:rsidP="00DB219B">
            <w:pPr>
              <w:pStyle w:val="ListParagraph"/>
              <w:spacing w:after="120"/>
              <w:ind w:left="162"/>
              <w:rPr>
                <w:sz w:val="22"/>
                <w:szCs w:val="22"/>
              </w:rPr>
            </w:pPr>
          </w:p>
        </w:tc>
        <w:tc>
          <w:tcPr>
            <w:tcW w:w="2070" w:type="dxa"/>
          </w:tcPr>
          <w:p w:rsidR="008751CB" w:rsidRPr="007B32AC" w:rsidRDefault="008751CB" w:rsidP="00106771">
            <w:pPr>
              <w:spacing w:after="120"/>
              <w:rPr>
                <w:rFonts w:ascii="Times New Roman" w:hAnsi="Times New Roman"/>
                <w:szCs w:val="22"/>
              </w:rPr>
            </w:pPr>
          </w:p>
        </w:tc>
      </w:tr>
      <w:tr w:rsidR="008751CB" w:rsidRPr="00AA46ED" w:rsidTr="00977671">
        <w:tc>
          <w:tcPr>
            <w:tcW w:w="3168" w:type="dxa"/>
            <w:shd w:val="clear" w:color="auto" w:fill="auto"/>
          </w:tcPr>
          <w:p w:rsidR="008751CB" w:rsidRPr="007B32AC" w:rsidRDefault="008751CB" w:rsidP="00106771">
            <w:pPr>
              <w:jc w:val="left"/>
              <w:rPr>
                <w:rFonts w:ascii="Times New Roman" w:hAnsi="Times New Roman"/>
                <w:b/>
                <w:bCs/>
                <w:szCs w:val="22"/>
              </w:rPr>
            </w:pPr>
            <w:r w:rsidRPr="007B32AC">
              <w:rPr>
                <w:rFonts w:ascii="Times New Roman" w:hAnsi="Times New Roman"/>
                <w:b/>
                <w:bCs/>
                <w:szCs w:val="22"/>
              </w:rPr>
              <w:t xml:space="preserve">Outcome 4.b.3: </w:t>
            </w:r>
            <w:r w:rsidRPr="007B32AC">
              <w:rPr>
                <w:rFonts w:ascii="Times New Roman" w:hAnsi="Times New Roman"/>
                <w:bCs/>
                <w:szCs w:val="22"/>
              </w:rPr>
              <w:t>National Training Expanded.</w:t>
            </w:r>
          </w:p>
        </w:tc>
        <w:tc>
          <w:tcPr>
            <w:tcW w:w="2430" w:type="dxa"/>
            <w:shd w:val="clear" w:color="auto" w:fill="auto"/>
          </w:tcPr>
          <w:p w:rsidR="008751CB" w:rsidRPr="007B32AC" w:rsidRDefault="008751CB" w:rsidP="00DB219B">
            <w:pPr>
              <w:pStyle w:val="ListParagraph"/>
              <w:spacing w:after="120"/>
              <w:ind w:left="162"/>
              <w:rPr>
                <w:sz w:val="22"/>
                <w:szCs w:val="22"/>
              </w:rPr>
            </w:pPr>
            <w:r w:rsidRPr="007B32AC">
              <w:rPr>
                <w:bCs/>
                <w:sz w:val="22"/>
                <w:szCs w:val="22"/>
              </w:rPr>
              <w:t>Number of people trained in addition to the initial set of trained HCF personnel.</w:t>
            </w:r>
          </w:p>
        </w:tc>
        <w:tc>
          <w:tcPr>
            <w:tcW w:w="2790" w:type="dxa"/>
            <w:shd w:val="clear" w:color="auto" w:fill="auto"/>
          </w:tcPr>
          <w:p w:rsidR="008751CB" w:rsidRPr="007B32AC" w:rsidRDefault="00183CB7" w:rsidP="00DB219B">
            <w:pPr>
              <w:pStyle w:val="ListParagraph"/>
              <w:spacing w:after="120"/>
              <w:ind w:left="162"/>
              <w:rPr>
                <w:sz w:val="22"/>
                <w:szCs w:val="22"/>
              </w:rPr>
            </w:pPr>
            <w:r w:rsidRPr="007B32AC">
              <w:rPr>
                <w:sz w:val="22"/>
                <w:szCs w:val="22"/>
              </w:rPr>
              <w:t>Based on the report of mid-term evaluation</w:t>
            </w:r>
          </w:p>
        </w:tc>
        <w:tc>
          <w:tcPr>
            <w:tcW w:w="2430" w:type="dxa"/>
            <w:shd w:val="clear" w:color="auto" w:fill="auto"/>
          </w:tcPr>
          <w:p w:rsidR="008751CB" w:rsidRPr="007B32AC" w:rsidRDefault="008751CB" w:rsidP="00DB219B">
            <w:pPr>
              <w:pStyle w:val="ListParagraph"/>
              <w:spacing w:after="120"/>
              <w:ind w:left="162"/>
              <w:rPr>
                <w:sz w:val="22"/>
                <w:szCs w:val="22"/>
              </w:rPr>
            </w:pPr>
            <w:r w:rsidRPr="007B32AC">
              <w:rPr>
                <w:bCs/>
                <w:sz w:val="22"/>
                <w:szCs w:val="22"/>
              </w:rPr>
              <w:t>HCF staff of the additional HCFs trained in BEP/BAT.</w:t>
            </w:r>
          </w:p>
        </w:tc>
        <w:tc>
          <w:tcPr>
            <w:tcW w:w="1800" w:type="dxa"/>
          </w:tcPr>
          <w:p w:rsidR="008751CB" w:rsidRPr="007B32AC" w:rsidRDefault="008751CB" w:rsidP="00DB219B">
            <w:pPr>
              <w:pStyle w:val="ListParagraph"/>
              <w:spacing w:after="120"/>
              <w:ind w:left="162"/>
              <w:rPr>
                <w:sz w:val="22"/>
                <w:szCs w:val="22"/>
              </w:rPr>
            </w:pPr>
            <w:r w:rsidRPr="007B32AC">
              <w:rPr>
                <w:bCs/>
                <w:sz w:val="22"/>
                <w:szCs w:val="22"/>
              </w:rPr>
              <w:t>Certificates of training completion and attendance sheets of training sessions.</w:t>
            </w:r>
          </w:p>
        </w:tc>
        <w:tc>
          <w:tcPr>
            <w:tcW w:w="2070" w:type="dxa"/>
          </w:tcPr>
          <w:p w:rsidR="008751CB" w:rsidRPr="007B32AC" w:rsidRDefault="008751CB" w:rsidP="00106771">
            <w:pPr>
              <w:spacing w:after="120"/>
              <w:rPr>
                <w:rFonts w:ascii="Times New Roman" w:hAnsi="Times New Roman"/>
                <w:szCs w:val="22"/>
              </w:rPr>
            </w:pPr>
          </w:p>
        </w:tc>
      </w:tr>
      <w:tr w:rsidR="008751CB" w:rsidRPr="00AA46ED" w:rsidTr="00977671">
        <w:tc>
          <w:tcPr>
            <w:tcW w:w="3168" w:type="dxa"/>
            <w:shd w:val="clear" w:color="auto" w:fill="auto"/>
          </w:tcPr>
          <w:p w:rsidR="008751CB" w:rsidRPr="007B32AC" w:rsidRDefault="008751CB" w:rsidP="00106771">
            <w:pPr>
              <w:jc w:val="left"/>
              <w:rPr>
                <w:rFonts w:ascii="Times New Roman" w:hAnsi="Times New Roman"/>
                <w:b/>
                <w:bCs/>
                <w:szCs w:val="22"/>
              </w:rPr>
            </w:pPr>
            <w:r w:rsidRPr="007B32AC">
              <w:rPr>
                <w:rFonts w:ascii="Times New Roman" w:hAnsi="Times New Roman"/>
                <w:b/>
                <w:bCs/>
                <w:szCs w:val="22"/>
              </w:rPr>
              <w:t xml:space="preserve">Outcome 4.b.4: </w:t>
            </w:r>
            <w:r w:rsidRPr="007B32AC">
              <w:rPr>
                <w:rFonts w:ascii="Times New Roman" w:hAnsi="Times New Roman"/>
                <w:bCs/>
                <w:szCs w:val="22"/>
              </w:rPr>
              <w:t xml:space="preserve">Information disseminated at environment and health conferences in the region. </w:t>
            </w:r>
          </w:p>
        </w:tc>
        <w:tc>
          <w:tcPr>
            <w:tcW w:w="2430" w:type="dxa"/>
            <w:shd w:val="clear" w:color="auto" w:fill="auto"/>
          </w:tcPr>
          <w:p w:rsidR="008751CB" w:rsidRPr="007B32AC" w:rsidRDefault="008751CB" w:rsidP="00DB219B">
            <w:pPr>
              <w:pStyle w:val="ListParagraph"/>
              <w:spacing w:after="120"/>
              <w:ind w:left="162"/>
              <w:rPr>
                <w:sz w:val="22"/>
                <w:szCs w:val="22"/>
              </w:rPr>
            </w:pPr>
            <w:r w:rsidRPr="007B32AC">
              <w:rPr>
                <w:sz w:val="22"/>
                <w:szCs w:val="22"/>
              </w:rPr>
              <w:t>List of environment and health conferences in the region</w:t>
            </w:r>
          </w:p>
        </w:tc>
        <w:tc>
          <w:tcPr>
            <w:tcW w:w="2790" w:type="dxa"/>
            <w:shd w:val="clear" w:color="auto" w:fill="auto"/>
          </w:tcPr>
          <w:p w:rsidR="008751CB" w:rsidRPr="007B32AC" w:rsidRDefault="008751CB" w:rsidP="00DB219B">
            <w:pPr>
              <w:pStyle w:val="ListParagraph"/>
              <w:spacing w:after="120"/>
              <w:ind w:left="162"/>
              <w:rPr>
                <w:sz w:val="22"/>
                <w:szCs w:val="22"/>
              </w:rPr>
            </w:pPr>
          </w:p>
        </w:tc>
        <w:tc>
          <w:tcPr>
            <w:tcW w:w="2430" w:type="dxa"/>
            <w:shd w:val="clear" w:color="auto" w:fill="auto"/>
          </w:tcPr>
          <w:p w:rsidR="008751CB" w:rsidRPr="007B32AC" w:rsidRDefault="00183CB7" w:rsidP="00DB219B">
            <w:pPr>
              <w:pStyle w:val="ListParagraph"/>
              <w:spacing w:after="120"/>
              <w:ind w:left="162"/>
              <w:rPr>
                <w:sz w:val="22"/>
                <w:szCs w:val="22"/>
              </w:rPr>
            </w:pPr>
            <w:r w:rsidRPr="007B32AC">
              <w:rPr>
                <w:sz w:val="22"/>
                <w:szCs w:val="22"/>
              </w:rPr>
              <w:t>At least two conferences</w:t>
            </w:r>
          </w:p>
          <w:p w:rsidR="00183CB7" w:rsidRPr="007B32AC" w:rsidRDefault="00183CB7" w:rsidP="00DB219B">
            <w:pPr>
              <w:pStyle w:val="ListParagraph"/>
              <w:spacing w:after="120"/>
              <w:ind w:left="162"/>
              <w:rPr>
                <w:sz w:val="22"/>
                <w:szCs w:val="22"/>
              </w:rPr>
            </w:pPr>
            <w:r w:rsidRPr="007B32AC">
              <w:rPr>
                <w:sz w:val="22"/>
                <w:szCs w:val="22"/>
              </w:rPr>
              <w:t>Reports, findings and success stories available at both international and local partners’ websites.</w:t>
            </w:r>
          </w:p>
        </w:tc>
        <w:tc>
          <w:tcPr>
            <w:tcW w:w="1800" w:type="dxa"/>
          </w:tcPr>
          <w:p w:rsidR="008751CB" w:rsidRPr="007B32AC" w:rsidRDefault="008751CB" w:rsidP="00D35BDE">
            <w:pPr>
              <w:pStyle w:val="ListParagraph"/>
              <w:numPr>
                <w:ilvl w:val="0"/>
                <w:numId w:val="41"/>
              </w:numPr>
              <w:ind w:left="252" w:hanging="252"/>
              <w:rPr>
                <w:bCs/>
                <w:sz w:val="22"/>
                <w:szCs w:val="22"/>
              </w:rPr>
            </w:pPr>
            <w:r w:rsidRPr="007B32AC">
              <w:rPr>
                <w:bCs/>
                <w:sz w:val="22"/>
                <w:szCs w:val="22"/>
              </w:rPr>
              <w:t>List and copy of presentations</w:t>
            </w:r>
          </w:p>
          <w:p w:rsidR="008751CB" w:rsidRPr="007B32AC" w:rsidRDefault="008751CB" w:rsidP="00DB219B">
            <w:pPr>
              <w:pStyle w:val="ListParagraph"/>
              <w:spacing w:after="120"/>
              <w:ind w:left="162"/>
              <w:rPr>
                <w:sz w:val="22"/>
                <w:szCs w:val="22"/>
              </w:rPr>
            </w:pPr>
          </w:p>
        </w:tc>
        <w:tc>
          <w:tcPr>
            <w:tcW w:w="2070" w:type="dxa"/>
          </w:tcPr>
          <w:p w:rsidR="008751CB" w:rsidRPr="007B32AC" w:rsidRDefault="008751CB" w:rsidP="00B63E0A">
            <w:pPr>
              <w:rPr>
                <w:rFonts w:ascii="Times New Roman" w:hAnsi="Times New Roman"/>
                <w:bCs/>
                <w:color w:val="000000" w:themeColor="text1"/>
                <w:szCs w:val="22"/>
              </w:rPr>
            </w:pPr>
            <w:r w:rsidRPr="007B32AC">
              <w:rPr>
                <w:rFonts w:ascii="Times New Roman" w:hAnsi="Times New Roman"/>
                <w:b/>
                <w:bCs/>
                <w:color w:val="000000" w:themeColor="text1"/>
                <w:szCs w:val="22"/>
              </w:rPr>
              <w:t>Assumption</w:t>
            </w:r>
            <w:r w:rsidRPr="007B32AC">
              <w:rPr>
                <w:rFonts w:ascii="Times New Roman" w:hAnsi="Times New Roman"/>
                <w:bCs/>
                <w:color w:val="000000" w:themeColor="text1"/>
                <w:szCs w:val="22"/>
              </w:rPr>
              <w:t>: Sufficient travel budget is available to allow for participation in such meetings by the project international or national consultants/experts.</w:t>
            </w:r>
          </w:p>
          <w:p w:rsidR="008751CB" w:rsidRPr="007B32AC" w:rsidRDefault="008751CB" w:rsidP="00106771">
            <w:pPr>
              <w:spacing w:after="120"/>
              <w:rPr>
                <w:rFonts w:ascii="Times New Roman" w:hAnsi="Times New Roman"/>
                <w:szCs w:val="22"/>
              </w:rPr>
            </w:pPr>
            <w:r w:rsidRPr="007B32AC">
              <w:rPr>
                <w:rFonts w:ascii="Times New Roman" w:hAnsi="Times New Roman"/>
                <w:b/>
                <w:bCs/>
                <w:color w:val="000000" w:themeColor="text1"/>
                <w:szCs w:val="22"/>
              </w:rPr>
              <w:t>Risk</w:t>
            </w:r>
            <w:r w:rsidRPr="007B32AC">
              <w:rPr>
                <w:rFonts w:ascii="Times New Roman" w:hAnsi="Times New Roman"/>
                <w:bCs/>
                <w:color w:val="000000" w:themeColor="text1"/>
                <w:szCs w:val="22"/>
              </w:rPr>
              <w:t>: Medium</w:t>
            </w:r>
          </w:p>
        </w:tc>
      </w:tr>
      <w:tr w:rsidR="008751CB" w:rsidRPr="00AA46ED" w:rsidTr="00977671">
        <w:tc>
          <w:tcPr>
            <w:tcW w:w="14688" w:type="dxa"/>
            <w:gridSpan w:val="6"/>
            <w:shd w:val="clear" w:color="auto" w:fill="auto"/>
          </w:tcPr>
          <w:p w:rsidR="008751CB" w:rsidRPr="00AA46ED" w:rsidRDefault="008751CB" w:rsidP="00106771">
            <w:pPr>
              <w:spacing w:after="120"/>
              <w:rPr>
                <w:rFonts w:ascii="Times New Roman" w:hAnsi="Times New Roman"/>
                <w:sz w:val="18"/>
                <w:szCs w:val="18"/>
              </w:rPr>
            </w:pPr>
            <w:r w:rsidRPr="00AA46ED">
              <w:rPr>
                <w:rFonts w:ascii="Times New Roman" w:hAnsi="Times New Roman"/>
                <w:b/>
                <w:bCs/>
                <w:caps/>
                <w:color w:val="000000" w:themeColor="text1"/>
                <w:szCs w:val="22"/>
                <w:lang w:val="en-US"/>
              </w:rPr>
              <w:t>Component 5: Monitoring, Adaptive Feedback, Outreach and Evaluation</w:t>
            </w:r>
          </w:p>
        </w:tc>
      </w:tr>
      <w:tr w:rsidR="008751CB" w:rsidRPr="00AA46ED" w:rsidTr="00977671">
        <w:tc>
          <w:tcPr>
            <w:tcW w:w="3168" w:type="dxa"/>
            <w:shd w:val="clear" w:color="auto" w:fill="auto"/>
          </w:tcPr>
          <w:p w:rsidR="008751CB" w:rsidRPr="007B32AC" w:rsidRDefault="008751CB" w:rsidP="00106771">
            <w:pPr>
              <w:jc w:val="left"/>
              <w:rPr>
                <w:rFonts w:ascii="Times New Roman" w:hAnsi="Times New Roman"/>
                <w:b/>
                <w:bCs/>
                <w:szCs w:val="22"/>
              </w:rPr>
            </w:pPr>
            <w:r w:rsidRPr="007B32AC">
              <w:rPr>
                <w:rFonts w:ascii="Times New Roman" w:hAnsi="Times New Roman"/>
                <w:b/>
                <w:bCs/>
                <w:szCs w:val="22"/>
              </w:rPr>
              <w:t xml:space="preserve">Outcome 5.1 </w:t>
            </w:r>
            <w:r w:rsidRPr="007B32AC">
              <w:rPr>
                <w:rFonts w:ascii="Times New Roman" w:hAnsi="Times New Roman"/>
                <w:bCs/>
                <w:szCs w:val="22"/>
              </w:rPr>
              <w:t>Project’s results sustained and replicated</w:t>
            </w:r>
          </w:p>
        </w:tc>
        <w:tc>
          <w:tcPr>
            <w:tcW w:w="2430" w:type="dxa"/>
            <w:shd w:val="clear" w:color="auto" w:fill="auto"/>
          </w:tcPr>
          <w:p w:rsidR="008751CB" w:rsidRPr="007B32AC" w:rsidRDefault="008751CB" w:rsidP="00DB219B">
            <w:pPr>
              <w:pStyle w:val="ListParagraph"/>
              <w:spacing w:after="120"/>
              <w:ind w:left="162"/>
              <w:rPr>
                <w:sz w:val="22"/>
                <w:szCs w:val="22"/>
              </w:rPr>
            </w:pPr>
            <w:r w:rsidRPr="007B32AC">
              <w:rPr>
                <w:sz w:val="22"/>
                <w:szCs w:val="22"/>
              </w:rPr>
              <w:t>Number of high quality monitoring and evaluation documents prepared during project implementation.</w:t>
            </w:r>
          </w:p>
        </w:tc>
        <w:tc>
          <w:tcPr>
            <w:tcW w:w="2790" w:type="dxa"/>
            <w:shd w:val="clear" w:color="auto" w:fill="auto"/>
          </w:tcPr>
          <w:p w:rsidR="008751CB" w:rsidRPr="007B32AC" w:rsidRDefault="008751CB" w:rsidP="00DB219B">
            <w:pPr>
              <w:pStyle w:val="ListParagraph"/>
              <w:spacing w:after="120"/>
              <w:ind w:left="162"/>
              <w:rPr>
                <w:sz w:val="22"/>
                <w:szCs w:val="22"/>
              </w:rPr>
            </w:pPr>
            <w:r w:rsidRPr="007B32AC">
              <w:rPr>
                <w:sz w:val="22"/>
                <w:szCs w:val="22"/>
              </w:rPr>
              <w:t>Not applicable</w:t>
            </w:r>
          </w:p>
        </w:tc>
        <w:tc>
          <w:tcPr>
            <w:tcW w:w="2430" w:type="dxa"/>
            <w:shd w:val="clear" w:color="auto" w:fill="auto"/>
          </w:tcPr>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4 Quarterly Operational Reports submitted to UNDP each year</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1 annual APR/PIR submitted to UNDP each year.</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 xml:space="preserve">1 Mid-term project review. M&amp;E results and insights are applied to provide feedback to the project coordination process, and have informed/redirected the design and implementation of the </w:t>
            </w:r>
            <w:r w:rsidRPr="007B32AC">
              <w:rPr>
                <w:rFonts w:ascii="Times New Roman" w:hAnsi="Times New Roman"/>
                <w:bCs/>
                <w:color w:val="000000" w:themeColor="text1"/>
                <w:szCs w:val="22"/>
              </w:rPr>
              <w:lastRenderedPageBreak/>
              <w:t xml:space="preserve">second phase of the project. </w:t>
            </w:r>
          </w:p>
          <w:p w:rsidR="008751CB" w:rsidRPr="007B32AC" w:rsidRDefault="008751CB" w:rsidP="00B63E0A">
            <w:pPr>
              <w:jc w:val="left"/>
              <w:rPr>
                <w:rFonts w:ascii="Times New Roman" w:hAnsi="Times New Roman"/>
                <w:b/>
                <w:bCs/>
                <w:color w:val="000000" w:themeColor="text1"/>
                <w:szCs w:val="22"/>
                <w:u w:val="single"/>
              </w:rPr>
            </w:pPr>
            <w:r w:rsidRPr="007B32AC">
              <w:rPr>
                <w:rFonts w:ascii="Times New Roman" w:hAnsi="Times New Roman"/>
                <w:b/>
                <w:bCs/>
                <w:color w:val="000000" w:themeColor="text1"/>
                <w:szCs w:val="22"/>
                <w:u w:val="single"/>
              </w:rPr>
              <w:t xml:space="preserve">The MTE will inform on how many additional technologies would have to be purchased and how much additional capacity building would have to be carried out in the second half of the project. </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1 Final evaluation.</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 xml:space="preserve">MTE and FE must include a lessons learned section and a strategy for dissemination of project results. </w:t>
            </w:r>
          </w:p>
          <w:p w:rsidR="008751CB" w:rsidRPr="007B32AC" w:rsidRDefault="008751CB" w:rsidP="00DB219B">
            <w:pPr>
              <w:pStyle w:val="ListParagraph"/>
              <w:spacing w:after="120"/>
              <w:ind w:left="162"/>
              <w:rPr>
                <w:sz w:val="22"/>
                <w:szCs w:val="22"/>
              </w:rPr>
            </w:pPr>
            <w:r w:rsidRPr="007B32AC">
              <w:rPr>
                <w:bCs/>
                <w:color w:val="000000" w:themeColor="text1"/>
                <w:sz w:val="22"/>
                <w:szCs w:val="22"/>
              </w:rPr>
              <w:t>Lessons learned and best practices are accumulated, summarized and replicated at the country level.</w:t>
            </w:r>
          </w:p>
        </w:tc>
        <w:tc>
          <w:tcPr>
            <w:tcW w:w="1800" w:type="dxa"/>
          </w:tcPr>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lastRenderedPageBreak/>
              <w:t xml:space="preserve">4 QORs available for each project year. </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 xml:space="preserve">APR/PIR available for each project year. </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 xml:space="preserve">Mid-Term Evaluation Report available. </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 xml:space="preserve">Mid-Term Evaluation Report available. </w:t>
            </w:r>
          </w:p>
          <w:p w:rsidR="008751CB" w:rsidRPr="007B32AC" w:rsidRDefault="008751CB" w:rsidP="00B63E0A">
            <w:pPr>
              <w:jc w:val="left"/>
              <w:rPr>
                <w:rFonts w:ascii="Times New Roman" w:hAnsi="Times New Roman"/>
                <w:bCs/>
                <w:color w:val="000000" w:themeColor="text1"/>
                <w:szCs w:val="22"/>
              </w:rPr>
            </w:pPr>
            <w:r w:rsidRPr="007B32AC">
              <w:rPr>
                <w:rFonts w:ascii="Times New Roman" w:hAnsi="Times New Roman"/>
                <w:bCs/>
                <w:color w:val="000000" w:themeColor="text1"/>
                <w:szCs w:val="22"/>
              </w:rPr>
              <w:t xml:space="preserve">Lessons-learned from the project easily accessible </w:t>
            </w:r>
            <w:r w:rsidRPr="007B32AC">
              <w:rPr>
                <w:rFonts w:ascii="Times New Roman" w:hAnsi="Times New Roman"/>
                <w:bCs/>
                <w:color w:val="000000" w:themeColor="text1"/>
                <w:szCs w:val="22"/>
              </w:rPr>
              <w:lastRenderedPageBreak/>
              <w:t xml:space="preserve">and searchable on-line. </w:t>
            </w:r>
          </w:p>
          <w:p w:rsidR="008751CB" w:rsidRPr="007B32AC" w:rsidRDefault="008751CB" w:rsidP="00B63E0A">
            <w:pPr>
              <w:ind w:hanging="14"/>
              <w:jc w:val="left"/>
              <w:rPr>
                <w:rFonts w:ascii="Times New Roman" w:hAnsi="Times New Roman"/>
                <w:color w:val="000000" w:themeColor="text1"/>
                <w:szCs w:val="22"/>
              </w:rPr>
            </w:pPr>
            <w:r w:rsidRPr="007B32AC">
              <w:rPr>
                <w:rFonts w:ascii="Times New Roman" w:hAnsi="Times New Roman"/>
                <w:color w:val="000000" w:themeColor="text1"/>
                <w:szCs w:val="22"/>
              </w:rPr>
              <w:t xml:space="preserve">Project related documentation, photos and videos posted on the project’s website and Facebook page. </w:t>
            </w:r>
          </w:p>
          <w:p w:rsidR="008751CB" w:rsidRPr="007B32AC" w:rsidRDefault="008751CB" w:rsidP="00DB219B">
            <w:pPr>
              <w:pStyle w:val="ListParagraph"/>
              <w:spacing w:after="120"/>
              <w:ind w:left="162"/>
              <w:rPr>
                <w:sz w:val="22"/>
                <w:szCs w:val="22"/>
              </w:rPr>
            </w:pPr>
            <w:r w:rsidRPr="007B32AC">
              <w:rPr>
                <w:bCs/>
                <w:color w:val="000000" w:themeColor="text1"/>
                <w:sz w:val="22"/>
                <w:szCs w:val="22"/>
              </w:rPr>
              <w:t>Reports submitted to UNDP</w:t>
            </w:r>
          </w:p>
        </w:tc>
        <w:tc>
          <w:tcPr>
            <w:tcW w:w="2070" w:type="dxa"/>
          </w:tcPr>
          <w:p w:rsidR="008751CB" w:rsidRPr="00AA46ED" w:rsidRDefault="008751CB" w:rsidP="00B63E0A">
            <w:pPr>
              <w:rPr>
                <w:rFonts w:ascii="Times New Roman" w:hAnsi="Times New Roman"/>
                <w:bCs/>
                <w:color w:val="000000" w:themeColor="text1"/>
                <w:sz w:val="18"/>
                <w:szCs w:val="18"/>
              </w:rPr>
            </w:pPr>
            <w:r w:rsidRPr="00AA46ED">
              <w:rPr>
                <w:rFonts w:ascii="Times New Roman" w:hAnsi="Times New Roman"/>
                <w:b/>
                <w:bCs/>
                <w:color w:val="000000" w:themeColor="text1"/>
                <w:sz w:val="18"/>
                <w:szCs w:val="18"/>
              </w:rPr>
              <w:lastRenderedPageBreak/>
              <w:t>Assumptions</w:t>
            </w:r>
            <w:r w:rsidRPr="00AA46ED">
              <w:rPr>
                <w:rFonts w:ascii="Times New Roman" w:hAnsi="Times New Roman"/>
                <w:bCs/>
                <w:color w:val="000000" w:themeColor="text1"/>
                <w:sz w:val="18"/>
                <w:szCs w:val="18"/>
              </w:rPr>
              <w:t>: It is assumed that the regional and national project technical coordinators will prepare all the reports that are required by the GEF and UNDP.</w:t>
            </w:r>
          </w:p>
          <w:p w:rsidR="008751CB" w:rsidRPr="00AA46ED" w:rsidRDefault="008751CB" w:rsidP="00106771">
            <w:pPr>
              <w:spacing w:after="120"/>
              <w:rPr>
                <w:rFonts w:ascii="Times New Roman" w:hAnsi="Times New Roman"/>
                <w:sz w:val="18"/>
                <w:szCs w:val="18"/>
              </w:rPr>
            </w:pPr>
            <w:r w:rsidRPr="00AA46ED">
              <w:rPr>
                <w:rFonts w:ascii="Times New Roman" w:hAnsi="Times New Roman"/>
                <w:b/>
                <w:bCs/>
                <w:color w:val="000000" w:themeColor="text1"/>
                <w:sz w:val="18"/>
                <w:szCs w:val="18"/>
              </w:rPr>
              <w:t xml:space="preserve">Risk: Low </w:t>
            </w:r>
          </w:p>
        </w:tc>
      </w:tr>
    </w:tbl>
    <w:p w:rsidR="00F42F52" w:rsidRPr="00C11927" w:rsidRDefault="00F42F52" w:rsidP="00A75BC2">
      <w:pPr>
        <w:rPr>
          <w:rFonts w:ascii="Times New Roman" w:hAnsi="Times New Roman"/>
          <w:b/>
          <w:smallCaps/>
          <w:szCs w:val="22"/>
        </w:rPr>
      </w:pPr>
      <w:r w:rsidRPr="00AA46ED">
        <w:rPr>
          <w:rFonts w:ascii="Times New Roman" w:hAnsi="Times New Roman"/>
          <w:b/>
          <w:smallCaps/>
          <w:szCs w:val="22"/>
        </w:rPr>
        <w:lastRenderedPageBreak/>
        <w:br w:type="page"/>
      </w:r>
    </w:p>
    <w:p w:rsidR="00C42E37" w:rsidRDefault="00E1433A" w:rsidP="0096496F">
      <w:pPr>
        <w:pStyle w:val="Heading1"/>
        <w:rPr>
          <w:rFonts w:ascii="Times New Roman" w:hAnsi="Times New Roman"/>
        </w:rPr>
      </w:pPr>
      <w:bookmarkStart w:id="40" w:name="_Toc416882964"/>
      <w:r w:rsidRPr="00C11927">
        <w:rPr>
          <w:rFonts w:ascii="Times New Roman" w:hAnsi="Times New Roman"/>
        </w:rPr>
        <w:lastRenderedPageBreak/>
        <w:t>Total budget and workplan</w:t>
      </w:r>
      <w:bookmarkEnd w:id="40"/>
      <w:r w:rsidR="00244E1B">
        <w:rPr>
          <w:rFonts w:ascii="Times New Roman" w:hAnsi="Times New Roman"/>
        </w:rPr>
        <w:t xml:space="preserve"> </w:t>
      </w:r>
      <w:bookmarkStart w:id="41" w:name="_Toc207800914"/>
      <w:bookmarkEnd w:id="39"/>
    </w:p>
    <w:p w:rsidR="008751CB" w:rsidRPr="004D0657" w:rsidRDefault="008751CB" w:rsidP="008751CB">
      <w:pPr>
        <w:rPr>
          <w:rFonts w:ascii="Times New Roman" w:hAnsi="Times New Roman"/>
          <w:i/>
          <w:sz w:val="24"/>
        </w:rPr>
      </w:pPr>
      <w:r w:rsidRPr="004D0657">
        <w:rPr>
          <w:rFonts w:ascii="Times New Roman" w:hAnsi="Times New Roman"/>
          <w:b/>
          <w:i/>
          <w:sz w:val="24"/>
        </w:rPr>
        <w:t>Note</w:t>
      </w:r>
      <w:r w:rsidRPr="004D0657">
        <w:rPr>
          <w:rFonts w:ascii="Times New Roman" w:hAnsi="Times New Roman"/>
          <w:i/>
          <w:sz w:val="24"/>
        </w:rPr>
        <w:t xml:space="preserve">: The tentative budget allocation for the Ghana project component of the regional project component presented below adds up to a quarter (1/4) of the total budget value of the regional project (Total budget regional project: US$ 6,453,195). As mentioned throughout the project document, regional project components will be implemented by the UNDP RSC Istanbul (respective budget lines have been indicated in grey and amount to approximately ~ 997,698 US$), while Ghana relevant national project components will be implemented in Ghana through the NIM modality (respective budget lines have been indicated in white and amount to approximately ~ 615,601 US$). </w:t>
      </w:r>
    </w:p>
    <w:p w:rsidR="008751CB" w:rsidRPr="004D0657" w:rsidRDefault="008751CB" w:rsidP="008751CB">
      <w:pPr>
        <w:rPr>
          <w:rFonts w:ascii="Times New Roman" w:hAnsi="Times New Roman"/>
          <w:sz w:val="24"/>
        </w:rPr>
      </w:pPr>
    </w:p>
    <w:tbl>
      <w:tblPr>
        <w:tblpPr w:leftFromText="180" w:rightFromText="180" w:vertAnchor="text" w:tblpY="1"/>
        <w:tblOverlap w:val="never"/>
        <w:tblW w:w="14738" w:type="dxa"/>
        <w:tblLayout w:type="fixed"/>
        <w:tblLook w:val="04A0" w:firstRow="1" w:lastRow="0" w:firstColumn="1" w:lastColumn="0" w:noHBand="0" w:noVBand="1"/>
      </w:tblPr>
      <w:tblGrid>
        <w:gridCol w:w="1818"/>
        <w:gridCol w:w="1350"/>
        <w:gridCol w:w="810"/>
        <w:gridCol w:w="990"/>
        <w:gridCol w:w="990"/>
        <w:gridCol w:w="2340"/>
        <w:gridCol w:w="1080"/>
        <w:gridCol w:w="990"/>
        <w:gridCol w:w="990"/>
        <w:gridCol w:w="990"/>
        <w:gridCol w:w="1170"/>
        <w:gridCol w:w="1220"/>
      </w:tblGrid>
      <w:tr w:rsidR="00F34B49" w:rsidRPr="007B32AC" w:rsidTr="00F34B49">
        <w:trPr>
          <w:trHeight w:val="460"/>
        </w:trPr>
        <w:tc>
          <w:tcPr>
            <w:tcW w:w="18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GEF Outcome/Atlas Activity</w:t>
            </w:r>
          </w:p>
        </w:tc>
        <w:tc>
          <w:tcPr>
            <w:tcW w:w="1350" w:type="dxa"/>
            <w:tcBorders>
              <w:top w:val="single" w:sz="8" w:space="0" w:color="auto"/>
              <w:left w:val="nil"/>
              <w:bottom w:val="nil"/>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 xml:space="preserve">Responsible Party/ </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Fund ID</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Donor Name</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Atlas Budgetary Account Code</w:t>
            </w:r>
          </w:p>
        </w:tc>
        <w:tc>
          <w:tcPr>
            <w:tcW w:w="2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ATLAS Budget Description</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Amount Year 1 (USD)</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Amount Year 2 (USD)</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Amount Year 3 (USD)</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Amount Year 4 (USD)</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Total (USD)</w:t>
            </w:r>
          </w:p>
        </w:tc>
        <w:tc>
          <w:tcPr>
            <w:tcW w:w="122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 xml:space="preserve">See Budget Note: </w:t>
            </w:r>
          </w:p>
        </w:tc>
      </w:tr>
      <w:tr w:rsidR="00F34B49" w:rsidRPr="007B32AC" w:rsidTr="00F34B49">
        <w:trPr>
          <w:trHeight w:val="460"/>
        </w:trPr>
        <w:tc>
          <w:tcPr>
            <w:tcW w:w="1818"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1350" w:type="dxa"/>
            <w:tcBorders>
              <w:top w:val="nil"/>
              <w:left w:val="nil"/>
              <w:bottom w:val="single" w:sz="8" w:space="0" w:color="auto"/>
              <w:right w:val="single" w:sz="8" w:space="0" w:color="auto"/>
            </w:tcBorders>
            <w:shd w:val="clear" w:color="auto" w:fill="auto"/>
            <w:vAlign w:val="center"/>
            <w:hideMark/>
          </w:tcPr>
          <w:p w:rsidR="008751CB" w:rsidRPr="007B32AC" w:rsidRDefault="008751CB" w:rsidP="00B63E0A">
            <w:pPr>
              <w:spacing w:after="0"/>
              <w:jc w:val="center"/>
              <w:rPr>
                <w:rFonts w:ascii="Times New Roman" w:hAnsi="Times New Roman"/>
                <w:b/>
                <w:bCs/>
                <w:szCs w:val="22"/>
                <w:lang w:val="en-US"/>
              </w:rPr>
            </w:pPr>
            <w:r w:rsidRPr="007B32AC">
              <w:rPr>
                <w:rFonts w:ascii="Times New Roman" w:hAnsi="Times New Roman"/>
                <w:b/>
                <w:bCs/>
                <w:szCs w:val="22"/>
                <w:lang w:val="en-US"/>
              </w:rPr>
              <w:t>Implementing Agent</w:t>
            </w:r>
          </w:p>
        </w:tc>
        <w:tc>
          <w:tcPr>
            <w:tcW w:w="810"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c>
          <w:tcPr>
            <w:tcW w:w="1220" w:type="dxa"/>
            <w:tcBorders>
              <w:top w:val="single" w:sz="8" w:space="0" w:color="auto"/>
              <w:left w:val="single" w:sz="8" w:space="0" w:color="auto"/>
              <w:bottom w:val="single" w:sz="8" w:space="0" w:color="000000"/>
              <w:right w:val="single" w:sz="8" w:space="0" w:color="auto"/>
            </w:tcBorders>
            <w:vAlign w:val="center"/>
            <w:hideMark/>
          </w:tcPr>
          <w:p w:rsidR="008751CB" w:rsidRPr="007B32AC" w:rsidRDefault="008751CB" w:rsidP="00B63E0A">
            <w:pPr>
              <w:spacing w:after="0"/>
              <w:jc w:val="left"/>
              <w:rPr>
                <w:rFonts w:ascii="Times New Roman" w:hAnsi="Times New Roman"/>
                <w:b/>
                <w:bCs/>
                <w:szCs w:val="22"/>
                <w:lang w:val="en-US"/>
              </w:rPr>
            </w:pPr>
          </w:p>
        </w:tc>
      </w:tr>
      <w:tr w:rsidR="00F34B49" w:rsidRPr="003F7DD5" w:rsidTr="004E68AB">
        <w:trPr>
          <w:trHeight w:val="459"/>
        </w:trPr>
        <w:tc>
          <w:tcPr>
            <w:tcW w:w="1818" w:type="dxa"/>
            <w:vMerge w:val="restart"/>
            <w:tcBorders>
              <w:top w:val="nil"/>
              <w:left w:val="single" w:sz="8" w:space="0" w:color="auto"/>
              <w:bottom w:val="double" w:sz="6" w:space="0" w:color="000000"/>
              <w:right w:val="single" w:sz="8" w:space="0" w:color="auto"/>
            </w:tcBorders>
            <w:shd w:val="clear" w:color="auto" w:fill="auto"/>
            <w:hideMark/>
          </w:tcPr>
          <w:p w:rsidR="008751CB" w:rsidRPr="003F7DD5" w:rsidRDefault="008751CB" w:rsidP="00B63E0A">
            <w:pPr>
              <w:spacing w:after="0"/>
              <w:jc w:val="left"/>
              <w:rPr>
                <w:rFonts w:ascii="Times New Roman" w:hAnsi="Times New Roman"/>
                <w:b/>
                <w:bCs/>
                <w:szCs w:val="22"/>
                <w:lang w:val="en-US"/>
              </w:rPr>
            </w:pPr>
            <w:r w:rsidRPr="003F7DD5">
              <w:rPr>
                <w:rFonts w:ascii="Times New Roman" w:hAnsi="Times New Roman"/>
                <w:b/>
                <w:bCs/>
                <w:szCs w:val="22"/>
                <w:lang w:val="en-US"/>
              </w:rPr>
              <w:t>Component 1</w:t>
            </w:r>
            <w:r w:rsidRPr="003F7DD5">
              <w:rPr>
                <w:rFonts w:ascii="Times New Roman" w:hAnsi="Times New Roman"/>
                <w:b/>
                <w:bCs/>
                <w:szCs w:val="22"/>
                <w:lang w:val="en-US"/>
              </w:rPr>
              <w:br/>
            </w:r>
            <w:r w:rsidRPr="003F7DD5">
              <w:rPr>
                <w:rFonts w:ascii="Times New Roman" w:hAnsi="Times New Roman"/>
                <w:szCs w:val="22"/>
                <w:lang w:val="en-US"/>
              </w:rPr>
              <w:t>[Regional component - implemented by UNDP Bratislava] Disseminate technical guidelines, establish mid-term evaluation criteria and technology allocation formula, and build teams of national experts on BAT/BEP at the regional level</w:t>
            </w:r>
            <w:r w:rsidRPr="003F7DD5">
              <w:rPr>
                <w:rFonts w:ascii="Times New Roman" w:hAnsi="Times New Roman"/>
                <w:szCs w:val="22"/>
                <w:lang w:val="en-US"/>
              </w:rPr>
              <w:br/>
            </w:r>
            <w:r w:rsidRPr="003F7DD5">
              <w:rPr>
                <w:rFonts w:ascii="Times New Roman" w:hAnsi="Times New Roman"/>
                <w:szCs w:val="22"/>
                <w:lang w:val="en-US"/>
              </w:rPr>
              <w:br/>
            </w:r>
            <w:r w:rsidRPr="004E68AB">
              <w:rPr>
                <w:rFonts w:ascii="Times New Roman" w:hAnsi="Times New Roman"/>
                <w:b/>
                <w:i/>
                <w:iCs/>
                <w:szCs w:val="22"/>
                <w:lang w:val="en-US"/>
              </w:rPr>
              <w:t>Duration of 4 months</w:t>
            </w:r>
          </w:p>
        </w:tc>
        <w:tc>
          <w:tcPr>
            <w:tcW w:w="1350" w:type="dxa"/>
            <w:vMerge w:val="restart"/>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UNDP RSC Istanbul</w:t>
            </w:r>
          </w:p>
        </w:tc>
        <w:tc>
          <w:tcPr>
            <w:tcW w:w="810" w:type="dxa"/>
            <w:vMerge w:val="restart"/>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62000</w:t>
            </w:r>
          </w:p>
        </w:tc>
        <w:tc>
          <w:tcPr>
            <w:tcW w:w="990" w:type="dxa"/>
            <w:vMerge w:val="restart"/>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GEF</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71200</w:t>
            </w:r>
          </w:p>
        </w:tc>
        <w:tc>
          <w:tcPr>
            <w:tcW w:w="234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International Consultants</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$27,731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$27,731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1 </w:t>
            </w:r>
          </w:p>
        </w:tc>
      </w:tr>
      <w:tr w:rsidR="00F34B49" w:rsidRPr="003F7DD5" w:rsidTr="004E68AB">
        <w:trPr>
          <w:trHeight w:val="317"/>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71300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Local Consultants</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$19,162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$19,162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2 </w:t>
            </w:r>
          </w:p>
        </w:tc>
      </w:tr>
      <w:tr w:rsidR="00F34B49" w:rsidRPr="003F7DD5" w:rsidTr="004E68AB">
        <w:trPr>
          <w:trHeight w:val="317"/>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71600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Travel</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$34,850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$34,850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3 </w:t>
            </w:r>
          </w:p>
        </w:tc>
      </w:tr>
      <w:tr w:rsidR="00F34B49" w:rsidRPr="003F7DD5" w:rsidTr="004E68AB">
        <w:trPr>
          <w:trHeight w:val="30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72100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 xml:space="preserve">Contractual Services </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$14,000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$14,000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4 </w:t>
            </w:r>
          </w:p>
        </w:tc>
      </w:tr>
      <w:tr w:rsidR="00F34B49" w:rsidRPr="003F7DD5" w:rsidTr="004E68AB">
        <w:trPr>
          <w:trHeight w:val="30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74200</w:t>
            </w:r>
          </w:p>
        </w:tc>
        <w:tc>
          <w:tcPr>
            <w:tcW w:w="234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Translation Costs</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$4,550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$4,550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5 </w:t>
            </w:r>
          </w:p>
        </w:tc>
      </w:tr>
      <w:tr w:rsidR="00F34B49" w:rsidRPr="003F7DD5" w:rsidTr="004E68AB">
        <w:trPr>
          <w:trHeight w:val="30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Sub-total GEF</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$100,293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$100,293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32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single" w:sz="8" w:space="0" w:color="auto"/>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Total Component 1</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$100,293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$100,293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300"/>
        </w:trPr>
        <w:tc>
          <w:tcPr>
            <w:tcW w:w="1818" w:type="dxa"/>
            <w:vMerge w:val="restart"/>
            <w:tcBorders>
              <w:top w:val="single" w:sz="8" w:space="0" w:color="auto"/>
              <w:left w:val="single" w:sz="8" w:space="0" w:color="auto"/>
              <w:bottom w:val="nil"/>
              <w:right w:val="single" w:sz="8" w:space="0" w:color="auto"/>
            </w:tcBorders>
            <w:shd w:val="clear" w:color="000000" w:fill="FFFFFF"/>
            <w:hideMark/>
          </w:tcPr>
          <w:p w:rsidR="008751CB" w:rsidRPr="003F7DD5" w:rsidRDefault="008751CB" w:rsidP="00B63E0A">
            <w:pPr>
              <w:spacing w:after="0"/>
              <w:jc w:val="left"/>
              <w:rPr>
                <w:rFonts w:ascii="Times New Roman" w:hAnsi="Times New Roman"/>
                <w:b/>
                <w:bCs/>
                <w:szCs w:val="22"/>
                <w:lang w:val="en-US"/>
              </w:rPr>
            </w:pPr>
            <w:r w:rsidRPr="003F7DD5">
              <w:rPr>
                <w:rFonts w:ascii="Times New Roman" w:hAnsi="Times New Roman"/>
                <w:b/>
                <w:bCs/>
                <w:szCs w:val="22"/>
                <w:lang w:val="en-US"/>
              </w:rPr>
              <w:t>Component 2</w:t>
            </w:r>
            <w:r w:rsidRPr="003F7DD5">
              <w:rPr>
                <w:rFonts w:ascii="Times New Roman" w:hAnsi="Times New Roman"/>
                <w:b/>
                <w:bCs/>
                <w:szCs w:val="22"/>
                <w:lang w:val="en-US"/>
              </w:rPr>
              <w:br/>
            </w:r>
            <w:r w:rsidRPr="003F7DD5">
              <w:rPr>
                <w:rFonts w:ascii="Times New Roman" w:hAnsi="Times New Roman"/>
                <w:szCs w:val="22"/>
                <w:lang w:val="en-US"/>
              </w:rPr>
              <w:t xml:space="preserve">[National component] </w:t>
            </w:r>
            <w:r w:rsidRPr="003F7DD5">
              <w:rPr>
                <w:rFonts w:ascii="Times New Roman" w:hAnsi="Times New Roman"/>
                <w:szCs w:val="22"/>
                <w:lang w:val="en-US"/>
              </w:rPr>
              <w:lastRenderedPageBreak/>
              <w:t>Health Care Waste National plans, implementation strategies, and national policies in each recipient country</w:t>
            </w:r>
            <w:r w:rsidRPr="003F7DD5">
              <w:rPr>
                <w:rFonts w:ascii="Times New Roman" w:hAnsi="Times New Roman"/>
                <w:szCs w:val="22"/>
                <w:lang w:val="en-US"/>
              </w:rPr>
              <w:br/>
            </w:r>
            <w:r w:rsidRPr="003F7DD5">
              <w:rPr>
                <w:rFonts w:ascii="Times New Roman" w:hAnsi="Times New Roman"/>
                <w:szCs w:val="22"/>
                <w:lang w:val="en-US"/>
              </w:rPr>
              <w:br/>
            </w:r>
            <w:r w:rsidRPr="004E68AB">
              <w:rPr>
                <w:rFonts w:ascii="Times New Roman" w:hAnsi="Times New Roman"/>
                <w:b/>
                <w:i/>
                <w:iCs/>
                <w:szCs w:val="22"/>
                <w:lang w:val="en-US"/>
              </w:rPr>
              <w:t>Implemented 5 months afte</w:t>
            </w:r>
            <w:r w:rsidR="003F7DD5" w:rsidRPr="004E68AB">
              <w:rPr>
                <w:rFonts w:ascii="Times New Roman" w:hAnsi="Times New Roman"/>
                <w:b/>
                <w:i/>
                <w:iCs/>
                <w:szCs w:val="22"/>
                <w:lang w:val="en-US"/>
              </w:rPr>
              <w:t>r Completion of Component 1.</w:t>
            </w:r>
          </w:p>
        </w:tc>
        <w:tc>
          <w:tcPr>
            <w:tcW w:w="1350" w:type="dxa"/>
            <w:vMerge w:val="restart"/>
            <w:tcBorders>
              <w:top w:val="double" w:sz="6" w:space="0" w:color="000000"/>
              <w:left w:val="single" w:sz="8" w:space="0" w:color="auto"/>
              <w:bottom w:val="single" w:sz="4" w:space="0" w:color="auto"/>
              <w:right w:val="single" w:sz="8" w:space="0" w:color="auto"/>
            </w:tcBorders>
            <w:shd w:val="clear" w:color="000000" w:fill="FFFFFF"/>
            <w:vAlign w:val="center"/>
            <w:hideMark/>
          </w:tcPr>
          <w:p w:rsidR="003F7DD5" w:rsidRDefault="00E0362D" w:rsidP="00B63E0A">
            <w:pPr>
              <w:spacing w:after="0"/>
              <w:jc w:val="center"/>
              <w:rPr>
                <w:rFonts w:ascii="Times New Roman" w:hAnsi="Times New Roman"/>
                <w:b/>
                <w:bCs/>
                <w:szCs w:val="22"/>
                <w:lang w:val="en-US"/>
              </w:rPr>
            </w:pPr>
            <w:r w:rsidRPr="003F7DD5">
              <w:rPr>
                <w:rFonts w:ascii="Times New Roman" w:hAnsi="Times New Roman"/>
                <w:b/>
                <w:bCs/>
                <w:szCs w:val="22"/>
                <w:lang w:val="en-US"/>
              </w:rPr>
              <w:lastRenderedPageBreak/>
              <w:t>MoH</w:t>
            </w:r>
          </w:p>
          <w:p w:rsidR="008751CB" w:rsidRPr="003F7DD5" w:rsidRDefault="00E0362D" w:rsidP="00B63E0A">
            <w:pPr>
              <w:spacing w:after="0"/>
              <w:jc w:val="center"/>
              <w:rPr>
                <w:rFonts w:ascii="Times New Roman" w:hAnsi="Times New Roman"/>
                <w:b/>
                <w:bCs/>
                <w:szCs w:val="22"/>
                <w:lang w:val="en-US"/>
              </w:rPr>
            </w:pPr>
            <w:r w:rsidRPr="003F7DD5">
              <w:rPr>
                <w:rFonts w:ascii="Times New Roman" w:hAnsi="Times New Roman"/>
                <w:b/>
                <w:bCs/>
                <w:szCs w:val="22"/>
                <w:lang w:val="en-US"/>
              </w:rPr>
              <w:t>/M</w:t>
            </w:r>
            <w:r w:rsidR="008751CB" w:rsidRPr="003F7DD5">
              <w:rPr>
                <w:rFonts w:ascii="Times New Roman" w:hAnsi="Times New Roman"/>
                <w:b/>
                <w:bCs/>
                <w:szCs w:val="22"/>
                <w:lang w:val="en-US"/>
              </w:rPr>
              <w:t>E</w:t>
            </w:r>
            <w:r w:rsidRPr="003F7DD5">
              <w:rPr>
                <w:rFonts w:ascii="Times New Roman" w:hAnsi="Times New Roman"/>
                <w:b/>
                <w:bCs/>
                <w:szCs w:val="22"/>
                <w:lang w:val="en-US"/>
              </w:rPr>
              <w:t>ST</w:t>
            </w:r>
            <w:r w:rsidR="003F7DD5">
              <w:rPr>
                <w:rFonts w:ascii="Times New Roman" w:hAnsi="Times New Roman"/>
                <w:b/>
                <w:bCs/>
                <w:szCs w:val="22"/>
                <w:lang w:val="en-US"/>
              </w:rPr>
              <w:t>&amp;</w:t>
            </w:r>
            <w:r w:rsidRPr="003F7DD5">
              <w:rPr>
                <w:rFonts w:ascii="Times New Roman" w:hAnsi="Times New Roman"/>
                <w:b/>
                <w:bCs/>
                <w:szCs w:val="22"/>
                <w:lang w:val="en-US"/>
              </w:rPr>
              <w:t>I</w:t>
            </w:r>
          </w:p>
        </w:tc>
        <w:tc>
          <w:tcPr>
            <w:tcW w:w="810" w:type="dxa"/>
            <w:vMerge w:val="restart"/>
            <w:tcBorders>
              <w:top w:val="double" w:sz="6" w:space="0" w:color="000000"/>
              <w:left w:val="single" w:sz="8" w:space="0" w:color="auto"/>
              <w:bottom w:val="single" w:sz="4" w:space="0" w:color="auto"/>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62000</w:t>
            </w:r>
          </w:p>
        </w:tc>
        <w:tc>
          <w:tcPr>
            <w:tcW w:w="990" w:type="dxa"/>
            <w:vMerge w:val="restart"/>
            <w:tcBorders>
              <w:top w:val="double" w:sz="6" w:space="0" w:color="000000"/>
              <w:left w:val="single" w:sz="8" w:space="0" w:color="auto"/>
              <w:bottom w:val="single" w:sz="4" w:space="0" w:color="auto"/>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GEF</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71300</w:t>
            </w:r>
          </w:p>
        </w:tc>
        <w:tc>
          <w:tcPr>
            <w:tcW w:w="23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Local Consultants</w:t>
            </w:r>
          </w:p>
        </w:tc>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$38,324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$57,485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$95,809 </w:t>
            </w:r>
          </w:p>
        </w:tc>
        <w:tc>
          <w:tcPr>
            <w:tcW w:w="12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6 </w:t>
            </w:r>
          </w:p>
        </w:tc>
      </w:tr>
      <w:tr w:rsidR="00F34B49" w:rsidRPr="003F7DD5" w:rsidTr="004E68AB">
        <w:trPr>
          <w:trHeight w:val="253"/>
        </w:trPr>
        <w:tc>
          <w:tcPr>
            <w:tcW w:w="1818" w:type="dxa"/>
            <w:vMerge/>
            <w:tcBorders>
              <w:top w:val="single" w:sz="8" w:space="0" w:color="auto"/>
              <w:left w:val="single" w:sz="8" w:space="0" w:color="auto"/>
              <w:bottom w:val="nil"/>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234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108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117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122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r>
      <w:tr w:rsidR="00F34B49" w:rsidRPr="003F7DD5" w:rsidTr="004E68AB">
        <w:trPr>
          <w:trHeight w:val="387"/>
        </w:trPr>
        <w:tc>
          <w:tcPr>
            <w:tcW w:w="1818" w:type="dxa"/>
            <w:vMerge/>
            <w:tcBorders>
              <w:top w:val="single" w:sz="8" w:space="0" w:color="auto"/>
              <w:left w:val="single" w:sz="8" w:space="0" w:color="auto"/>
              <w:bottom w:val="nil"/>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71600</w:t>
            </w:r>
          </w:p>
        </w:tc>
        <w:tc>
          <w:tcPr>
            <w:tcW w:w="234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Travel</w:t>
            </w:r>
          </w:p>
        </w:tc>
        <w:tc>
          <w:tcPr>
            <w:tcW w:w="108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$3,500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$3,500 </w:t>
            </w:r>
          </w:p>
        </w:tc>
        <w:tc>
          <w:tcPr>
            <w:tcW w:w="122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7 </w:t>
            </w:r>
          </w:p>
        </w:tc>
      </w:tr>
      <w:tr w:rsidR="00F34B49" w:rsidRPr="003F7DD5" w:rsidTr="004E68AB">
        <w:trPr>
          <w:trHeight w:val="680"/>
        </w:trPr>
        <w:tc>
          <w:tcPr>
            <w:tcW w:w="1818" w:type="dxa"/>
            <w:vMerge/>
            <w:tcBorders>
              <w:top w:val="single" w:sz="8" w:space="0" w:color="auto"/>
              <w:left w:val="single" w:sz="8" w:space="0" w:color="auto"/>
              <w:bottom w:val="nil"/>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75700</w:t>
            </w:r>
          </w:p>
        </w:tc>
        <w:tc>
          <w:tcPr>
            <w:tcW w:w="2340" w:type="dxa"/>
            <w:tcBorders>
              <w:top w:val="nil"/>
              <w:left w:val="nil"/>
              <w:bottom w:val="single" w:sz="8" w:space="0" w:color="auto"/>
              <w:right w:val="single" w:sz="8" w:space="0" w:color="auto"/>
            </w:tcBorders>
            <w:shd w:val="clear" w:color="000000" w:fill="FFFFFF"/>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Conferences &amp; Workshops for dissemination</w:t>
            </w:r>
          </w:p>
        </w:tc>
        <w:tc>
          <w:tcPr>
            <w:tcW w:w="108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$6,500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$6,500 </w:t>
            </w:r>
          </w:p>
        </w:tc>
        <w:tc>
          <w:tcPr>
            <w:tcW w:w="122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8 </w:t>
            </w:r>
          </w:p>
        </w:tc>
      </w:tr>
      <w:tr w:rsidR="00F34B49" w:rsidRPr="003F7DD5" w:rsidTr="004E68AB">
        <w:trPr>
          <w:trHeight w:val="300"/>
        </w:trPr>
        <w:tc>
          <w:tcPr>
            <w:tcW w:w="1818" w:type="dxa"/>
            <w:vMerge/>
            <w:tcBorders>
              <w:top w:val="single" w:sz="8" w:space="0" w:color="auto"/>
              <w:left w:val="single" w:sz="8" w:space="0" w:color="auto"/>
              <w:bottom w:val="nil"/>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rPr>
                <w:rFonts w:ascii="Times New Roman" w:hAnsi="Times New Roman"/>
                <w:szCs w:val="22"/>
                <w:lang w:val="en-US"/>
              </w:rPr>
            </w:pPr>
            <w:r w:rsidRPr="003F7DD5">
              <w:rPr>
                <w:rFonts w:ascii="Times New Roman" w:hAnsi="Times New Roman"/>
                <w:szCs w:val="22"/>
                <w:lang w:val="en-US"/>
              </w:rPr>
              <w:t>Sub-total GEF</w:t>
            </w:r>
          </w:p>
        </w:tc>
        <w:tc>
          <w:tcPr>
            <w:tcW w:w="108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$48,324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$57,485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$105,809 </w:t>
            </w:r>
          </w:p>
        </w:tc>
        <w:tc>
          <w:tcPr>
            <w:tcW w:w="122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320"/>
        </w:trPr>
        <w:tc>
          <w:tcPr>
            <w:tcW w:w="1818" w:type="dxa"/>
            <w:vMerge/>
            <w:tcBorders>
              <w:top w:val="single" w:sz="8" w:space="0" w:color="auto"/>
              <w:left w:val="single" w:sz="8" w:space="0" w:color="auto"/>
              <w:bottom w:val="nil"/>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single" w:sz="8" w:space="0" w:color="auto"/>
              <w:left w:val="single" w:sz="8" w:space="0" w:color="auto"/>
              <w:bottom w:val="single" w:sz="4" w:space="0" w:color="auto"/>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double" w:sz="6" w:space="0" w:color="auto"/>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Total Component 2</w:t>
            </w:r>
          </w:p>
        </w:tc>
        <w:tc>
          <w:tcPr>
            <w:tcW w:w="108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$48,324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$57,485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117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$105,809 </w:t>
            </w:r>
          </w:p>
        </w:tc>
        <w:tc>
          <w:tcPr>
            <w:tcW w:w="122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480"/>
        </w:trPr>
        <w:tc>
          <w:tcPr>
            <w:tcW w:w="1818" w:type="dxa"/>
            <w:vMerge w:val="restart"/>
            <w:tcBorders>
              <w:top w:val="double" w:sz="6" w:space="0" w:color="auto"/>
              <w:left w:val="single" w:sz="8" w:space="0" w:color="auto"/>
              <w:bottom w:val="double" w:sz="6" w:space="0" w:color="000000"/>
              <w:right w:val="single" w:sz="8" w:space="0" w:color="auto"/>
            </w:tcBorders>
            <w:shd w:val="clear" w:color="auto" w:fill="auto"/>
            <w:hideMark/>
          </w:tcPr>
          <w:p w:rsidR="008751CB" w:rsidRPr="003F7DD5" w:rsidRDefault="008751CB" w:rsidP="00B63E0A">
            <w:pPr>
              <w:spacing w:after="0"/>
              <w:jc w:val="left"/>
              <w:rPr>
                <w:rFonts w:ascii="Times New Roman" w:hAnsi="Times New Roman"/>
                <w:b/>
                <w:bCs/>
                <w:szCs w:val="22"/>
                <w:lang w:val="en-US"/>
              </w:rPr>
            </w:pPr>
            <w:r w:rsidRPr="003F7DD5">
              <w:rPr>
                <w:rFonts w:ascii="Times New Roman" w:hAnsi="Times New Roman"/>
                <w:b/>
                <w:bCs/>
                <w:szCs w:val="22"/>
                <w:lang w:val="en-US"/>
              </w:rPr>
              <w:t>Component 3</w:t>
            </w:r>
            <w:r w:rsidR="003F7DD5">
              <w:rPr>
                <w:rFonts w:ascii="Times New Roman" w:hAnsi="Times New Roman"/>
                <w:b/>
                <w:bCs/>
                <w:szCs w:val="22"/>
                <w:lang w:val="en-US"/>
              </w:rPr>
              <w:t xml:space="preserve"> </w:t>
            </w:r>
            <w:r w:rsidRPr="003F7DD5">
              <w:rPr>
                <w:rFonts w:ascii="Times New Roman" w:hAnsi="Times New Roman"/>
                <w:b/>
                <w:bCs/>
                <w:szCs w:val="22"/>
                <w:lang w:val="en-US"/>
              </w:rPr>
              <w:t>A</w:t>
            </w:r>
            <w:r w:rsidRPr="003F7DD5">
              <w:rPr>
                <w:rFonts w:ascii="Times New Roman" w:hAnsi="Times New Roman"/>
                <w:b/>
                <w:bCs/>
                <w:szCs w:val="22"/>
                <w:lang w:val="en-US"/>
              </w:rPr>
              <w:br/>
              <w:t>[</w:t>
            </w:r>
            <w:r w:rsidRPr="003F7DD5">
              <w:rPr>
                <w:rFonts w:ascii="Times New Roman" w:hAnsi="Times New Roman"/>
                <w:szCs w:val="22"/>
                <w:lang w:val="en-US"/>
              </w:rPr>
              <w:t xml:space="preserve">Regional component - implemented by UNDP Bratislava] </w:t>
            </w:r>
            <w:r w:rsidRPr="003F7DD5">
              <w:rPr>
                <w:rFonts w:ascii="Times New Roman" w:hAnsi="Times New Roman"/>
                <w:szCs w:val="22"/>
                <w:lang w:val="en-US"/>
              </w:rPr>
              <w:br/>
              <w:t>Make available in the region affordable non-incineration HCWM systems and Mercury-free devices that conform to BAT and international standards</w:t>
            </w:r>
            <w:r w:rsidRPr="003F7DD5">
              <w:rPr>
                <w:rFonts w:ascii="Times New Roman" w:hAnsi="Times New Roman"/>
                <w:szCs w:val="22"/>
                <w:lang w:val="en-US"/>
              </w:rPr>
              <w:br/>
            </w:r>
            <w:r w:rsidRPr="003F7DD5">
              <w:rPr>
                <w:rFonts w:ascii="Times New Roman" w:hAnsi="Times New Roman"/>
                <w:szCs w:val="22"/>
                <w:lang w:val="en-US"/>
              </w:rPr>
              <w:br/>
            </w:r>
            <w:r w:rsidRPr="004E68AB">
              <w:rPr>
                <w:rFonts w:ascii="Times New Roman" w:hAnsi="Times New Roman"/>
                <w:b/>
                <w:i/>
                <w:iCs/>
                <w:szCs w:val="22"/>
                <w:lang w:val="en-US"/>
              </w:rPr>
              <w:t>Implemented 15 months after completion of component 1.</w:t>
            </w:r>
          </w:p>
        </w:tc>
        <w:tc>
          <w:tcPr>
            <w:tcW w:w="1350" w:type="dxa"/>
            <w:vMerge w:val="restart"/>
            <w:tcBorders>
              <w:top w:val="single" w:sz="4"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UNDP RSC Istanbul</w:t>
            </w:r>
          </w:p>
        </w:tc>
        <w:tc>
          <w:tcPr>
            <w:tcW w:w="810" w:type="dxa"/>
            <w:vMerge w:val="restart"/>
            <w:tcBorders>
              <w:top w:val="single" w:sz="4"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62000</w:t>
            </w:r>
          </w:p>
        </w:tc>
        <w:tc>
          <w:tcPr>
            <w:tcW w:w="990" w:type="dxa"/>
            <w:vMerge w:val="restart"/>
            <w:tcBorders>
              <w:top w:val="single" w:sz="4"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GEF</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71200</w:t>
            </w:r>
          </w:p>
        </w:tc>
        <w:tc>
          <w:tcPr>
            <w:tcW w:w="234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International Consultants</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$5,220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$31,320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$2,610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$39,150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9 </w:t>
            </w:r>
          </w:p>
        </w:tc>
      </w:tr>
      <w:tr w:rsidR="00F34B49" w:rsidRPr="003F7DD5" w:rsidTr="004E68AB">
        <w:trPr>
          <w:trHeight w:val="460"/>
        </w:trPr>
        <w:tc>
          <w:tcPr>
            <w:tcW w:w="1818"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71600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Travel</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$29,925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$29,925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10 </w:t>
            </w:r>
          </w:p>
        </w:tc>
      </w:tr>
      <w:tr w:rsidR="00F34B49" w:rsidRPr="003F7DD5" w:rsidTr="004E68AB">
        <w:trPr>
          <w:trHeight w:val="460"/>
        </w:trPr>
        <w:tc>
          <w:tcPr>
            <w:tcW w:w="1818"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72100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 xml:space="preserve">Contractual Services </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$60,000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$60,000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11 </w:t>
            </w:r>
          </w:p>
        </w:tc>
      </w:tr>
      <w:tr w:rsidR="00F34B49" w:rsidRPr="003F7DD5" w:rsidTr="004E68AB">
        <w:trPr>
          <w:trHeight w:val="351"/>
        </w:trPr>
        <w:tc>
          <w:tcPr>
            <w:tcW w:w="1818"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72200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Equipment</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$313,611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$255,321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$568,931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12 </w:t>
            </w:r>
          </w:p>
        </w:tc>
      </w:tr>
      <w:tr w:rsidR="00F34B49" w:rsidRPr="003F7DD5" w:rsidTr="004E68AB">
        <w:trPr>
          <w:trHeight w:val="300"/>
        </w:trPr>
        <w:tc>
          <w:tcPr>
            <w:tcW w:w="1818"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Sub-total GEF</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$5,220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$434,856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$257,931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$698,006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480"/>
        </w:trPr>
        <w:tc>
          <w:tcPr>
            <w:tcW w:w="1818"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double" w:sz="6" w:space="0" w:color="auto"/>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Total Component 3A</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$5,220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$434,856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$257,931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$698,006 </w:t>
            </w:r>
          </w:p>
        </w:tc>
        <w:tc>
          <w:tcPr>
            <w:tcW w:w="122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F34B49">
        <w:trPr>
          <w:trHeight w:val="300"/>
        </w:trPr>
        <w:tc>
          <w:tcPr>
            <w:tcW w:w="1818" w:type="dxa"/>
            <w:vMerge w:val="restart"/>
            <w:tcBorders>
              <w:top w:val="nil"/>
              <w:left w:val="single" w:sz="8" w:space="0" w:color="auto"/>
              <w:bottom w:val="double" w:sz="6" w:space="0" w:color="000000"/>
              <w:right w:val="single" w:sz="8" w:space="0" w:color="auto"/>
            </w:tcBorders>
            <w:shd w:val="clear" w:color="000000" w:fill="FFFFFF"/>
            <w:hideMark/>
          </w:tcPr>
          <w:p w:rsidR="008751CB" w:rsidRPr="003F7DD5" w:rsidRDefault="008751CB" w:rsidP="00B63E0A">
            <w:pPr>
              <w:spacing w:after="0"/>
              <w:jc w:val="left"/>
              <w:rPr>
                <w:rFonts w:ascii="Times New Roman" w:hAnsi="Times New Roman"/>
                <w:b/>
                <w:bCs/>
                <w:szCs w:val="22"/>
                <w:lang w:val="en-US"/>
              </w:rPr>
            </w:pPr>
            <w:r w:rsidRPr="003F7DD5">
              <w:rPr>
                <w:rFonts w:ascii="Times New Roman" w:hAnsi="Times New Roman"/>
                <w:b/>
                <w:bCs/>
                <w:szCs w:val="22"/>
                <w:lang w:val="en-US"/>
              </w:rPr>
              <w:t xml:space="preserve">Component 3B </w:t>
            </w:r>
            <w:r w:rsidRPr="003F7DD5">
              <w:rPr>
                <w:rFonts w:ascii="Times New Roman" w:hAnsi="Times New Roman"/>
                <w:szCs w:val="22"/>
                <w:lang w:val="en-US"/>
              </w:rPr>
              <w:br/>
              <w:t xml:space="preserve">[National component] Demonstrate HCWM systems, recycling, Mercury waste </w:t>
            </w:r>
            <w:r w:rsidRPr="003F7DD5">
              <w:rPr>
                <w:rFonts w:ascii="Times New Roman" w:hAnsi="Times New Roman"/>
                <w:szCs w:val="22"/>
                <w:lang w:val="en-US"/>
              </w:rPr>
              <w:lastRenderedPageBreak/>
              <w:t>management and Mercury reduction at the model facilities, and establish national training infrastructures</w:t>
            </w:r>
            <w:r w:rsidRPr="003F7DD5">
              <w:rPr>
                <w:rFonts w:ascii="Times New Roman" w:hAnsi="Times New Roman"/>
                <w:szCs w:val="22"/>
                <w:lang w:val="en-US"/>
              </w:rPr>
              <w:br/>
            </w:r>
            <w:r w:rsidRPr="003F7DD5">
              <w:rPr>
                <w:rFonts w:ascii="Times New Roman" w:hAnsi="Times New Roman"/>
                <w:szCs w:val="22"/>
                <w:lang w:val="en-US"/>
              </w:rPr>
              <w:br/>
            </w:r>
            <w:r w:rsidRPr="004E68AB">
              <w:rPr>
                <w:rFonts w:ascii="Times New Roman" w:hAnsi="Times New Roman"/>
                <w:b/>
                <w:i/>
                <w:iCs/>
                <w:szCs w:val="22"/>
                <w:lang w:val="en-US"/>
              </w:rPr>
              <w:t>Implemented 10 months after completion of component 2.</w:t>
            </w:r>
          </w:p>
        </w:tc>
        <w:tc>
          <w:tcPr>
            <w:tcW w:w="1350" w:type="dxa"/>
            <w:vMerge w:val="restart"/>
            <w:tcBorders>
              <w:top w:val="nil"/>
              <w:left w:val="single" w:sz="8" w:space="0" w:color="auto"/>
              <w:bottom w:val="double" w:sz="6" w:space="0" w:color="000000"/>
              <w:right w:val="single" w:sz="8" w:space="0" w:color="auto"/>
            </w:tcBorders>
            <w:shd w:val="clear" w:color="000000" w:fill="FFFFFF"/>
            <w:vAlign w:val="center"/>
            <w:hideMark/>
          </w:tcPr>
          <w:p w:rsidR="003F7DD5" w:rsidRDefault="003F7DD5" w:rsidP="00B63E0A">
            <w:pPr>
              <w:spacing w:after="0"/>
              <w:jc w:val="center"/>
              <w:rPr>
                <w:rFonts w:ascii="Times New Roman" w:hAnsi="Times New Roman"/>
                <w:b/>
                <w:bCs/>
                <w:szCs w:val="22"/>
                <w:lang w:val="en-US"/>
              </w:rPr>
            </w:pPr>
            <w:r>
              <w:rPr>
                <w:rFonts w:ascii="Times New Roman" w:hAnsi="Times New Roman"/>
                <w:b/>
                <w:bCs/>
                <w:szCs w:val="22"/>
                <w:lang w:val="en-US"/>
              </w:rPr>
              <w:lastRenderedPageBreak/>
              <w:t>MoH/</w:t>
            </w:r>
          </w:p>
          <w:p w:rsidR="008751CB" w:rsidRPr="003F7DD5" w:rsidRDefault="003F7DD5" w:rsidP="00B63E0A">
            <w:pPr>
              <w:spacing w:after="0"/>
              <w:jc w:val="center"/>
              <w:rPr>
                <w:rFonts w:ascii="Times New Roman" w:hAnsi="Times New Roman"/>
                <w:b/>
                <w:bCs/>
                <w:szCs w:val="22"/>
                <w:lang w:val="en-US"/>
              </w:rPr>
            </w:pPr>
            <w:r>
              <w:rPr>
                <w:rFonts w:ascii="Times New Roman" w:hAnsi="Times New Roman"/>
                <w:b/>
                <w:bCs/>
                <w:szCs w:val="22"/>
                <w:lang w:val="en-US"/>
              </w:rPr>
              <w:t>M</w:t>
            </w:r>
            <w:r w:rsidR="008751CB" w:rsidRPr="003F7DD5">
              <w:rPr>
                <w:rFonts w:ascii="Times New Roman" w:hAnsi="Times New Roman"/>
                <w:b/>
                <w:bCs/>
                <w:szCs w:val="22"/>
                <w:lang w:val="en-US"/>
              </w:rPr>
              <w:t>E</w:t>
            </w:r>
            <w:r>
              <w:rPr>
                <w:rFonts w:ascii="Times New Roman" w:hAnsi="Times New Roman"/>
                <w:b/>
                <w:bCs/>
                <w:szCs w:val="22"/>
                <w:lang w:val="en-US"/>
              </w:rPr>
              <w:t>ST&amp;I</w:t>
            </w:r>
          </w:p>
        </w:tc>
        <w:tc>
          <w:tcPr>
            <w:tcW w:w="810" w:type="dxa"/>
            <w:vMerge w:val="restart"/>
            <w:tcBorders>
              <w:top w:val="nil"/>
              <w:left w:val="single" w:sz="8" w:space="0" w:color="auto"/>
              <w:bottom w:val="double" w:sz="6" w:space="0" w:color="000000"/>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62000</w:t>
            </w:r>
          </w:p>
        </w:tc>
        <w:tc>
          <w:tcPr>
            <w:tcW w:w="990" w:type="dxa"/>
            <w:vMerge w:val="restart"/>
            <w:tcBorders>
              <w:top w:val="nil"/>
              <w:left w:val="single" w:sz="8" w:space="0" w:color="auto"/>
              <w:bottom w:val="double" w:sz="6" w:space="0" w:color="000000"/>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GEF</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71300</w:t>
            </w:r>
          </w:p>
        </w:tc>
        <w:tc>
          <w:tcPr>
            <w:tcW w:w="23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Local Consultants</w:t>
            </w:r>
          </w:p>
        </w:tc>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$172,456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$19,162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$191,618 </w:t>
            </w:r>
          </w:p>
        </w:tc>
        <w:tc>
          <w:tcPr>
            <w:tcW w:w="12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13 </w:t>
            </w:r>
          </w:p>
        </w:tc>
      </w:tr>
      <w:tr w:rsidR="00F34B49" w:rsidRPr="003F7DD5" w:rsidTr="00F34B49">
        <w:trPr>
          <w:trHeight w:val="253"/>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234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108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117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122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r>
      <w:tr w:rsidR="00F34B49" w:rsidRPr="003F7DD5" w:rsidTr="004E68AB">
        <w:trPr>
          <w:trHeight w:val="300"/>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71600</w:t>
            </w:r>
          </w:p>
        </w:tc>
        <w:tc>
          <w:tcPr>
            <w:tcW w:w="234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Travel</w:t>
            </w:r>
          </w:p>
        </w:tc>
        <w:tc>
          <w:tcPr>
            <w:tcW w:w="108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$5,000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$5,000 </w:t>
            </w:r>
          </w:p>
        </w:tc>
        <w:tc>
          <w:tcPr>
            <w:tcW w:w="122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14 </w:t>
            </w:r>
          </w:p>
        </w:tc>
      </w:tr>
      <w:tr w:rsidR="00F34B49" w:rsidRPr="003F7DD5" w:rsidTr="004E68AB">
        <w:trPr>
          <w:trHeight w:val="900"/>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single" w:sz="8" w:space="0" w:color="auto"/>
              <w:left w:val="nil"/>
              <w:bottom w:val="single" w:sz="4"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75700</w:t>
            </w:r>
          </w:p>
        </w:tc>
        <w:tc>
          <w:tcPr>
            <w:tcW w:w="2340" w:type="dxa"/>
            <w:tcBorders>
              <w:top w:val="nil"/>
              <w:left w:val="nil"/>
              <w:bottom w:val="single" w:sz="8" w:space="0" w:color="auto"/>
              <w:right w:val="single" w:sz="8" w:space="0" w:color="auto"/>
            </w:tcBorders>
            <w:shd w:val="clear" w:color="000000" w:fill="FFFFFF"/>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Conferences &amp; Workshops for dissemination</w:t>
            </w:r>
          </w:p>
        </w:tc>
        <w:tc>
          <w:tcPr>
            <w:tcW w:w="108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$47,500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$47,500 </w:t>
            </w:r>
          </w:p>
        </w:tc>
        <w:tc>
          <w:tcPr>
            <w:tcW w:w="122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xml:space="preserve">15 </w:t>
            </w:r>
          </w:p>
        </w:tc>
      </w:tr>
      <w:tr w:rsidR="00F34B49" w:rsidRPr="003F7DD5" w:rsidTr="004E68AB">
        <w:trPr>
          <w:trHeight w:val="300"/>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single" w:sz="4" w:space="0" w:color="auto"/>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000000" w:fill="FFFFFF"/>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Sub-total GEF</w:t>
            </w:r>
          </w:p>
        </w:tc>
        <w:tc>
          <w:tcPr>
            <w:tcW w:w="108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$224,956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$19,162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117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$244,118 </w:t>
            </w:r>
          </w:p>
        </w:tc>
        <w:tc>
          <w:tcPr>
            <w:tcW w:w="122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F34B49">
        <w:trPr>
          <w:trHeight w:val="585"/>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Total Component 3B</w:t>
            </w:r>
          </w:p>
        </w:tc>
        <w:tc>
          <w:tcPr>
            <w:tcW w:w="108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$224,956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$19,162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117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$244,118 </w:t>
            </w:r>
          </w:p>
        </w:tc>
        <w:tc>
          <w:tcPr>
            <w:tcW w:w="122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480"/>
        </w:trPr>
        <w:tc>
          <w:tcPr>
            <w:tcW w:w="1818" w:type="dxa"/>
            <w:vMerge w:val="restart"/>
            <w:tcBorders>
              <w:top w:val="nil"/>
              <w:left w:val="single" w:sz="8" w:space="0" w:color="auto"/>
              <w:bottom w:val="double" w:sz="6" w:space="0" w:color="000000"/>
              <w:right w:val="single" w:sz="8" w:space="0" w:color="auto"/>
            </w:tcBorders>
            <w:shd w:val="clear" w:color="auto" w:fill="auto"/>
            <w:hideMark/>
          </w:tcPr>
          <w:p w:rsidR="008751CB" w:rsidRPr="003F7DD5" w:rsidRDefault="008751CB" w:rsidP="00B63E0A">
            <w:pPr>
              <w:spacing w:after="240"/>
              <w:jc w:val="left"/>
              <w:rPr>
                <w:rFonts w:ascii="Times New Roman" w:hAnsi="Times New Roman"/>
                <w:b/>
                <w:bCs/>
                <w:szCs w:val="22"/>
                <w:lang w:val="en-US"/>
              </w:rPr>
            </w:pPr>
            <w:r w:rsidRPr="003F7DD5">
              <w:rPr>
                <w:rFonts w:ascii="Times New Roman" w:hAnsi="Times New Roman"/>
                <w:b/>
                <w:bCs/>
                <w:szCs w:val="22"/>
                <w:lang w:val="en-US"/>
              </w:rPr>
              <w:t>Component 4A</w:t>
            </w:r>
            <w:r w:rsidRPr="003F7DD5">
              <w:rPr>
                <w:rFonts w:ascii="Times New Roman" w:hAnsi="Times New Roman"/>
                <w:b/>
                <w:bCs/>
                <w:szCs w:val="22"/>
                <w:lang w:val="en-US"/>
              </w:rPr>
              <w:br/>
              <w:t>[</w:t>
            </w:r>
            <w:r w:rsidRPr="003F7DD5">
              <w:rPr>
                <w:rFonts w:ascii="Times New Roman" w:hAnsi="Times New Roman"/>
                <w:szCs w:val="22"/>
                <w:lang w:val="en-US"/>
              </w:rPr>
              <w:t xml:space="preserve">Regional component - implemented by UNDP Bratislava] Evaluate the capacities of each recipient country to absorb additional non-incineration HCWM systems and Mercury-free devices and distribute technologies based on the evaluation results and allocation formula </w:t>
            </w:r>
            <w:r w:rsidRPr="003F7DD5">
              <w:rPr>
                <w:rFonts w:ascii="Times New Roman" w:hAnsi="Times New Roman"/>
                <w:szCs w:val="22"/>
                <w:lang w:val="en-US"/>
              </w:rPr>
              <w:br/>
            </w:r>
            <w:r w:rsidRPr="003F7DD5">
              <w:rPr>
                <w:rFonts w:ascii="Times New Roman" w:hAnsi="Times New Roman"/>
                <w:szCs w:val="22"/>
                <w:lang w:val="en-US"/>
              </w:rPr>
              <w:br/>
            </w:r>
            <w:r w:rsidRPr="004E68AB">
              <w:rPr>
                <w:rFonts w:ascii="Times New Roman" w:hAnsi="Times New Roman"/>
                <w:b/>
                <w:i/>
                <w:iCs/>
                <w:szCs w:val="22"/>
                <w:lang w:val="en-US"/>
              </w:rPr>
              <w:t>Implemented 17 months after completion of component 3.</w:t>
            </w:r>
          </w:p>
        </w:tc>
        <w:tc>
          <w:tcPr>
            <w:tcW w:w="1350" w:type="dxa"/>
            <w:vMerge w:val="restart"/>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UNDP RSC Istanbul</w:t>
            </w:r>
          </w:p>
        </w:tc>
        <w:tc>
          <w:tcPr>
            <w:tcW w:w="810" w:type="dxa"/>
            <w:vMerge w:val="restart"/>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62000</w:t>
            </w:r>
          </w:p>
        </w:tc>
        <w:tc>
          <w:tcPr>
            <w:tcW w:w="990" w:type="dxa"/>
            <w:vMerge w:val="restart"/>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GEF</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71200</w:t>
            </w:r>
          </w:p>
        </w:tc>
        <w:tc>
          <w:tcPr>
            <w:tcW w:w="234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International Consultants</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$14,619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$13,276.53 </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$27,895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16</w:t>
            </w:r>
          </w:p>
        </w:tc>
      </w:tr>
      <w:tr w:rsidR="00F34B49" w:rsidRPr="003F7DD5" w:rsidTr="004E68AB">
        <w:trPr>
          <w:trHeight w:val="324"/>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71600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Travel</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$5,450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$5,450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17</w:t>
            </w:r>
          </w:p>
        </w:tc>
      </w:tr>
      <w:tr w:rsidR="00F34B49" w:rsidRPr="003F7DD5" w:rsidTr="004E68AB">
        <w:trPr>
          <w:trHeight w:val="32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72100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 xml:space="preserve">Contractual Services </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$72,500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double" w:sz="6" w:space="0" w:color="auto"/>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$72,500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18</w:t>
            </w:r>
          </w:p>
        </w:tc>
      </w:tr>
      <w:tr w:rsidR="00F34B49" w:rsidRPr="003F7DD5" w:rsidTr="004E68AB">
        <w:trPr>
          <w:trHeight w:val="32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74200</w:t>
            </w:r>
          </w:p>
        </w:tc>
        <w:tc>
          <w:tcPr>
            <w:tcW w:w="234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Translation Costs</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$1,050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double" w:sz="6" w:space="0" w:color="auto"/>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$1,050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19</w:t>
            </w:r>
          </w:p>
        </w:tc>
      </w:tr>
      <w:tr w:rsidR="00F34B49" w:rsidRPr="003F7DD5" w:rsidTr="004E68AB">
        <w:trPr>
          <w:trHeight w:val="70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nil"/>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75700</w:t>
            </w:r>
          </w:p>
        </w:tc>
        <w:tc>
          <w:tcPr>
            <w:tcW w:w="234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Conferences &amp; Workshops for dissemination</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$1,875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double" w:sz="6" w:space="0" w:color="auto"/>
              <w:left w:val="nil"/>
              <w:bottom w:val="single" w:sz="8"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$1,875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20</w:t>
            </w:r>
          </w:p>
        </w:tc>
      </w:tr>
      <w:tr w:rsidR="00F34B49" w:rsidRPr="003F7DD5" w:rsidTr="004E68AB">
        <w:trPr>
          <w:trHeight w:val="30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single" w:sz="8" w:space="0" w:color="auto"/>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Sub-total GEF</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$95,494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$13,277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$108,770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3807"/>
        </w:trPr>
        <w:tc>
          <w:tcPr>
            <w:tcW w:w="1818" w:type="dxa"/>
            <w:vMerge/>
            <w:tcBorders>
              <w:top w:val="nil"/>
              <w:left w:val="single" w:sz="8" w:space="0" w:color="auto"/>
              <w:bottom w:val="single" w:sz="4"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single" w:sz="4"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single" w:sz="4"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single" w:sz="4"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4" w:space="0" w:color="auto"/>
              <w:right w:val="single" w:sz="8" w:space="0" w:color="auto"/>
            </w:tcBorders>
            <w:shd w:val="clear" w:color="auto" w:fill="auto"/>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Total Component 4A</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$95,494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$13,277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$108,770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300"/>
        </w:trPr>
        <w:tc>
          <w:tcPr>
            <w:tcW w:w="1818" w:type="dxa"/>
            <w:vMerge w:val="restart"/>
            <w:tcBorders>
              <w:top w:val="single" w:sz="4" w:space="0" w:color="auto"/>
              <w:left w:val="single" w:sz="8" w:space="0" w:color="auto"/>
              <w:bottom w:val="double" w:sz="6" w:space="0" w:color="000000"/>
              <w:right w:val="single" w:sz="8" w:space="0" w:color="auto"/>
            </w:tcBorders>
            <w:shd w:val="clear" w:color="000000" w:fill="FFFFFF"/>
            <w:hideMark/>
          </w:tcPr>
          <w:p w:rsidR="008751CB" w:rsidRPr="003F7DD5" w:rsidRDefault="008751CB" w:rsidP="00B63E0A">
            <w:pPr>
              <w:spacing w:after="0"/>
              <w:jc w:val="left"/>
              <w:rPr>
                <w:rFonts w:ascii="Times New Roman" w:hAnsi="Times New Roman"/>
                <w:b/>
                <w:bCs/>
                <w:szCs w:val="22"/>
                <w:lang w:val="en-US"/>
              </w:rPr>
            </w:pPr>
            <w:r w:rsidRPr="003F7DD5">
              <w:rPr>
                <w:rFonts w:ascii="Times New Roman" w:hAnsi="Times New Roman"/>
                <w:b/>
                <w:bCs/>
                <w:szCs w:val="22"/>
                <w:lang w:val="en-US"/>
              </w:rPr>
              <w:t xml:space="preserve">Component 4B </w:t>
            </w:r>
            <w:r w:rsidRPr="003F7DD5">
              <w:rPr>
                <w:rFonts w:ascii="Times New Roman" w:hAnsi="Times New Roman"/>
                <w:b/>
                <w:bCs/>
                <w:szCs w:val="22"/>
                <w:lang w:val="en-US"/>
              </w:rPr>
              <w:br/>
            </w:r>
            <w:r w:rsidRPr="003F7DD5">
              <w:rPr>
                <w:rFonts w:ascii="Times New Roman" w:hAnsi="Times New Roman"/>
                <w:szCs w:val="22"/>
                <w:lang w:val="en-US"/>
              </w:rPr>
              <w:t xml:space="preserve">[National and </w:t>
            </w:r>
            <w:r w:rsidRPr="003F7DD5">
              <w:rPr>
                <w:rFonts w:ascii="Times New Roman" w:hAnsi="Times New Roman"/>
                <w:szCs w:val="22"/>
                <w:lang w:val="en-US"/>
              </w:rPr>
              <w:lastRenderedPageBreak/>
              <w:t xml:space="preserve">regional component] </w:t>
            </w:r>
            <w:r w:rsidRPr="003F7DD5">
              <w:rPr>
                <w:rFonts w:ascii="Times New Roman" w:hAnsi="Times New Roman"/>
                <w:b/>
                <w:bCs/>
                <w:szCs w:val="22"/>
                <w:lang w:val="en-US"/>
              </w:rPr>
              <w:br/>
            </w:r>
            <w:r w:rsidRPr="003F7DD5">
              <w:rPr>
                <w:rFonts w:ascii="Times New Roman" w:hAnsi="Times New Roman"/>
                <w:szCs w:val="22"/>
                <w:lang w:val="en-US"/>
              </w:rPr>
              <w:t xml:space="preserve">Expand HCWM systems and the phase-out of Mercury in the recipient countries and disseminate results in the Africa region </w:t>
            </w:r>
            <w:r w:rsidRPr="003F7DD5">
              <w:rPr>
                <w:rFonts w:ascii="Times New Roman" w:hAnsi="Times New Roman"/>
                <w:szCs w:val="22"/>
                <w:lang w:val="en-US"/>
              </w:rPr>
              <w:br/>
            </w:r>
            <w:r w:rsidRPr="003F7DD5">
              <w:rPr>
                <w:rFonts w:ascii="Times New Roman" w:hAnsi="Times New Roman"/>
                <w:szCs w:val="22"/>
                <w:lang w:val="en-US"/>
              </w:rPr>
              <w:br/>
            </w:r>
            <w:r w:rsidRPr="004E68AB">
              <w:rPr>
                <w:rFonts w:ascii="Times New Roman" w:hAnsi="Times New Roman"/>
                <w:b/>
                <w:i/>
                <w:iCs/>
                <w:szCs w:val="22"/>
                <w:lang w:val="en-US"/>
              </w:rPr>
              <w:t>Implemented 17 months after completion of component 3.</w:t>
            </w:r>
            <w:r w:rsidRPr="003F7DD5">
              <w:rPr>
                <w:rFonts w:ascii="Times New Roman" w:hAnsi="Times New Roman"/>
                <w:i/>
                <w:iCs/>
                <w:szCs w:val="22"/>
                <w:lang w:val="en-US"/>
              </w:rPr>
              <w:t xml:space="preserve">   </w:t>
            </w:r>
          </w:p>
        </w:tc>
        <w:tc>
          <w:tcPr>
            <w:tcW w:w="135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lastRenderedPageBreak/>
              <w:t>MoH</w:t>
            </w:r>
          </w:p>
        </w:tc>
        <w:tc>
          <w:tcPr>
            <w:tcW w:w="810" w:type="dxa"/>
            <w:vMerge w:val="restart"/>
            <w:tcBorders>
              <w:top w:val="single" w:sz="4" w:space="0" w:color="auto"/>
              <w:left w:val="single" w:sz="8" w:space="0" w:color="auto"/>
              <w:bottom w:val="double" w:sz="6" w:space="0" w:color="000000"/>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62000</w:t>
            </w:r>
          </w:p>
        </w:tc>
        <w:tc>
          <w:tcPr>
            <w:tcW w:w="990" w:type="dxa"/>
            <w:vMerge w:val="restart"/>
            <w:tcBorders>
              <w:top w:val="single" w:sz="4" w:space="0" w:color="auto"/>
              <w:left w:val="single" w:sz="8" w:space="0" w:color="auto"/>
              <w:bottom w:val="double" w:sz="6" w:space="0" w:color="000000"/>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b/>
                <w:bCs/>
                <w:szCs w:val="22"/>
                <w:lang w:val="en-US"/>
              </w:rPr>
            </w:pPr>
            <w:r w:rsidRPr="003F7DD5">
              <w:rPr>
                <w:rFonts w:ascii="Times New Roman" w:hAnsi="Times New Roman"/>
                <w:b/>
                <w:bCs/>
                <w:szCs w:val="22"/>
                <w:lang w:val="en-US"/>
              </w:rPr>
              <w:t>GEF</w:t>
            </w:r>
          </w:p>
        </w:tc>
        <w:tc>
          <w:tcPr>
            <w:tcW w:w="990" w:type="dxa"/>
            <w:vMerge w:val="restart"/>
            <w:tcBorders>
              <w:top w:val="single" w:sz="4" w:space="0" w:color="auto"/>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71300</w:t>
            </w:r>
          </w:p>
        </w:tc>
        <w:tc>
          <w:tcPr>
            <w:tcW w:w="23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Local Consultants</w:t>
            </w:r>
          </w:p>
        </w:tc>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$136,457 </w:t>
            </w:r>
          </w:p>
        </w:tc>
        <w:tc>
          <w:tcPr>
            <w:tcW w:w="9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$74,431 </w:t>
            </w:r>
          </w:p>
        </w:tc>
        <w:tc>
          <w:tcPr>
            <w:tcW w:w="117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$210,888 </w:t>
            </w:r>
          </w:p>
        </w:tc>
        <w:tc>
          <w:tcPr>
            <w:tcW w:w="12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21</w:t>
            </w:r>
          </w:p>
        </w:tc>
      </w:tr>
      <w:tr w:rsidR="00F34B49" w:rsidRPr="003F7DD5" w:rsidTr="00F34B49">
        <w:trPr>
          <w:trHeight w:val="300"/>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234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108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99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117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c>
          <w:tcPr>
            <w:tcW w:w="122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szCs w:val="22"/>
                <w:lang w:val="en-US"/>
              </w:rPr>
            </w:pPr>
          </w:p>
        </w:tc>
      </w:tr>
      <w:tr w:rsidR="00F34B49" w:rsidRPr="003F7DD5" w:rsidTr="00F34B49">
        <w:trPr>
          <w:trHeight w:val="300"/>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71600</w:t>
            </w:r>
          </w:p>
        </w:tc>
        <w:tc>
          <w:tcPr>
            <w:tcW w:w="234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Travel</w:t>
            </w:r>
          </w:p>
        </w:tc>
        <w:tc>
          <w:tcPr>
            <w:tcW w:w="108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$8,500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$8,500 </w:t>
            </w:r>
          </w:p>
        </w:tc>
        <w:tc>
          <w:tcPr>
            <w:tcW w:w="1220" w:type="dxa"/>
            <w:tcBorders>
              <w:top w:val="nil"/>
              <w:left w:val="nil"/>
              <w:bottom w:val="single" w:sz="8" w:space="0" w:color="auto"/>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22</w:t>
            </w:r>
          </w:p>
        </w:tc>
      </w:tr>
      <w:tr w:rsidR="00F34B49" w:rsidRPr="003F7DD5" w:rsidTr="00F34B49">
        <w:trPr>
          <w:trHeight w:val="680"/>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nil"/>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75700</w:t>
            </w:r>
          </w:p>
        </w:tc>
        <w:tc>
          <w:tcPr>
            <w:tcW w:w="2340" w:type="dxa"/>
            <w:tcBorders>
              <w:top w:val="nil"/>
              <w:left w:val="nil"/>
              <w:bottom w:val="single" w:sz="8" w:space="0" w:color="auto"/>
              <w:right w:val="single" w:sz="8" w:space="0" w:color="auto"/>
            </w:tcBorders>
            <w:shd w:val="clear" w:color="000000" w:fill="FFFFFF"/>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Conferences &amp; Workshops for dissemination</w:t>
            </w:r>
          </w:p>
        </w:tc>
        <w:tc>
          <w:tcPr>
            <w:tcW w:w="108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$21,000 </w:t>
            </w:r>
          </w:p>
        </w:tc>
        <w:tc>
          <w:tcPr>
            <w:tcW w:w="99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szCs w:val="22"/>
                <w:lang w:val="en-US"/>
              </w:rPr>
            </w:pPr>
            <w:r w:rsidRPr="003F7DD5">
              <w:rPr>
                <w:rFonts w:ascii="Times New Roman" w:hAnsi="Times New Roman"/>
                <w:szCs w:val="22"/>
                <w:lang w:val="en-US"/>
              </w:rPr>
              <w:t xml:space="preserve">$21,000 </w:t>
            </w:r>
          </w:p>
        </w:tc>
        <w:tc>
          <w:tcPr>
            <w:tcW w:w="1220" w:type="dxa"/>
            <w:tcBorders>
              <w:top w:val="nil"/>
              <w:left w:val="nil"/>
              <w:bottom w:val="single" w:sz="8" w:space="0" w:color="auto"/>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23</w:t>
            </w:r>
          </w:p>
        </w:tc>
      </w:tr>
      <w:tr w:rsidR="00F34B49" w:rsidRPr="003F7DD5" w:rsidTr="00F34B49">
        <w:trPr>
          <w:trHeight w:val="300"/>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single" w:sz="8" w:space="0" w:color="auto"/>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000000" w:fill="FFFFFF"/>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Sub-total GEF</w:t>
            </w:r>
          </w:p>
        </w:tc>
        <w:tc>
          <w:tcPr>
            <w:tcW w:w="108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$165,957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$74,431 </w:t>
            </w:r>
          </w:p>
        </w:tc>
        <w:tc>
          <w:tcPr>
            <w:tcW w:w="117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$240,388 </w:t>
            </w:r>
          </w:p>
        </w:tc>
        <w:tc>
          <w:tcPr>
            <w:tcW w:w="1220" w:type="dxa"/>
            <w:tcBorders>
              <w:top w:val="nil"/>
              <w:left w:val="nil"/>
              <w:bottom w:val="single" w:sz="8" w:space="0" w:color="auto"/>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F34B49">
        <w:trPr>
          <w:trHeight w:val="459"/>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1350" w:type="dxa"/>
            <w:vMerge/>
            <w:tcBorders>
              <w:top w:val="nil"/>
              <w:left w:val="single" w:sz="8" w:space="0" w:color="auto"/>
              <w:bottom w:val="single" w:sz="8"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B63E0A">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rPr>
                <w:rFonts w:ascii="Times New Roman" w:hAnsi="Times New Roman"/>
                <w:b/>
                <w:bCs/>
                <w:szCs w:val="22"/>
                <w:lang w:val="en-US"/>
              </w:rPr>
            </w:pPr>
            <w:r w:rsidRPr="003F7DD5">
              <w:rPr>
                <w:rFonts w:ascii="Times New Roman" w:hAnsi="Times New Roman"/>
                <w:b/>
                <w:bCs/>
                <w:szCs w:val="22"/>
                <w:lang w:val="en-US"/>
              </w:rPr>
              <w:t>Total Component 4B</w:t>
            </w:r>
          </w:p>
        </w:tc>
        <w:tc>
          <w:tcPr>
            <w:tcW w:w="108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$0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$165,957 </w:t>
            </w:r>
          </w:p>
        </w:tc>
        <w:tc>
          <w:tcPr>
            <w:tcW w:w="99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$74,431 </w:t>
            </w:r>
          </w:p>
        </w:tc>
        <w:tc>
          <w:tcPr>
            <w:tcW w:w="1170" w:type="dxa"/>
            <w:tcBorders>
              <w:top w:val="nil"/>
              <w:left w:val="nil"/>
              <w:bottom w:val="double" w:sz="6" w:space="0" w:color="auto"/>
              <w:right w:val="single" w:sz="8" w:space="0" w:color="auto"/>
            </w:tcBorders>
            <w:shd w:val="clear" w:color="000000" w:fill="FFFFFF"/>
            <w:noWrap/>
            <w:vAlign w:val="center"/>
            <w:hideMark/>
          </w:tcPr>
          <w:p w:rsidR="008751CB" w:rsidRPr="003F7DD5" w:rsidRDefault="008751CB" w:rsidP="00B63E0A">
            <w:pPr>
              <w:spacing w:after="0"/>
              <w:jc w:val="right"/>
              <w:rPr>
                <w:rFonts w:ascii="Times New Roman" w:hAnsi="Times New Roman"/>
                <w:b/>
                <w:bCs/>
                <w:szCs w:val="22"/>
                <w:lang w:val="en-US"/>
              </w:rPr>
            </w:pPr>
            <w:r w:rsidRPr="003F7DD5">
              <w:rPr>
                <w:rFonts w:ascii="Times New Roman" w:hAnsi="Times New Roman"/>
                <w:b/>
                <w:bCs/>
                <w:szCs w:val="22"/>
                <w:lang w:val="en-US"/>
              </w:rPr>
              <w:t xml:space="preserve">$240,388 </w:t>
            </w:r>
          </w:p>
        </w:tc>
        <w:tc>
          <w:tcPr>
            <w:tcW w:w="1220" w:type="dxa"/>
            <w:tcBorders>
              <w:top w:val="nil"/>
              <w:left w:val="nil"/>
              <w:bottom w:val="single" w:sz="8" w:space="0" w:color="auto"/>
              <w:right w:val="single" w:sz="8" w:space="0" w:color="auto"/>
            </w:tcBorders>
            <w:shd w:val="clear" w:color="000000" w:fill="FFFFFF"/>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700"/>
        </w:trPr>
        <w:tc>
          <w:tcPr>
            <w:tcW w:w="1818" w:type="dxa"/>
            <w:vMerge w:val="restart"/>
            <w:tcBorders>
              <w:top w:val="nil"/>
              <w:left w:val="single" w:sz="8" w:space="0" w:color="auto"/>
              <w:bottom w:val="double" w:sz="6" w:space="0" w:color="000000"/>
              <w:right w:val="single" w:sz="8" w:space="0" w:color="auto"/>
            </w:tcBorders>
            <w:shd w:val="clear" w:color="auto" w:fill="auto"/>
            <w:hideMark/>
          </w:tcPr>
          <w:p w:rsidR="008751CB" w:rsidRPr="003F7DD5" w:rsidRDefault="008751CB" w:rsidP="004E68AB">
            <w:pPr>
              <w:spacing w:after="0"/>
              <w:jc w:val="left"/>
              <w:rPr>
                <w:rFonts w:ascii="Times New Roman" w:hAnsi="Times New Roman"/>
                <w:b/>
                <w:bCs/>
                <w:szCs w:val="22"/>
                <w:lang w:val="en-US"/>
              </w:rPr>
            </w:pPr>
            <w:r w:rsidRPr="003F7DD5">
              <w:rPr>
                <w:rFonts w:ascii="Times New Roman" w:hAnsi="Times New Roman"/>
                <w:b/>
                <w:bCs/>
                <w:szCs w:val="22"/>
                <w:lang w:val="en-US"/>
              </w:rPr>
              <w:t>Component 5</w:t>
            </w:r>
            <w:r w:rsidRPr="003F7DD5">
              <w:rPr>
                <w:rFonts w:ascii="Times New Roman" w:hAnsi="Times New Roman"/>
                <w:b/>
                <w:bCs/>
                <w:szCs w:val="22"/>
                <w:lang w:val="en-US"/>
              </w:rPr>
              <w:br/>
            </w:r>
            <w:r w:rsidRPr="003F7DD5">
              <w:rPr>
                <w:rFonts w:ascii="Times New Roman" w:hAnsi="Times New Roman"/>
                <w:szCs w:val="22"/>
                <w:lang w:val="en-US"/>
              </w:rPr>
              <w:t>Monitoring, learning, adaptive feedback, outreach, and evaluation</w:t>
            </w:r>
          </w:p>
        </w:tc>
        <w:tc>
          <w:tcPr>
            <w:tcW w:w="1350"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b/>
                <w:bCs/>
                <w:szCs w:val="22"/>
                <w:lang w:val="en-US"/>
              </w:rPr>
            </w:pPr>
            <w:r w:rsidRPr="003F7DD5">
              <w:rPr>
                <w:rFonts w:ascii="Times New Roman" w:hAnsi="Times New Roman"/>
                <w:b/>
                <w:bCs/>
                <w:szCs w:val="22"/>
                <w:lang w:val="en-US"/>
              </w:rPr>
              <w:t>UNDP RSC Istanbul</w:t>
            </w:r>
          </w:p>
        </w:tc>
        <w:tc>
          <w:tcPr>
            <w:tcW w:w="810" w:type="dxa"/>
            <w:vMerge w:val="restart"/>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b/>
                <w:bCs/>
                <w:szCs w:val="22"/>
                <w:lang w:val="en-US"/>
              </w:rPr>
            </w:pPr>
            <w:r w:rsidRPr="003F7DD5">
              <w:rPr>
                <w:rFonts w:ascii="Times New Roman" w:hAnsi="Times New Roman"/>
                <w:b/>
                <w:bCs/>
                <w:szCs w:val="22"/>
                <w:lang w:val="en-US"/>
              </w:rPr>
              <w:t>62000</w:t>
            </w:r>
          </w:p>
        </w:tc>
        <w:tc>
          <w:tcPr>
            <w:tcW w:w="990" w:type="dxa"/>
            <w:vMerge w:val="restart"/>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b/>
                <w:bCs/>
                <w:szCs w:val="22"/>
                <w:lang w:val="en-US"/>
              </w:rPr>
            </w:pPr>
            <w:r w:rsidRPr="003F7DD5">
              <w:rPr>
                <w:rFonts w:ascii="Times New Roman" w:hAnsi="Times New Roman"/>
                <w:b/>
                <w:bCs/>
                <w:szCs w:val="22"/>
                <w:lang w:val="en-US"/>
              </w:rPr>
              <w:t>GEF</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71200</w:t>
            </w:r>
          </w:p>
        </w:tc>
        <w:tc>
          <w:tcPr>
            <w:tcW w:w="234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International Consultants</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$7,000 </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$7,000 </w:t>
            </w:r>
          </w:p>
        </w:tc>
        <w:tc>
          <w:tcPr>
            <w:tcW w:w="1170" w:type="dxa"/>
            <w:tcBorders>
              <w:top w:val="nil"/>
              <w:left w:val="nil"/>
              <w:bottom w:val="nil"/>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$14,000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24</w:t>
            </w:r>
          </w:p>
        </w:tc>
      </w:tr>
      <w:tr w:rsidR="00F34B49" w:rsidRPr="003F7DD5" w:rsidTr="004E68AB">
        <w:trPr>
          <w:trHeight w:val="30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71300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Local Consultants</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$1,000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$1,000 </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$2,000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25</w:t>
            </w:r>
          </w:p>
        </w:tc>
      </w:tr>
      <w:tr w:rsidR="00F34B49" w:rsidRPr="003F7DD5" w:rsidTr="004E68AB">
        <w:trPr>
          <w:trHeight w:val="46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71600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Travel</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$7,125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$7,125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$14,250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26</w:t>
            </w:r>
          </w:p>
        </w:tc>
      </w:tr>
      <w:tr w:rsidR="00F34B49" w:rsidRPr="003F7DD5" w:rsidTr="004E68AB">
        <w:trPr>
          <w:trHeight w:val="30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72100</w:t>
            </w:r>
          </w:p>
        </w:tc>
        <w:tc>
          <w:tcPr>
            <w:tcW w:w="234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 xml:space="preserve">Contractual Services </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$1,250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$1,250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$1,250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$1,250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$5,000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27</w:t>
            </w:r>
          </w:p>
        </w:tc>
      </w:tr>
      <w:tr w:rsidR="00F34B49" w:rsidRPr="003F7DD5" w:rsidTr="004E68AB">
        <w:trPr>
          <w:trHeight w:val="300"/>
        </w:trPr>
        <w:tc>
          <w:tcPr>
            <w:tcW w:w="1818"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vAlign w:val="center"/>
            <w:hideMark/>
          </w:tcPr>
          <w:p w:rsidR="008751CB" w:rsidRPr="003F7DD5" w:rsidRDefault="008751CB" w:rsidP="004E68AB">
            <w:pPr>
              <w:spacing w:after="0"/>
              <w:rPr>
                <w:rFonts w:ascii="Times New Roman" w:hAnsi="Times New Roman"/>
                <w:b/>
                <w:bCs/>
                <w:szCs w:val="22"/>
                <w:lang w:val="en-US"/>
              </w:rPr>
            </w:pPr>
            <w:r w:rsidRPr="003F7DD5">
              <w:rPr>
                <w:rFonts w:ascii="Times New Roman" w:hAnsi="Times New Roman"/>
                <w:b/>
                <w:bCs/>
                <w:szCs w:val="22"/>
                <w:lang w:val="en-US"/>
              </w:rPr>
              <w:t>Sub-total GEF</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$1,250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$15,375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$2,250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$16,375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$35,250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5F04B5">
        <w:trPr>
          <w:trHeight w:val="320"/>
        </w:trPr>
        <w:tc>
          <w:tcPr>
            <w:tcW w:w="1818"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4E68AB">
            <w:pPr>
              <w:spacing w:after="0"/>
              <w:jc w:val="left"/>
              <w:rPr>
                <w:rFonts w:ascii="Times New Roman" w:hAnsi="Times New Roman"/>
                <w:b/>
                <w:bCs/>
                <w:szCs w:val="22"/>
                <w:lang w:val="en-US"/>
              </w:rPr>
            </w:pPr>
          </w:p>
        </w:tc>
        <w:tc>
          <w:tcPr>
            <w:tcW w:w="1350" w:type="dxa"/>
            <w:vMerge/>
            <w:tcBorders>
              <w:top w:val="double" w:sz="6" w:space="0" w:color="auto"/>
              <w:left w:val="single" w:sz="8" w:space="0" w:color="auto"/>
              <w:bottom w:val="single" w:sz="8" w:space="0" w:color="000000"/>
              <w:right w:val="single" w:sz="8" w:space="0" w:color="auto"/>
            </w:tcBorders>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vMerge/>
            <w:tcBorders>
              <w:top w:val="nil"/>
              <w:left w:val="single" w:sz="8" w:space="0" w:color="auto"/>
              <w:bottom w:val="double" w:sz="6" w:space="0" w:color="000000"/>
              <w:right w:val="single" w:sz="8" w:space="0" w:color="auto"/>
            </w:tcBorders>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rPr>
                <w:rFonts w:ascii="Times New Roman" w:hAnsi="Times New Roman"/>
                <w:b/>
                <w:bCs/>
                <w:szCs w:val="22"/>
                <w:lang w:val="en-US"/>
              </w:rPr>
            </w:pPr>
            <w:r w:rsidRPr="003F7DD5">
              <w:rPr>
                <w:rFonts w:ascii="Times New Roman" w:hAnsi="Times New Roman"/>
                <w:b/>
                <w:bCs/>
                <w:szCs w:val="22"/>
                <w:lang w:val="en-US"/>
              </w:rPr>
              <w:t>Total Component 5</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$1,250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$15,375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$2,250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$16,375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$35,250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480"/>
        </w:trPr>
        <w:tc>
          <w:tcPr>
            <w:tcW w:w="1818" w:type="dxa"/>
            <w:vMerge w:val="restart"/>
            <w:tcBorders>
              <w:top w:val="nil"/>
              <w:left w:val="single" w:sz="8" w:space="0" w:color="auto"/>
              <w:bottom w:val="single" w:sz="8" w:space="0" w:color="000000"/>
              <w:right w:val="single" w:sz="8" w:space="0" w:color="auto"/>
            </w:tcBorders>
            <w:shd w:val="clear" w:color="auto" w:fill="auto"/>
            <w:hideMark/>
          </w:tcPr>
          <w:p w:rsidR="008751CB" w:rsidRPr="003F7DD5" w:rsidRDefault="008751CB" w:rsidP="004E68AB">
            <w:pPr>
              <w:spacing w:after="0"/>
              <w:jc w:val="left"/>
              <w:rPr>
                <w:rFonts w:ascii="Times New Roman" w:hAnsi="Times New Roman"/>
                <w:b/>
                <w:bCs/>
                <w:color w:val="000000"/>
                <w:szCs w:val="22"/>
                <w:lang w:val="en-US"/>
              </w:rPr>
            </w:pPr>
            <w:r w:rsidRPr="003F7DD5">
              <w:rPr>
                <w:rFonts w:ascii="Times New Roman" w:hAnsi="Times New Roman"/>
                <w:b/>
                <w:bCs/>
                <w:color w:val="000000"/>
                <w:szCs w:val="22"/>
                <w:lang w:val="en-US"/>
              </w:rPr>
              <w:t xml:space="preserve">Project Management Costs (PMC) </w:t>
            </w:r>
          </w:p>
        </w:tc>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b/>
                <w:bCs/>
                <w:szCs w:val="22"/>
                <w:lang w:val="en-US"/>
              </w:rPr>
            </w:pPr>
            <w:r w:rsidRPr="003F7DD5">
              <w:rPr>
                <w:rFonts w:ascii="Times New Roman" w:hAnsi="Times New Roman"/>
                <w:b/>
                <w:bCs/>
                <w:szCs w:val="22"/>
                <w:lang w:val="en-US"/>
              </w:rPr>
              <w:t>  UNDP RSC Istanbul</w:t>
            </w:r>
          </w:p>
        </w:tc>
        <w:tc>
          <w:tcPr>
            <w:tcW w:w="810" w:type="dxa"/>
            <w:vMerge w:val="restart"/>
            <w:tcBorders>
              <w:top w:val="nil"/>
              <w:left w:val="nil"/>
              <w:bottom w:val="single" w:sz="8" w:space="0" w:color="000000"/>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color w:val="000000"/>
                <w:szCs w:val="22"/>
                <w:lang w:val="en-US"/>
              </w:rPr>
            </w:pPr>
            <w:r w:rsidRPr="003F7DD5">
              <w:rPr>
                <w:rFonts w:ascii="Times New Roman" w:hAnsi="Times New Roman"/>
                <w:b/>
                <w:bCs/>
                <w:szCs w:val="22"/>
                <w:lang w:val="en-US"/>
              </w:rPr>
              <w:t>62000</w:t>
            </w:r>
            <w:r w:rsidRPr="003F7DD5">
              <w:rPr>
                <w:rFonts w:ascii="Times New Roman" w:hAnsi="Times New Roman"/>
                <w:color w:val="000000"/>
                <w:szCs w:val="22"/>
                <w:lang w:val="en-US"/>
              </w:rPr>
              <w:t> </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b/>
                <w:bCs/>
                <w:szCs w:val="22"/>
                <w:lang w:val="en-US"/>
              </w:rPr>
            </w:pPr>
            <w:r w:rsidRPr="003F7DD5">
              <w:rPr>
                <w:rFonts w:ascii="Times New Roman" w:hAnsi="Times New Roman"/>
                <w:b/>
                <w:bCs/>
                <w:szCs w:val="22"/>
                <w:lang w:val="en-US"/>
              </w:rPr>
              <w:t>GEF </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71200</w:t>
            </w:r>
          </w:p>
        </w:tc>
        <w:tc>
          <w:tcPr>
            <w:tcW w:w="234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rPr>
                <w:rFonts w:ascii="Times New Roman" w:hAnsi="Times New Roman"/>
                <w:szCs w:val="22"/>
                <w:lang w:val="en-US"/>
              </w:rPr>
            </w:pPr>
            <w:r w:rsidRPr="003F7DD5">
              <w:rPr>
                <w:rFonts w:ascii="Times New Roman" w:hAnsi="Times New Roman"/>
                <w:szCs w:val="22"/>
                <w:lang w:val="en-US"/>
              </w:rPr>
              <w:t>International Consultant (RAA)</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$2,250 </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$2,250 </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$2,250 </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$2,250 </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$9,000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 28 </w:t>
            </w:r>
          </w:p>
        </w:tc>
      </w:tr>
      <w:tr w:rsidR="00F34B49" w:rsidRPr="003F7DD5" w:rsidTr="004E68AB">
        <w:trPr>
          <w:trHeight w:val="460"/>
        </w:trPr>
        <w:tc>
          <w:tcPr>
            <w:tcW w:w="1818"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color w:val="000000"/>
                <w:szCs w:val="22"/>
                <w:lang w:val="en-US"/>
              </w:rPr>
            </w:pPr>
          </w:p>
        </w:tc>
        <w:tc>
          <w:tcPr>
            <w:tcW w:w="135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nil"/>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color w:val="000000"/>
                <w:szCs w:val="22"/>
                <w:lang w:val="en-US"/>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71200</w:t>
            </w:r>
          </w:p>
        </w:tc>
        <w:tc>
          <w:tcPr>
            <w:tcW w:w="234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rPr>
                <w:rFonts w:ascii="Times New Roman" w:hAnsi="Times New Roman"/>
                <w:szCs w:val="22"/>
                <w:lang w:val="en-US"/>
              </w:rPr>
            </w:pPr>
            <w:r w:rsidRPr="003F7DD5">
              <w:rPr>
                <w:rFonts w:ascii="Times New Roman" w:hAnsi="Times New Roman"/>
                <w:szCs w:val="22"/>
                <w:lang w:val="en-US"/>
              </w:rPr>
              <w:t>International Consultant (RTC)</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$6,917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$11,403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$3,179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$3,117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$24,616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29</w:t>
            </w:r>
          </w:p>
        </w:tc>
      </w:tr>
      <w:tr w:rsidR="00F34B49" w:rsidRPr="003F7DD5" w:rsidTr="004E68AB">
        <w:trPr>
          <w:trHeight w:val="300"/>
        </w:trPr>
        <w:tc>
          <w:tcPr>
            <w:tcW w:w="1818"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color w:val="000000"/>
                <w:szCs w:val="22"/>
                <w:lang w:val="en-US"/>
              </w:rPr>
            </w:pPr>
          </w:p>
        </w:tc>
        <w:tc>
          <w:tcPr>
            <w:tcW w:w="135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nil"/>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color w:val="000000"/>
                <w:szCs w:val="22"/>
                <w:lang w:val="en-US"/>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74100</w:t>
            </w:r>
          </w:p>
        </w:tc>
        <w:tc>
          <w:tcPr>
            <w:tcW w:w="234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rPr>
                <w:rFonts w:ascii="Times New Roman" w:hAnsi="Times New Roman"/>
                <w:szCs w:val="22"/>
                <w:lang w:val="en-US"/>
              </w:rPr>
            </w:pPr>
            <w:r w:rsidRPr="003F7DD5">
              <w:rPr>
                <w:rFonts w:ascii="Times New Roman" w:hAnsi="Times New Roman"/>
                <w:szCs w:val="22"/>
                <w:lang w:val="en-US"/>
              </w:rPr>
              <w:t>Audit fees</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$5,000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$5,000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30</w:t>
            </w:r>
          </w:p>
        </w:tc>
      </w:tr>
      <w:tr w:rsidR="00F34B49" w:rsidRPr="003F7DD5" w:rsidTr="004E68AB">
        <w:trPr>
          <w:trHeight w:val="460"/>
        </w:trPr>
        <w:tc>
          <w:tcPr>
            <w:tcW w:w="1818"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color w:val="000000"/>
                <w:szCs w:val="22"/>
                <w:lang w:val="en-US"/>
              </w:rPr>
            </w:pPr>
          </w:p>
        </w:tc>
        <w:tc>
          <w:tcPr>
            <w:tcW w:w="135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nil"/>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color w:val="000000"/>
                <w:szCs w:val="22"/>
                <w:lang w:val="en-US"/>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74500</w:t>
            </w:r>
          </w:p>
        </w:tc>
        <w:tc>
          <w:tcPr>
            <w:tcW w:w="234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rPr>
                <w:rFonts w:ascii="Times New Roman" w:hAnsi="Times New Roman"/>
                <w:szCs w:val="22"/>
                <w:lang w:val="en-US"/>
              </w:rPr>
            </w:pPr>
            <w:r w:rsidRPr="003F7DD5">
              <w:rPr>
                <w:rFonts w:ascii="Times New Roman" w:hAnsi="Times New Roman"/>
                <w:szCs w:val="22"/>
                <w:lang w:val="en-US"/>
              </w:rPr>
              <w:t>Direct Project Costs and Rent (regional)</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$0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$7,478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$7,478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31</w:t>
            </w:r>
          </w:p>
        </w:tc>
      </w:tr>
      <w:tr w:rsidR="00F34B49" w:rsidRPr="003F7DD5" w:rsidTr="004E68AB">
        <w:trPr>
          <w:trHeight w:val="460"/>
        </w:trPr>
        <w:tc>
          <w:tcPr>
            <w:tcW w:w="1818"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color w:val="000000"/>
                <w:szCs w:val="22"/>
                <w:lang w:val="en-US"/>
              </w:rPr>
            </w:pPr>
          </w:p>
        </w:tc>
        <w:tc>
          <w:tcPr>
            <w:tcW w:w="135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nil"/>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color w:val="000000"/>
                <w:szCs w:val="22"/>
                <w:lang w:val="en-US"/>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74500</w:t>
            </w:r>
          </w:p>
        </w:tc>
        <w:tc>
          <w:tcPr>
            <w:tcW w:w="2340" w:type="dxa"/>
            <w:tcBorders>
              <w:top w:val="nil"/>
              <w:left w:val="nil"/>
              <w:bottom w:val="single" w:sz="8" w:space="0" w:color="auto"/>
              <w:right w:val="single" w:sz="8" w:space="0" w:color="auto"/>
            </w:tcBorders>
            <w:shd w:val="clear" w:color="auto" w:fill="auto"/>
            <w:vAlign w:val="center"/>
            <w:hideMark/>
          </w:tcPr>
          <w:p w:rsidR="008751CB" w:rsidRPr="004E68AB" w:rsidRDefault="008751CB" w:rsidP="004E68AB">
            <w:pPr>
              <w:spacing w:after="0"/>
              <w:rPr>
                <w:rFonts w:ascii="Times New Roman" w:hAnsi="Times New Roman"/>
                <w:b/>
                <w:szCs w:val="22"/>
                <w:lang w:val="en-US"/>
              </w:rPr>
            </w:pPr>
            <w:r w:rsidRPr="004E68AB">
              <w:rPr>
                <w:rFonts w:ascii="Times New Roman" w:hAnsi="Times New Roman"/>
                <w:b/>
                <w:szCs w:val="22"/>
                <w:lang w:val="en-US"/>
              </w:rPr>
              <w:t xml:space="preserve">Direct Project Costs and Rent </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$1,531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$1,531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$1,531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$1,531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$6,125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32</w:t>
            </w:r>
          </w:p>
        </w:tc>
      </w:tr>
      <w:tr w:rsidR="00F34B49" w:rsidRPr="003F7DD5" w:rsidTr="004E68AB">
        <w:trPr>
          <w:trHeight w:val="300"/>
        </w:trPr>
        <w:tc>
          <w:tcPr>
            <w:tcW w:w="1818"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color w:val="000000"/>
                <w:szCs w:val="22"/>
                <w:lang w:val="en-US"/>
              </w:rPr>
            </w:pPr>
          </w:p>
        </w:tc>
        <w:tc>
          <w:tcPr>
            <w:tcW w:w="135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nil"/>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color w:val="000000"/>
                <w:szCs w:val="22"/>
                <w:lang w:val="en-US"/>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74599</w:t>
            </w:r>
          </w:p>
        </w:tc>
        <w:tc>
          <w:tcPr>
            <w:tcW w:w="234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rPr>
                <w:rFonts w:ascii="Times New Roman" w:hAnsi="Times New Roman"/>
                <w:szCs w:val="22"/>
                <w:lang w:val="en-US"/>
              </w:rPr>
            </w:pPr>
            <w:r w:rsidRPr="003F7DD5">
              <w:rPr>
                <w:rFonts w:ascii="Times New Roman" w:hAnsi="Times New Roman"/>
                <w:szCs w:val="22"/>
                <w:lang w:val="en-US"/>
              </w:rPr>
              <w:t>UNDP Copenhagen</w:t>
            </w:r>
          </w:p>
        </w:tc>
        <w:tc>
          <w:tcPr>
            <w:tcW w:w="108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w:t>
            </w:r>
          </w:p>
        </w:tc>
        <w:tc>
          <w:tcPr>
            <w:tcW w:w="99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$28,446 </w:t>
            </w:r>
          </w:p>
        </w:tc>
        <w:tc>
          <w:tcPr>
            <w:tcW w:w="1170" w:type="dxa"/>
            <w:tcBorders>
              <w:top w:val="nil"/>
              <w:left w:val="nil"/>
              <w:bottom w:val="single" w:sz="8"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szCs w:val="22"/>
                <w:lang w:val="en-US"/>
              </w:rPr>
            </w:pPr>
            <w:r w:rsidRPr="003F7DD5">
              <w:rPr>
                <w:rFonts w:ascii="Times New Roman" w:hAnsi="Times New Roman"/>
                <w:szCs w:val="22"/>
                <w:lang w:val="en-US"/>
              </w:rPr>
              <w:t xml:space="preserve">$28,446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33</w:t>
            </w:r>
          </w:p>
        </w:tc>
      </w:tr>
      <w:tr w:rsidR="00F34B49" w:rsidRPr="003F7DD5" w:rsidTr="004E68AB">
        <w:trPr>
          <w:trHeight w:val="300"/>
        </w:trPr>
        <w:tc>
          <w:tcPr>
            <w:tcW w:w="1818"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color w:val="000000"/>
                <w:szCs w:val="22"/>
                <w:lang w:val="en-US"/>
              </w:rPr>
            </w:pPr>
          </w:p>
        </w:tc>
        <w:tc>
          <w:tcPr>
            <w:tcW w:w="135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nil"/>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color w:val="000000"/>
                <w:szCs w:val="22"/>
                <w:lang w:val="en-US"/>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vAlign w:val="center"/>
            <w:hideMark/>
          </w:tcPr>
          <w:p w:rsidR="008751CB" w:rsidRPr="003F7DD5" w:rsidRDefault="008751CB" w:rsidP="004E68AB">
            <w:pPr>
              <w:spacing w:after="0"/>
              <w:rPr>
                <w:rFonts w:ascii="Times New Roman" w:hAnsi="Times New Roman"/>
                <w:b/>
                <w:bCs/>
                <w:szCs w:val="22"/>
                <w:lang w:val="en-US"/>
              </w:rPr>
            </w:pPr>
            <w:r w:rsidRPr="003F7DD5">
              <w:rPr>
                <w:rFonts w:ascii="Times New Roman" w:hAnsi="Times New Roman"/>
                <w:b/>
                <w:bCs/>
                <w:szCs w:val="22"/>
                <w:lang w:val="en-US"/>
              </w:rPr>
              <w:t>Sub-total GEF</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$10,698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$15,184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$11,960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$42,822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$80,665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480"/>
        </w:trPr>
        <w:tc>
          <w:tcPr>
            <w:tcW w:w="1818"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color w:val="000000"/>
                <w:szCs w:val="22"/>
                <w:lang w:val="en-US"/>
              </w:rPr>
            </w:pPr>
          </w:p>
        </w:tc>
        <w:tc>
          <w:tcPr>
            <w:tcW w:w="135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810" w:type="dxa"/>
            <w:vMerge/>
            <w:tcBorders>
              <w:top w:val="nil"/>
              <w:left w:val="nil"/>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color w:val="000000"/>
                <w:szCs w:val="22"/>
                <w:lang w:val="en-US"/>
              </w:rPr>
            </w:pPr>
          </w:p>
        </w:tc>
        <w:tc>
          <w:tcPr>
            <w:tcW w:w="99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c>
          <w:tcPr>
            <w:tcW w:w="234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rPr>
                <w:rFonts w:ascii="Times New Roman" w:hAnsi="Times New Roman"/>
                <w:b/>
                <w:bCs/>
                <w:szCs w:val="22"/>
                <w:lang w:val="en-US"/>
              </w:rPr>
            </w:pPr>
            <w:r w:rsidRPr="003F7DD5">
              <w:rPr>
                <w:rFonts w:ascii="Times New Roman" w:hAnsi="Times New Roman"/>
                <w:b/>
                <w:bCs/>
                <w:szCs w:val="22"/>
                <w:lang w:val="en-US"/>
              </w:rPr>
              <w:t>Total Management costs</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$10,698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$15,184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$11,960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$42,822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$80,665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320"/>
        </w:trPr>
        <w:tc>
          <w:tcPr>
            <w:tcW w:w="1818" w:type="dxa"/>
            <w:tcBorders>
              <w:top w:val="nil"/>
              <w:left w:val="single" w:sz="8" w:space="0" w:color="auto"/>
              <w:bottom w:val="double" w:sz="6" w:space="0" w:color="auto"/>
              <w:right w:val="nil"/>
            </w:tcBorders>
            <w:shd w:val="clear" w:color="auto" w:fill="auto"/>
            <w:noWrap/>
            <w:vAlign w:val="center"/>
            <w:hideMark/>
          </w:tcPr>
          <w:p w:rsidR="008751CB" w:rsidRPr="003F7DD5" w:rsidRDefault="008751CB" w:rsidP="004E68AB">
            <w:pPr>
              <w:spacing w:after="0"/>
              <w:rPr>
                <w:rFonts w:ascii="Times New Roman" w:hAnsi="Times New Roman"/>
                <w:szCs w:val="22"/>
                <w:lang w:val="en-US"/>
              </w:rPr>
            </w:pPr>
            <w:r w:rsidRPr="003F7DD5">
              <w:rPr>
                <w:rFonts w:ascii="Times New Roman" w:hAnsi="Times New Roman"/>
                <w:szCs w:val="22"/>
                <w:lang w:val="en-US"/>
              </w:rPr>
              <w:lastRenderedPageBreak/>
              <w:t> </w:t>
            </w:r>
          </w:p>
        </w:tc>
        <w:tc>
          <w:tcPr>
            <w:tcW w:w="1350" w:type="dxa"/>
            <w:tcBorders>
              <w:top w:val="nil"/>
              <w:left w:val="nil"/>
              <w:bottom w:val="double" w:sz="6" w:space="0" w:color="auto"/>
              <w:right w:val="nil"/>
            </w:tcBorders>
            <w:shd w:val="clear" w:color="auto" w:fill="auto"/>
            <w:vAlign w:val="center"/>
            <w:hideMark/>
          </w:tcPr>
          <w:p w:rsidR="008751CB" w:rsidRPr="003F7DD5" w:rsidRDefault="008751CB" w:rsidP="004E68AB">
            <w:pPr>
              <w:spacing w:after="0"/>
              <w:rPr>
                <w:rFonts w:ascii="Times New Roman" w:hAnsi="Times New Roman"/>
                <w:b/>
                <w:bCs/>
                <w:szCs w:val="22"/>
                <w:lang w:val="en-US"/>
              </w:rPr>
            </w:pPr>
            <w:r w:rsidRPr="003F7DD5">
              <w:rPr>
                <w:rFonts w:ascii="Times New Roman" w:hAnsi="Times New Roman"/>
                <w:b/>
                <w:bCs/>
                <w:szCs w:val="22"/>
                <w:lang w:val="en-US"/>
              </w:rPr>
              <w:t> </w:t>
            </w:r>
          </w:p>
        </w:tc>
        <w:tc>
          <w:tcPr>
            <w:tcW w:w="810" w:type="dxa"/>
            <w:tcBorders>
              <w:top w:val="nil"/>
              <w:left w:val="nil"/>
              <w:bottom w:val="double" w:sz="6" w:space="0" w:color="auto"/>
              <w:right w:val="nil"/>
            </w:tcBorders>
            <w:shd w:val="clear" w:color="auto" w:fill="auto"/>
            <w:vAlign w:val="center"/>
            <w:hideMark/>
          </w:tcPr>
          <w:p w:rsidR="008751CB" w:rsidRPr="003F7DD5" w:rsidRDefault="008751CB" w:rsidP="004E68AB">
            <w:pPr>
              <w:spacing w:after="0"/>
              <w:rPr>
                <w:rFonts w:ascii="Times New Roman" w:hAnsi="Times New Roman"/>
                <w:b/>
                <w:bCs/>
                <w:szCs w:val="22"/>
                <w:lang w:val="en-US"/>
              </w:rPr>
            </w:pPr>
            <w:r w:rsidRPr="003F7DD5">
              <w:rPr>
                <w:rFonts w:ascii="Times New Roman" w:hAnsi="Times New Roman"/>
                <w:b/>
                <w:bCs/>
                <w:szCs w:val="22"/>
                <w:lang w:val="en-US"/>
              </w:rPr>
              <w:t> </w:t>
            </w:r>
          </w:p>
        </w:tc>
        <w:tc>
          <w:tcPr>
            <w:tcW w:w="990" w:type="dxa"/>
            <w:tcBorders>
              <w:top w:val="nil"/>
              <w:left w:val="nil"/>
              <w:bottom w:val="double" w:sz="6" w:space="0" w:color="auto"/>
              <w:right w:val="nil"/>
            </w:tcBorders>
            <w:shd w:val="clear" w:color="auto" w:fill="auto"/>
            <w:vAlign w:val="center"/>
            <w:hideMark/>
          </w:tcPr>
          <w:p w:rsidR="008751CB" w:rsidRPr="003F7DD5" w:rsidRDefault="008751CB" w:rsidP="004E68AB">
            <w:pPr>
              <w:spacing w:after="0"/>
              <w:rPr>
                <w:rFonts w:ascii="Times New Roman" w:hAnsi="Times New Roman"/>
                <w:b/>
                <w:bCs/>
                <w:szCs w:val="22"/>
                <w:lang w:val="en-US"/>
              </w:rPr>
            </w:pPr>
            <w:r w:rsidRPr="003F7DD5">
              <w:rPr>
                <w:rFonts w:ascii="Times New Roman" w:hAnsi="Times New Roman"/>
                <w:b/>
                <w:bCs/>
                <w:szCs w:val="22"/>
                <w:lang w:val="en-US"/>
              </w:rPr>
              <w:t> </w:t>
            </w:r>
          </w:p>
        </w:tc>
        <w:tc>
          <w:tcPr>
            <w:tcW w:w="3330" w:type="dxa"/>
            <w:gridSpan w:val="2"/>
            <w:tcBorders>
              <w:top w:val="nil"/>
              <w:left w:val="nil"/>
              <w:bottom w:val="double" w:sz="6" w:space="0" w:color="auto"/>
              <w:right w:val="single" w:sz="8" w:space="0" w:color="000000"/>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PROJECT TOTAL</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$165,785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$747,856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$552,753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$146,904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$1,613,299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r>
      <w:tr w:rsidR="00F34B49" w:rsidRPr="003F7DD5" w:rsidTr="004E68AB">
        <w:trPr>
          <w:trHeight w:val="320"/>
        </w:trPr>
        <w:tc>
          <w:tcPr>
            <w:tcW w:w="8298" w:type="dxa"/>
            <w:gridSpan w:val="6"/>
            <w:tcBorders>
              <w:top w:val="double" w:sz="6" w:space="0" w:color="auto"/>
              <w:left w:val="single" w:sz="8" w:space="0" w:color="auto"/>
              <w:bottom w:val="double" w:sz="6" w:space="0" w:color="auto"/>
              <w:right w:val="single" w:sz="8" w:space="0" w:color="000000"/>
            </w:tcBorders>
            <w:shd w:val="clear" w:color="auto" w:fill="auto"/>
            <w:noWrap/>
            <w:vAlign w:val="center"/>
            <w:hideMark/>
          </w:tcPr>
          <w:p w:rsidR="00877755" w:rsidRDefault="00877755" w:rsidP="004E68AB">
            <w:pPr>
              <w:spacing w:after="0"/>
              <w:jc w:val="right"/>
              <w:rPr>
                <w:rFonts w:ascii="Times New Roman" w:hAnsi="Times New Roman"/>
                <w:b/>
                <w:bCs/>
                <w:szCs w:val="22"/>
                <w:lang w:val="en-US"/>
              </w:rPr>
            </w:pPr>
          </w:p>
          <w:p w:rsidR="008751CB" w:rsidRPr="003F7DD5" w:rsidRDefault="00D44E5D" w:rsidP="004E68AB">
            <w:pPr>
              <w:spacing w:after="0"/>
              <w:jc w:val="right"/>
              <w:rPr>
                <w:rFonts w:ascii="Times New Roman" w:hAnsi="Times New Roman"/>
                <w:b/>
                <w:bCs/>
                <w:szCs w:val="22"/>
                <w:lang w:val="en-US"/>
              </w:rPr>
            </w:pPr>
            <w:r w:rsidRPr="003F7DD5">
              <w:rPr>
                <w:rFonts w:ascii="Times New Roman" w:hAnsi="Times New Roman"/>
                <w:b/>
                <w:bCs/>
                <w:szCs w:val="22"/>
                <w:lang w:val="en-US"/>
              </w:rPr>
              <w:t>GHANA</w:t>
            </w:r>
            <w:r w:rsidR="008751CB" w:rsidRPr="003F7DD5">
              <w:rPr>
                <w:rFonts w:ascii="Times New Roman" w:hAnsi="Times New Roman"/>
                <w:b/>
                <w:bCs/>
                <w:szCs w:val="22"/>
                <w:lang w:val="en-US"/>
              </w:rPr>
              <w:t xml:space="preserve"> NIM COMPONENT</w:t>
            </w:r>
          </w:p>
        </w:tc>
        <w:tc>
          <w:tcPr>
            <w:tcW w:w="108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$69,017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$283,972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$186,650 </w:t>
            </w:r>
          </w:p>
        </w:tc>
        <w:tc>
          <w:tcPr>
            <w:tcW w:w="99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$75,962 </w:t>
            </w:r>
          </w:p>
        </w:tc>
        <w:tc>
          <w:tcPr>
            <w:tcW w:w="1170" w:type="dxa"/>
            <w:tcBorders>
              <w:top w:val="nil"/>
              <w:left w:val="nil"/>
              <w:bottom w:val="double" w:sz="6" w:space="0" w:color="auto"/>
              <w:right w:val="single" w:sz="8" w:space="0" w:color="auto"/>
            </w:tcBorders>
            <w:shd w:val="clear" w:color="auto" w:fill="auto"/>
            <w:noWrap/>
            <w:vAlign w:val="center"/>
            <w:hideMark/>
          </w:tcPr>
          <w:p w:rsidR="008751CB" w:rsidRPr="003F7DD5" w:rsidRDefault="008751CB" w:rsidP="004E68AB">
            <w:pPr>
              <w:spacing w:after="0"/>
              <w:jc w:val="right"/>
              <w:rPr>
                <w:rFonts w:ascii="Times New Roman" w:hAnsi="Times New Roman"/>
                <w:b/>
                <w:bCs/>
                <w:szCs w:val="22"/>
                <w:lang w:val="en-US"/>
              </w:rPr>
            </w:pPr>
            <w:r w:rsidRPr="003F7DD5">
              <w:rPr>
                <w:rFonts w:ascii="Times New Roman" w:hAnsi="Times New Roman"/>
                <w:b/>
                <w:bCs/>
                <w:szCs w:val="22"/>
                <w:lang w:val="en-US"/>
              </w:rPr>
              <w:t xml:space="preserve">$615,601 </w:t>
            </w:r>
          </w:p>
        </w:tc>
        <w:tc>
          <w:tcPr>
            <w:tcW w:w="122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w:t>
            </w:r>
          </w:p>
        </w:tc>
      </w:tr>
    </w:tbl>
    <w:p w:rsidR="008751CB" w:rsidRPr="003F7DD5" w:rsidRDefault="008751CB" w:rsidP="004E68AB">
      <w:pPr>
        <w:rPr>
          <w:rFonts w:ascii="Times New Roman" w:hAnsi="Times New Roman"/>
          <w:szCs w:val="22"/>
        </w:rPr>
      </w:pPr>
      <w:r w:rsidRPr="003F7DD5">
        <w:rPr>
          <w:rFonts w:ascii="Times New Roman" w:hAnsi="Times New Roman"/>
          <w:szCs w:val="22"/>
        </w:rPr>
        <w:br w:type="textWrapping" w:clear="all"/>
      </w:r>
    </w:p>
    <w:tbl>
      <w:tblPr>
        <w:tblW w:w="14140" w:type="dxa"/>
        <w:tblInd w:w="98" w:type="dxa"/>
        <w:tblLayout w:type="fixed"/>
        <w:tblLook w:val="04A0" w:firstRow="1" w:lastRow="0" w:firstColumn="1" w:lastColumn="0" w:noHBand="0" w:noVBand="1"/>
      </w:tblPr>
      <w:tblGrid>
        <w:gridCol w:w="940"/>
        <w:gridCol w:w="13200"/>
      </w:tblGrid>
      <w:tr w:rsidR="008751CB" w:rsidRPr="003F7DD5" w:rsidTr="00B63E0A">
        <w:trPr>
          <w:trHeight w:val="367"/>
        </w:trPr>
        <w:tc>
          <w:tcPr>
            <w:tcW w:w="14140" w:type="dxa"/>
            <w:gridSpan w:val="2"/>
            <w:tcBorders>
              <w:top w:val="single" w:sz="8" w:space="0" w:color="auto"/>
              <w:left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b/>
                <w:bCs/>
                <w:szCs w:val="22"/>
                <w:lang w:val="en-US"/>
              </w:rPr>
            </w:pPr>
            <w:r w:rsidRPr="003F7DD5">
              <w:rPr>
                <w:rFonts w:ascii="Times New Roman" w:hAnsi="Times New Roman"/>
                <w:b/>
                <w:bCs/>
                <w:szCs w:val="22"/>
                <w:lang w:val="en-US"/>
              </w:rPr>
              <w:t xml:space="preserve">See Budget Note: </w:t>
            </w:r>
          </w:p>
        </w:tc>
      </w:tr>
      <w:tr w:rsidR="008751CB" w:rsidRPr="003F7DD5" w:rsidTr="004E68AB">
        <w:trPr>
          <w:trHeight w:val="64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1 </w:t>
            </w:r>
          </w:p>
        </w:tc>
        <w:tc>
          <w:tcPr>
            <w:tcW w:w="1320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1 CTA (Chief International Technical Advisor), 2 (ICs) International Consultants and 1</w:t>
            </w:r>
            <w:r w:rsidRPr="003F7DD5">
              <w:rPr>
                <w:rFonts w:ascii="Times New Roman" w:hAnsi="Times New Roman"/>
                <w:szCs w:val="22"/>
                <w:lang w:val="en-US"/>
              </w:rPr>
              <w:br/>
              <w:t>(IC) International consultant for regional training/planning session only (all part-time)</w:t>
            </w:r>
          </w:p>
        </w:tc>
      </w:tr>
      <w:tr w:rsidR="008751CB" w:rsidRPr="003F7DD5" w:rsidTr="00B63E0A">
        <w:trPr>
          <w:trHeight w:val="421"/>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2 </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Per country (1 month):</w:t>
            </w:r>
            <w:r w:rsidRPr="003F7DD5">
              <w:rPr>
                <w:rFonts w:ascii="Times New Roman" w:hAnsi="Times New Roman"/>
                <w:szCs w:val="22"/>
                <w:lang w:val="en-US"/>
              </w:rPr>
              <w:br/>
              <w:t>1 NTC (National Technical Coordinator); 1 NAA (National Administrative Assistant), 3 TAs (Technical Advisors) - all part-time</w:t>
            </w:r>
          </w:p>
        </w:tc>
      </w:tr>
      <w:tr w:rsidR="008751CB" w:rsidRPr="003F7DD5" w:rsidTr="004E68AB">
        <w:trPr>
          <w:trHeight w:val="1340"/>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3 </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 xml:space="preserve">Regional Project Steering Committee Meeting (3 day meeting): </w:t>
            </w:r>
            <w:r w:rsidRPr="003F7DD5">
              <w:rPr>
                <w:rFonts w:ascii="Times New Roman" w:hAnsi="Times New Roman"/>
                <w:szCs w:val="22"/>
                <w:lang w:val="en-US"/>
              </w:rPr>
              <w:t>Participants will be: NPD - National Project Director (MoH?) for each country; RTC (Regional Technical Coordinator); CTA (Chief International Technical Advisor); UNDP/WHO/HCWH and NTC (National technical coordinator) for each country</w:t>
            </w:r>
            <w:r w:rsidRPr="003F7DD5">
              <w:rPr>
                <w:rFonts w:ascii="Times New Roman" w:hAnsi="Times New Roman"/>
                <w:b/>
                <w:bCs/>
                <w:szCs w:val="22"/>
                <w:lang w:val="en-US"/>
              </w:rPr>
              <w:br/>
            </w:r>
            <w:r w:rsidRPr="003F7DD5">
              <w:rPr>
                <w:rFonts w:ascii="Times New Roman" w:hAnsi="Times New Roman"/>
                <w:b/>
                <w:bCs/>
                <w:szCs w:val="22"/>
                <w:lang w:val="en-US"/>
              </w:rPr>
              <w:br/>
              <w:t xml:space="preserve">Travel Regional Training Meeting (14 days). Participants will be: </w:t>
            </w:r>
            <w:r w:rsidRPr="003F7DD5">
              <w:rPr>
                <w:rFonts w:ascii="Times New Roman" w:hAnsi="Times New Roman"/>
                <w:szCs w:val="22"/>
                <w:lang w:val="en-US"/>
              </w:rPr>
              <w:t xml:space="preserve">RTC; CTA; (ICs) International Consultants. </w:t>
            </w:r>
            <w:r w:rsidRPr="003F7DD5">
              <w:rPr>
                <w:rFonts w:ascii="Times New Roman" w:hAnsi="Times New Roman"/>
                <w:b/>
                <w:bCs/>
                <w:szCs w:val="22"/>
                <w:lang w:val="en-US"/>
              </w:rPr>
              <w:t xml:space="preserve">Plus from each of the countries: </w:t>
            </w:r>
            <w:r w:rsidRPr="003F7DD5">
              <w:rPr>
                <w:rFonts w:ascii="Times New Roman" w:hAnsi="Times New Roman"/>
                <w:szCs w:val="22"/>
                <w:lang w:val="en-US"/>
              </w:rPr>
              <w:t>NTC (National technical coordinator) and TAs (Technical Advisors)</w:t>
            </w:r>
          </w:p>
        </w:tc>
      </w:tr>
      <w:tr w:rsidR="008751CB" w:rsidRPr="003F7DD5" w:rsidTr="004E68AB">
        <w:trPr>
          <w:trHeight w:val="300"/>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4 </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WHO - 1 month contribution (6,000 US$) - HCWH - 50,000 US$</w:t>
            </w:r>
          </w:p>
        </w:tc>
      </w:tr>
      <w:tr w:rsidR="008751CB" w:rsidRPr="003F7DD5" w:rsidTr="004E68AB">
        <w:trPr>
          <w:trHeight w:val="460"/>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5 </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13 days of 2 interpreters full time translating for each of 4 the project countries</w:t>
            </w:r>
          </w:p>
        </w:tc>
      </w:tr>
      <w:tr w:rsidR="008751CB" w:rsidRPr="003F7DD5" w:rsidTr="00B63E0A">
        <w:trPr>
          <w:trHeight w:val="300"/>
        </w:trPr>
        <w:tc>
          <w:tcPr>
            <w:tcW w:w="9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6 </w:t>
            </w:r>
          </w:p>
        </w:tc>
        <w:tc>
          <w:tcPr>
            <w:tcW w:w="13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 xml:space="preserve">One per country of each (5 months) in each of the countries: </w:t>
            </w:r>
            <w:r w:rsidRPr="003F7DD5">
              <w:rPr>
                <w:rFonts w:ascii="Times New Roman" w:hAnsi="Times New Roman"/>
                <w:szCs w:val="22"/>
                <w:lang w:val="en-US"/>
              </w:rPr>
              <w:t>1</w:t>
            </w:r>
            <w:r w:rsidRPr="003F7DD5">
              <w:rPr>
                <w:rFonts w:ascii="Times New Roman" w:hAnsi="Times New Roman"/>
                <w:b/>
                <w:bCs/>
                <w:szCs w:val="22"/>
                <w:lang w:val="en-US"/>
              </w:rPr>
              <w:t xml:space="preserve"> </w:t>
            </w:r>
            <w:r w:rsidRPr="003F7DD5">
              <w:rPr>
                <w:rFonts w:ascii="Times New Roman" w:hAnsi="Times New Roman"/>
                <w:szCs w:val="22"/>
                <w:lang w:val="en-US"/>
              </w:rPr>
              <w:t>NTC (National Technical Coordinator); 1 NAA (National Administrative Assistant); 3 TA (Technical Advisors</w:t>
            </w:r>
          </w:p>
        </w:tc>
      </w:tr>
      <w:tr w:rsidR="008751CB" w:rsidRPr="003F7DD5" w:rsidTr="00B63E0A">
        <w:trPr>
          <w:trHeight w:val="253"/>
        </w:trPr>
        <w:tc>
          <w:tcPr>
            <w:tcW w:w="94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p>
        </w:tc>
        <w:tc>
          <w:tcPr>
            <w:tcW w:w="1320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p>
        </w:tc>
      </w:tr>
      <w:tr w:rsidR="008751CB" w:rsidRPr="003F7DD5" w:rsidTr="00B63E0A">
        <w:trPr>
          <w:trHeight w:val="277"/>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7 </w:t>
            </w:r>
          </w:p>
        </w:tc>
        <w:tc>
          <w:tcPr>
            <w:tcW w:w="1320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 xml:space="preserve">Local travel in each of the project countries for the: </w:t>
            </w:r>
            <w:r w:rsidRPr="003F7DD5">
              <w:rPr>
                <w:rFonts w:ascii="Times New Roman" w:hAnsi="Times New Roman"/>
                <w:szCs w:val="22"/>
                <w:lang w:val="en-US"/>
              </w:rPr>
              <w:t>NTC - (National technical coordinator) and 3 TAs.</w:t>
            </w:r>
          </w:p>
        </w:tc>
      </w:tr>
      <w:tr w:rsidR="008751CB" w:rsidRPr="003F7DD5" w:rsidTr="00B63E0A">
        <w:trPr>
          <w:trHeight w:val="68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8 </w:t>
            </w:r>
          </w:p>
        </w:tc>
        <w:tc>
          <w:tcPr>
            <w:tcW w:w="1320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 xml:space="preserve">Local meetings including for each of the project countries: </w:t>
            </w:r>
            <w:r w:rsidRPr="003F7DD5">
              <w:rPr>
                <w:rFonts w:ascii="Times New Roman" w:hAnsi="Times New Roman"/>
                <w:szCs w:val="22"/>
                <w:lang w:val="en-US"/>
              </w:rPr>
              <w:br/>
              <w:t>1 NPSC - National Project Steering Committee</w:t>
            </w:r>
            <w:r w:rsidRPr="003F7DD5">
              <w:rPr>
                <w:rFonts w:ascii="Times New Roman" w:hAnsi="Times New Roman"/>
                <w:szCs w:val="22"/>
                <w:lang w:val="en-US"/>
              </w:rPr>
              <w:br/>
              <w:t>Consultations (4x over the duration of the project)</w:t>
            </w:r>
          </w:p>
        </w:tc>
      </w:tr>
      <w:tr w:rsidR="008751CB" w:rsidRPr="003F7DD5" w:rsidTr="004E68AB">
        <w:trPr>
          <w:trHeight w:val="480"/>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9 </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1 CTA (Chief International Technical Advisor) 6 months; 2 International Consultants - 3 months (all part-time)</w:t>
            </w:r>
          </w:p>
        </w:tc>
      </w:tr>
      <w:tr w:rsidR="008751CB" w:rsidRPr="003F7DD5" w:rsidTr="004E68AB">
        <w:trPr>
          <w:trHeight w:val="466"/>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10 </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 xml:space="preserve">International travels to provide technical assistance to countries: </w:t>
            </w:r>
            <w:r w:rsidRPr="003F7DD5">
              <w:rPr>
                <w:rFonts w:ascii="Times New Roman" w:hAnsi="Times New Roman"/>
                <w:szCs w:val="22"/>
                <w:lang w:val="en-US"/>
              </w:rPr>
              <w:t>2 missions/country by CTA, 1 week per mission; 1 missions/country by RTC, 1 week per mission; 3 missions/country by ICs on model hospitals, 2 wks/mission; 1 travel by CTA, an IC and RTC for bid review/select, 3 days</w:t>
            </w:r>
          </w:p>
        </w:tc>
      </w:tr>
      <w:tr w:rsidR="008751CB" w:rsidRPr="003F7DD5" w:rsidTr="004E68AB">
        <w:trPr>
          <w:trHeight w:val="430"/>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11 </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WHO (145,000 US$) - they need to work on the ground to help the 4 countries implement Component 3b</w:t>
            </w:r>
            <w:r w:rsidRPr="003F7DD5">
              <w:rPr>
                <w:rFonts w:ascii="Times New Roman" w:hAnsi="Times New Roman"/>
                <w:szCs w:val="22"/>
                <w:lang w:val="en-US"/>
              </w:rPr>
              <w:br/>
              <w:t>HCWH (95,000 US$) - they need to work on the ground to help the 4 countries implement Component 3b</w:t>
            </w:r>
          </w:p>
        </w:tc>
      </w:tr>
      <w:tr w:rsidR="008751CB" w:rsidRPr="003F7DD5" w:rsidTr="00F34B49">
        <w:trPr>
          <w:trHeight w:val="4180"/>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lastRenderedPageBreak/>
              <w:t xml:space="preserve">12 </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 xml:space="preserve">PHASE I: </w:t>
            </w:r>
            <w:r w:rsidRPr="003F7DD5">
              <w:rPr>
                <w:rFonts w:ascii="Times New Roman" w:hAnsi="Times New Roman"/>
                <w:b/>
                <w:bCs/>
                <w:szCs w:val="22"/>
                <w:lang w:val="en-US"/>
              </w:rPr>
              <w:br/>
              <w:t>GHANA:</w:t>
            </w:r>
            <w:r w:rsidRPr="003F7DD5">
              <w:rPr>
                <w:rFonts w:ascii="Times New Roman" w:hAnsi="Times New Roman"/>
                <w:szCs w:val="22"/>
                <w:lang w:val="en-US"/>
              </w:rPr>
              <w:t xml:space="preserve"> Limit phase 1 to only ONE model HCF as a small cluster and choose only between Koforidua or Central. CTF: Cover only $220,000 of the $350,000 cost of the Hydroclave</w:t>
            </w:r>
            <w:r w:rsidRPr="003F7DD5">
              <w:rPr>
                <w:rFonts w:ascii="Times New Roman" w:hAnsi="Times New Roman"/>
                <w:szCs w:val="22"/>
                <w:lang w:val="en-US"/>
              </w:rPr>
              <w:br/>
            </w:r>
            <w:r w:rsidRPr="003F7DD5">
              <w:rPr>
                <w:rFonts w:ascii="Times New Roman" w:hAnsi="Times New Roman"/>
                <w:b/>
                <w:bCs/>
                <w:szCs w:val="22"/>
                <w:lang w:val="en-US"/>
              </w:rPr>
              <w:t>MADAGASCAR:</w:t>
            </w:r>
            <w:r w:rsidRPr="003F7DD5">
              <w:rPr>
                <w:rFonts w:ascii="Times New Roman" w:hAnsi="Times New Roman"/>
                <w:szCs w:val="22"/>
                <w:lang w:val="en-US"/>
              </w:rPr>
              <w:t xml:space="preserve"> Limit phase 1 to only ONE model HCF if they choose Joseph Raseta or Tambohobe. Or they can choose TWO model HCFs if they choose Mere et Enfants and Manjakandriana. 1 CTF: in collaboration with Adonis, either in Antananarivo or Tamatave.</w:t>
            </w:r>
            <w:r w:rsidRPr="003F7DD5">
              <w:rPr>
                <w:rFonts w:ascii="Times New Roman" w:hAnsi="Times New Roman"/>
                <w:szCs w:val="22"/>
                <w:lang w:val="en-US"/>
              </w:rPr>
              <w:br/>
            </w:r>
            <w:r w:rsidRPr="003F7DD5">
              <w:rPr>
                <w:rFonts w:ascii="Times New Roman" w:hAnsi="Times New Roman"/>
                <w:b/>
                <w:bCs/>
                <w:szCs w:val="22"/>
                <w:lang w:val="en-US"/>
              </w:rPr>
              <w:t>TANZANIA:</w:t>
            </w:r>
            <w:r w:rsidRPr="003F7DD5">
              <w:rPr>
                <w:rFonts w:ascii="Times New Roman" w:hAnsi="Times New Roman"/>
                <w:szCs w:val="22"/>
                <w:lang w:val="en-US"/>
              </w:rPr>
              <w:t xml:space="preserve"> Limit phase 1 to about 300 beds. Therefore the only possibilities are: Mwananyamala, or Tanga (Bombo) or Tumbi or Kairuk AND Sinz. 1 CTF in Dar-es-Salaam</w:t>
            </w:r>
            <w:r w:rsidRPr="003F7DD5">
              <w:rPr>
                <w:rFonts w:ascii="Times New Roman" w:hAnsi="Times New Roman"/>
                <w:szCs w:val="22"/>
                <w:lang w:val="en-US"/>
              </w:rPr>
              <w:br/>
            </w:r>
            <w:r w:rsidRPr="003F7DD5">
              <w:rPr>
                <w:rFonts w:ascii="Times New Roman" w:hAnsi="Times New Roman"/>
                <w:b/>
                <w:bCs/>
                <w:szCs w:val="22"/>
                <w:lang w:val="en-US"/>
              </w:rPr>
              <w:t>ZAMBIA:</w:t>
            </w:r>
            <w:r w:rsidRPr="003F7DD5">
              <w:rPr>
                <w:rFonts w:ascii="Times New Roman" w:hAnsi="Times New Roman"/>
                <w:szCs w:val="22"/>
                <w:lang w:val="en-US"/>
              </w:rPr>
              <w:t xml:space="preserve"> Limit phase 1 to about 300 beds. Therefore the only possibilities are Kapiri Mposhi, Central (Cluster) and also treat Mukonchi or Kamuchanga, Copperbelt and only treat government HCFs: Butondo, Chibolya, Clinics 1, 3 and 5, Kafironda, Kamuchanga clinic, Kamuchanga District, Kansuswa, Kawama west, Luansobe, Mokambo, Mupena, Murundu, Mutundu, Ronald Ross General and HAHC, Taung-up. 1 CTF in Lusaka (UTC)</w:t>
            </w:r>
            <w:r w:rsidRPr="003F7DD5">
              <w:rPr>
                <w:rFonts w:ascii="Times New Roman" w:hAnsi="Times New Roman"/>
                <w:szCs w:val="22"/>
                <w:lang w:val="en-US"/>
              </w:rPr>
              <w:br/>
            </w:r>
            <w:r w:rsidRPr="003F7DD5">
              <w:rPr>
                <w:rFonts w:ascii="Times New Roman" w:hAnsi="Times New Roman"/>
                <w:szCs w:val="22"/>
                <w:lang w:val="en-US"/>
              </w:rPr>
              <w:br/>
            </w:r>
            <w:r w:rsidRPr="003F7DD5">
              <w:rPr>
                <w:rFonts w:ascii="Times New Roman" w:hAnsi="Times New Roman"/>
                <w:b/>
                <w:bCs/>
                <w:szCs w:val="22"/>
                <w:lang w:val="en-US"/>
              </w:rPr>
              <w:t>PHASE II</w:t>
            </w:r>
            <w:r w:rsidRPr="003F7DD5">
              <w:rPr>
                <w:rFonts w:ascii="Times New Roman" w:hAnsi="Times New Roman"/>
                <w:szCs w:val="22"/>
                <w:lang w:val="en-US"/>
              </w:rPr>
              <w:t>:</w:t>
            </w:r>
            <w:r w:rsidRPr="003F7DD5">
              <w:rPr>
                <w:rFonts w:ascii="Times New Roman" w:hAnsi="Times New Roman"/>
                <w:szCs w:val="22"/>
                <w:lang w:val="en-US"/>
              </w:rPr>
              <w:br/>
            </w:r>
            <w:r w:rsidRPr="003F7DD5">
              <w:rPr>
                <w:rFonts w:ascii="Times New Roman" w:hAnsi="Times New Roman"/>
                <w:b/>
                <w:bCs/>
                <w:szCs w:val="22"/>
                <w:lang w:val="en-US"/>
              </w:rPr>
              <w:t xml:space="preserve">ADDITIONAL treatment systems: (total 14 hospitals of about 150-beds each divided among 4 countries) </w:t>
            </w:r>
            <w:r w:rsidRPr="003F7DD5">
              <w:rPr>
                <w:rFonts w:ascii="Times New Roman" w:hAnsi="Times New Roman"/>
                <w:szCs w:val="22"/>
                <w:lang w:val="en-US"/>
              </w:rPr>
              <w:t xml:space="preserve">plus extra funds to equip larger hospitals   </w:t>
            </w:r>
            <w:r w:rsidRPr="003F7DD5">
              <w:rPr>
                <w:rFonts w:ascii="Times New Roman" w:hAnsi="Times New Roman"/>
                <w:szCs w:val="22"/>
                <w:lang w:val="en-US"/>
              </w:rPr>
              <w:br/>
              <w:t>Medium aut</w:t>
            </w:r>
            <w:r w:rsidR="003F7DD5">
              <w:rPr>
                <w:rFonts w:ascii="Times New Roman" w:hAnsi="Times New Roman"/>
                <w:szCs w:val="22"/>
                <w:lang w:val="en-US"/>
              </w:rPr>
              <w:t>o</w:t>
            </w:r>
            <w:r w:rsidRPr="003F7DD5">
              <w:rPr>
                <w:rFonts w:ascii="Times New Roman" w:hAnsi="Times New Roman"/>
                <w:szCs w:val="22"/>
                <w:lang w:val="en-US"/>
              </w:rPr>
              <w:t>c</w:t>
            </w:r>
            <w:r w:rsidR="003F7DD5">
              <w:rPr>
                <w:rFonts w:ascii="Times New Roman" w:hAnsi="Times New Roman"/>
                <w:szCs w:val="22"/>
                <w:lang w:val="en-US"/>
              </w:rPr>
              <w:t>l</w:t>
            </w:r>
            <w:r w:rsidRPr="003F7DD5">
              <w:rPr>
                <w:rFonts w:ascii="Times New Roman" w:hAnsi="Times New Roman"/>
                <w:szCs w:val="22"/>
                <w:lang w:val="en-US"/>
              </w:rPr>
              <w:t>aves, shredders, etc.: 420,000 US$</w:t>
            </w:r>
            <w:r w:rsidRPr="003F7DD5">
              <w:rPr>
                <w:rFonts w:ascii="Times New Roman" w:hAnsi="Times New Roman"/>
                <w:szCs w:val="22"/>
                <w:lang w:val="en-US"/>
              </w:rPr>
              <w:br/>
              <w:t>Waste management equipment for the 14 hospitals: 462,932 US$</w:t>
            </w:r>
            <w:r w:rsidRPr="003F7DD5">
              <w:rPr>
                <w:rFonts w:ascii="Times New Roman" w:hAnsi="Times New Roman"/>
                <w:szCs w:val="22"/>
                <w:lang w:val="en-US"/>
              </w:rPr>
              <w:br/>
              <w:t>Non-mercury devices and related equipment: 17,850 US$</w:t>
            </w:r>
            <w:r w:rsidRPr="003F7DD5">
              <w:rPr>
                <w:rFonts w:ascii="Times New Roman" w:hAnsi="Times New Roman"/>
                <w:szCs w:val="22"/>
                <w:lang w:val="en-US"/>
              </w:rPr>
              <w:br/>
              <w:t>Storage and security: 20,000 US$</w:t>
            </w:r>
            <w:r w:rsidRPr="003F7DD5">
              <w:rPr>
                <w:rFonts w:ascii="Times New Roman" w:hAnsi="Times New Roman"/>
                <w:szCs w:val="22"/>
                <w:lang w:val="en-US"/>
              </w:rPr>
              <w:br/>
              <w:t>Extra funds: 100,500 US$</w:t>
            </w:r>
            <w:r w:rsidRPr="003F7DD5">
              <w:rPr>
                <w:rFonts w:ascii="Times New Roman" w:hAnsi="Times New Roman"/>
                <w:szCs w:val="22"/>
                <w:lang w:val="en-US"/>
              </w:rPr>
              <w:br/>
            </w:r>
            <w:r w:rsidRPr="003F7DD5">
              <w:rPr>
                <w:rFonts w:ascii="Times New Roman" w:hAnsi="Times New Roman"/>
                <w:szCs w:val="22"/>
                <w:lang w:val="en-US"/>
              </w:rPr>
              <w:br/>
              <w:t>Total includes (78,300 US$) in storage and shipment costs.</w:t>
            </w:r>
          </w:p>
        </w:tc>
      </w:tr>
      <w:tr w:rsidR="008751CB" w:rsidRPr="003F7DD5" w:rsidTr="00B63E0A">
        <w:trPr>
          <w:trHeight w:val="300"/>
        </w:trPr>
        <w:tc>
          <w:tcPr>
            <w:tcW w:w="9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13 </w:t>
            </w:r>
          </w:p>
        </w:tc>
        <w:tc>
          <w:tcPr>
            <w:tcW w:w="13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 xml:space="preserve">Per Country (10 months - part-time): </w:t>
            </w:r>
            <w:r w:rsidRPr="003F7DD5">
              <w:rPr>
                <w:rFonts w:ascii="Times New Roman" w:hAnsi="Times New Roman"/>
                <w:szCs w:val="22"/>
                <w:lang w:val="en-US"/>
              </w:rPr>
              <w:t>1 NTC - (National technical coordinator); 1 NAA (National Administrative Assistant) and 3 TAs</w:t>
            </w:r>
          </w:p>
        </w:tc>
      </w:tr>
      <w:tr w:rsidR="008751CB" w:rsidRPr="003F7DD5" w:rsidTr="00B63E0A">
        <w:trPr>
          <w:trHeight w:val="253"/>
        </w:trPr>
        <w:tc>
          <w:tcPr>
            <w:tcW w:w="94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p>
        </w:tc>
        <w:tc>
          <w:tcPr>
            <w:tcW w:w="1320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p>
        </w:tc>
      </w:tr>
      <w:tr w:rsidR="008751CB" w:rsidRPr="003F7DD5" w:rsidTr="00B63E0A">
        <w:trPr>
          <w:trHeight w:val="3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14 </w:t>
            </w:r>
          </w:p>
        </w:tc>
        <w:tc>
          <w:tcPr>
            <w:tcW w:w="1320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Local travel</w:t>
            </w:r>
          </w:p>
        </w:tc>
      </w:tr>
      <w:tr w:rsidR="008751CB" w:rsidRPr="003F7DD5" w:rsidTr="00B63E0A">
        <w:trPr>
          <w:trHeight w:val="900"/>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 xml:space="preserve">15 </w:t>
            </w:r>
          </w:p>
        </w:tc>
        <w:tc>
          <w:tcPr>
            <w:tcW w:w="1320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 xml:space="preserve">Per country: </w:t>
            </w:r>
            <w:r w:rsidRPr="003F7DD5">
              <w:rPr>
                <w:rFonts w:ascii="Times New Roman" w:hAnsi="Times New Roman"/>
                <w:szCs w:val="22"/>
                <w:lang w:val="en-US"/>
              </w:rPr>
              <w:br/>
              <w:t>2 Master trainings</w:t>
            </w:r>
            <w:r w:rsidRPr="003F7DD5">
              <w:rPr>
                <w:rFonts w:ascii="Times New Roman" w:hAnsi="Times New Roman"/>
                <w:szCs w:val="22"/>
                <w:lang w:val="en-US"/>
              </w:rPr>
              <w:br/>
              <w:t>5 Training workshops</w:t>
            </w:r>
            <w:r w:rsidRPr="003F7DD5">
              <w:rPr>
                <w:rFonts w:ascii="Times New Roman" w:hAnsi="Times New Roman"/>
                <w:szCs w:val="22"/>
                <w:lang w:val="en-US"/>
              </w:rPr>
              <w:br/>
              <w:t>1 National Project Steering Committee Meetings</w:t>
            </w:r>
          </w:p>
        </w:tc>
      </w:tr>
      <w:tr w:rsidR="008751CB" w:rsidRPr="003F7DD5" w:rsidTr="004E68AB">
        <w:trPr>
          <w:trHeight w:val="484"/>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16</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szCs w:val="22"/>
                <w:lang w:val="en-US"/>
              </w:rPr>
              <w:t>1 RTC (Regional Technical Coordinator) - ca. 4 months; 1 CTA (Chief International Technical Advisor) 4.5 months; 2 International Consultants - 2.16 months (all part-time)</w:t>
            </w:r>
          </w:p>
        </w:tc>
      </w:tr>
      <w:tr w:rsidR="008751CB" w:rsidRPr="003F7DD5" w:rsidTr="004E68AB">
        <w:trPr>
          <w:trHeight w:val="1069"/>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3F7DD5" w:rsidRDefault="008751CB" w:rsidP="004E68AB">
            <w:pPr>
              <w:spacing w:after="0"/>
              <w:jc w:val="center"/>
              <w:rPr>
                <w:rFonts w:ascii="Times New Roman" w:hAnsi="Times New Roman"/>
                <w:szCs w:val="22"/>
                <w:lang w:val="en-US"/>
              </w:rPr>
            </w:pPr>
            <w:r w:rsidRPr="003F7DD5">
              <w:rPr>
                <w:rFonts w:ascii="Times New Roman" w:hAnsi="Times New Roman"/>
                <w:szCs w:val="22"/>
                <w:lang w:val="en-US"/>
              </w:rPr>
              <w:t>17</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4E68AB">
            <w:pPr>
              <w:spacing w:after="0"/>
              <w:jc w:val="left"/>
              <w:rPr>
                <w:rFonts w:ascii="Times New Roman" w:hAnsi="Times New Roman"/>
                <w:szCs w:val="22"/>
                <w:lang w:val="en-US"/>
              </w:rPr>
            </w:pPr>
            <w:r w:rsidRPr="003F7DD5">
              <w:rPr>
                <w:rFonts w:ascii="Times New Roman" w:hAnsi="Times New Roman"/>
                <w:b/>
                <w:bCs/>
                <w:szCs w:val="22"/>
                <w:lang w:val="en-US"/>
              </w:rPr>
              <w:t>Travel for the participation in the 2nd regional project steering committee meeting (21,800 US$)</w:t>
            </w:r>
            <w:r w:rsidRPr="003F7DD5">
              <w:rPr>
                <w:rFonts w:ascii="Times New Roman" w:hAnsi="Times New Roman"/>
                <w:szCs w:val="22"/>
                <w:lang w:val="en-US"/>
              </w:rPr>
              <w:t>. With the following participants:</w:t>
            </w:r>
            <w:r w:rsidRPr="003F7DD5">
              <w:rPr>
                <w:rFonts w:ascii="Times New Roman" w:hAnsi="Times New Roman"/>
                <w:szCs w:val="22"/>
                <w:lang w:val="en-US"/>
              </w:rPr>
              <w:br/>
              <w:t>- NPD -</w:t>
            </w:r>
            <w:r w:rsidR="003F7DD5">
              <w:rPr>
                <w:rFonts w:ascii="Times New Roman" w:hAnsi="Times New Roman"/>
                <w:szCs w:val="22"/>
                <w:lang w:val="en-US"/>
              </w:rPr>
              <w:t xml:space="preserve"> National Project Director (MoH</w:t>
            </w:r>
            <w:r w:rsidRPr="003F7DD5">
              <w:rPr>
                <w:rFonts w:ascii="Times New Roman" w:hAnsi="Times New Roman"/>
                <w:szCs w:val="22"/>
                <w:lang w:val="en-US"/>
              </w:rPr>
              <w:t xml:space="preserve">) - </w:t>
            </w:r>
            <w:r w:rsidRPr="003F7DD5">
              <w:rPr>
                <w:rFonts w:ascii="Times New Roman" w:hAnsi="Times New Roman"/>
                <w:b/>
                <w:bCs/>
                <w:szCs w:val="22"/>
                <w:lang w:val="en-US"/>
              </w:rPr>
              <w:t>one per country</w:t>
            </w:r>
            <w:r w:rsidRPr="003F7DD5">
              <w:rPr>
                <w:rFonts w:ascii="Times New Roman" w:hAnsi="Times New Roman"/>
                <w:szCs w:val="22"/>
                <w:lang w:val="en-US"/>
              </w:rPr>
              <w:br/>
              <w:t>- RTC (Regional Technical Coordinator)</w:t>
            </w:r>
            <w:r w:rsidRPr="003F7DD5">
              <w:rPr>
                <w:rFonts w:ascii="Times New Roman" w:hAnsi="Times New Roman"/>
                <w:szCs w:val="22"/>
                <w:lang w:val="en-US"/>
              </w:rPr>
              <w:br/>
              <w:t>- CTA (Chief International Technical Advisor)</w:t>
            </w:r>
            <w:r w:rsidRPr="003F7DD5">
              <w:rPr>
                <w:rFonts w:ascii="Times New Roman" w:hAnsi="Times New Roman"/>
                <w:szCs w:val="22"/>
                <w:lang w:val="en-US"/>
              </w:rPr>
              <w:br/>
              <w:t>- IA/EA/WHO</w:t>
            </w:r>
          </w:p>
        </w:tc>
      </w:tr>
      <w:tr w:rsidR="008751CB" w:rsidRPr="003F7DD5" w:rsidTr="004E68AB">
        <w:trPr>
          <w:trHeight w:val="34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18</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WHO - 145,000 US$ and HCWH - $145,000 -- to help the 4 countries on the ground implement Component 4b and to conduct regional/global dissemination</w:t>
            </w:r>
          </w:p>
        </w:tc>
      </w:tr>
      <w:tr w:rsidR="008751CB" w:rsidRPr="003F7DD5" w:rsidTr="004E68AB">
        <w:trPr>
          <w:trHeight w:val="34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19</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 xml:space="preserve">Interpreters for the 3 days during the 2nd regional project steering committee meeting. </w:t>
            </w:r>
          </w:p>
        </w:tc>
      </w:tr>
      <w:tr w:rsidR="008751CB" w:rsidRPr="003F7DD5" w:rsidTr="004E68AB">
        <w:trPr>
          <w:trHeight w:val="25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20</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Venue for 3 days for the 2nd regional project steering committee meeting</w:t>
            </w:r>
          </w:p>
        </w:tc>
      </w:tr>
      <w:tr w:rsidR="008751CB" w:rsidRPr="003F7DD5" w:rsidTr="00B63E0A">
        <w:trPr>
          <w:trHeight w:val="300"/>
        </w:trPr>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lastRenderedPageBreak/>
              <w:t>21</w:t>
            </w:r>
          </w:p>
        </w:tc>
        <w:tc>
          <w:tcPr>
            <w:tcW w:w="13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b/>
                <w:bCs/>
                <w:szCs w:val="22"/>
                <w:lang w:val="en-US"/>
              </w:rPr>
              <w:t xml:space="preserve">Per Country (all part time): </w:t>
            </w:r>
            <w:r w:rsidRPr="003F7DD5">
              <w:rPr>
                <w:rFonts w:ascii="Times New Roman" w:hAnsi="Times New Roman"/>
                <w:szCs w:val="22"/>
                <w:lang w:val="en-US"/>
              </w:rPr>
              <w:t>1 NTC - (National technical coordinator) - 16 months; 1 NAA (National Administrative Assistant) - 16 months and 3 Tas (TA 1 and 2 11 months and TA 3 4 months)</w:t>
            </w:r>
          </w:p>
        </w:tc>
      </w:tr>
      <w:tr w:rsidR="008751CB" w:rsidRPr="003F7DD5" w:rsidTr="00B63E0A">
        <w:trPr>
          <w:trHeight w:val="253"/>
        </w:trPr>
        <w:tc>
          <w:tcPr>
            <w:tcW w:w="94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p>
        </w:tc>
        <w:tc>
          <w:tcPr>
            <w:tcW w:w="13200" w:type="dxa"/>
            <w:vMerge/>
            <w:tcBorders>
              <w:top w:val="nil"/>
              <w:left w:val="single" w:sz="8" w:space="0" w:color="auto"/>
              <w:bottom w:val="single" w:sz="8" w:space="0" w:color="000000"/>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p>
        </w:tc>
      </w:tr>
      <w:tr w:rsidR="008751CB" w:rsidRPr="003F7DD5" w:rsidTr="00B63E0A">
        <w:trPr>
          <w:trHeight w:val="300"/>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22</w:t>
            </w:r>
          </w:p>
        </w:tc>
        <w:tc>
          <w:tcPr>
            <w:tcW w:w="1320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szCs w:val="22"/>
                <w:lang w:val="en-US"/>
              </w:rPr>
              <w:t>Local Travel</w:t>
            </w:r>
          </w:p>
        </w:tc>
      </w:tr>
      <w:tr w:rsidR="008751CB" w:rsidRPr="003F7DD5" w:rsidTr="00B63E0A">
        <w:trPr>
          <w:trHeight w:val="680"/>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8751CB" w:rsidRPr="003F7DD5" w:rsidRDefault="008751CB" w:rsidP="00B63E0A">
            <w:pPr>
              <w:spacing w:after="0"/>
              <w:jc w:val="center"/>
              <w:rPr>
                <w:rFonts w:ascii="Times New Roman" w:hAnsi="Times New Roman"/>
                <w:szCs w:val="22"/>
                <w:lang w:val="en-US"/>
              </w:rPr>
            </w:pPr>
            <w:r w:rsidRPr="003F7DD5">
              <w:rPr>
                <w:rFonts w:ascii="Times New Roman" w:hAnsi="Times New Roman"/>
                <w:szCs w:val="22"/>
                <w:lang w:val="en-US"/>
              </w:rPr>
              <w:t>23</w:t>
            </w:r>
          </w:p>
        </w:tc>
        <w:tc>
          <w:tcPr>
            <w:tcW w:w="13200" w:type="dxa"/>
            <w:tcBorders>
              <w:top w:val="nil"/>
              <w:left w:val="nil"/>
              <w:bottom w:val="single" w:sz="8" w:space="0" w:color="auto"/>
              <w:right w:val="single" w:sz="8" w:space="0" w:color="auto"/>
            </w:tcBorders>
            <w:shd w:val="clear" w:color="auto" w:fill="auto"/>
            <w:vAlign w:val="center"/>
            <w:hideMark/>
          </w:tcPr>
          <w:p w:rsidR="008751CB" w:rsidRPr="003F7DD5" w:rsidRDefault="008751CB" w:rsidP="00B63E0A">
            <w:pPr>
              <w:spacing w:after="0"/>
              <w:jc w:val="left"/>
              <w:rPr>
                <w:rFonts w:ascii="Times New Roman" w:hAnsi="Times New Roman"/>
                <w:szCs w:val="22"/>
                <w:lang w:val="en-US"/>
              </w:rPr>
            </w:pPr>
            <w:r w:rsidRPr="003F7DD5">
              <w:rPr>
                <w:rFonts w:ascii="Times New Roman" w:hAnsi="Times New Roman"/>
                <w:b/>
                <w:bCs/>
                <w:szCs w:val="22"/>
                <w:lang w:val="en-US"/>
              </w:rPr>
              <w:t>Per country:</w:t>
            </w:r>
            <w:r w:rsidRPr="003F7DD5">
              <w:rPr>
                <w:rFonts w:ascii="Times New Roman" w:hAnsi="Times New Roman"/>
                <w:szCs w:val="22"/>
                <w:lang w:val="en-US"/>
              </w:rPr>
              <w:br/>
              <w:t>3 Training workshops</w:t>
            </w:r>
            <w:r w:rsidRPr="003F7DD5">
              <w:rPr>
                <w:rFonts w:ascii="Times New Roman" w:hAnsi="Times New Roman"/>
                <w:szCs w:val="22"/>
                <w:lang w:val="en-US"/>
              </w:rPr>
              <w:br/>
              <w:t>2 National Project Steering Committee Meetings</w:t>
            </w:r>
          </w:p>
        </w:tc>
      </w:tr>
      <w:tr w:rsidR="008751CB" w:rsidRPr="003F7DD5" w:rsidTr="00571203">
        <w:trPr>
          <w:trHeight w:val="92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szCs w:val="22"/>
                <w:lang w:val="en-US"/>
              </w:rPr>
            </w:pPr>
            <w:r w:rsidRPr="00877755">
              <w:rPr>
                <w:rFonts w:ascii="Times New Roman" w:hAnsi="Times New Roman"/>
                <w:szCs w:val="22"/>
                <w:lang w:val="en-US"/>
              </w:rPr>
              <w:t>24</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 xml:space="preserve">Mid-Term Evaluation and Final Evaluation cost each: </w:t>
            </w:r>
            <w:r w:rsidRPr="00877755">
              <w:rPr>
                <w:rFonts w:ascii="Times New Roman" w:hAnsi="Times New Roman"/>
                <w:szCs w:val="22"/>
                <w:lang w:val="en-US"/>
              </w:rPr>
              <w:br/>
              <w:t>5 work days in each country = 20 + 20 days report writing (700 US$/day) = 28,000 US$</w:t>
            </w:r>
          </w:p>
        </w:tc>
      </w:tr>
      <w:tr w:rsidR="008751CB" w:rsidRPr="003F7DD5" w:rsidTr="00571203">
        <w:trPr>
          <w:trHeight w:val="46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szCs w:val="22"/>
                <w:lang w:val="en-US"/>
              </w:rPr>
            </w:pPr>
            <w:r w:rsidRPr="00877755">
              <w:rPr>
                <w:rFonts w:ascii="Times New Roman" w:hAnsi="Times New Roman"/>
                <w:szCs w:val="22"/>
                <w:lang w:val="en-US"/>
              </w:rPr>
              <w:t>25</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For each project country, for the MTE and TE need to hire a nat. consultant for 1000 US$/country to support the evaluation</w:t>
            </w:r>
          </w:p>
        </w:tc>
      </w:tr>
      <w:tr w:rsidR="008751CB" w:rsidRPr="003F7DD5" w:rsidTr="00571203">
        <w:trPr>
          <w:trHeight w:val="68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szCs w:val="22"/>
                <w:lang w:val="en-US"/>
              </w:rPr>
            </w:pPr>
            <w:r w:rsidRPr="00877755">
              <w:rPr>
                <w:rFonts w:ascii="Times New Roman" w:hAnsi="Times New Roman"/>
                <w:szCs w:val="22"/>
                <w:lang w:val="en-US"/>
              </w:rPr>
              <w:t>26</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Travel costs for evaluations (8,800 US$ back-to-back airfare to 4 countries plus 5,500 US$ in DSA for both the MTE and TE) + Travel costs to participate in international events (15,000 US$)</w:t>
            </w:r>
          </w:p>
        </w:tc>
      </w:tr>
      <w:tr w:rsidR="008751CB" w:rsidRPr="003F7DD5" w:rsidTr="00571203">
        <w:trPr>
          <w:trHeight w:val="30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szCs w:val="22"/>
                <w:lang w:val="en-US"/>
              </w:rPr>
            </w:pPr>
            <w:r w:rsidRPr="00877755">
              <w:rPr>
                <w:rFonts w:ascii="Times New Roman" w:hAnsi="Times New Roman"/>
                <w:szCs w:val="22"/>
                <w:lang w:val="en-US"/>
              </w:rPr>
              <w:t>27</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Website maintenance and updating</w:t>
            </w:r>
          </w:p>
        </w:tc>
      </w:tr>
      <w:tr w:rsidR="008751CB" w:rsidRPr="003F7DD5" w:rsidTr="00571203">
        <w:trPr>
          <w:trHeight w:val="48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szCs w:val="22"/>
                <w:lang w:val="en-US"/>
              </w:rPr>
            </w:pPr>
            <w:r w:rsidRPr="00877755">
              <w:rPr>
                <w:rFonts w:ascii="Times New Roman" w:hAnsi="Times New Roman"/>
                <w:szCs w:val="22"/>
                <w:lang w:val="en-US"/>
              </w:rPr>
              <w:t>28</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1 RAA (Regional administrative assistant);</w:t>
            </w:r>
          </w:p>
        </w:tc>
      </w:tr>
      <w:tr w:rsidR="008751CB" w:rsidRPr="003F7DD5" w:rsidTr="00571203">
        <w:trPr>
          <w:trHeight w:val="46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szCs w:val="22"/>
                <w:lang w:val="en-US"/>
              </w:rPr>
            </w:pPr>
            <w:r w:rsidRPr="00877755">
              <w:rPr>
                <w:rFonts w:ascii="Times New Roman" w:hAnsi="Times New Roman"/>
                <w:szCs w:val="22"/>
                <w:lang w:val="en-US"/>
              </w:rPr>
              <w:t>29 </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1 RTC (Regional Technical Coordinator);</w:t>
            </w:r>
          </w:p>
        </w:tc>
      </w:tr>
      <w:tr w:rsidR="008751CB" w:rsidRPr="003F7DD5" w:rsidTr="00571203">
        <w:trPr>
          <w:trHeight w:val="46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color w:val="000000"/>
                <w:szCs w:val="22"/>
                <w:lang w:val="en-US"/>
              </w:rPr>
            </w:pPr>
            <w:r w:rsidRPr="00877755">
              <w:rPr>
                <w:rFonts w:ascii="Times New Roman" w:hAnsi="Times New Roman"/>
                <w:color w:val="000000"/>
                <w:szCs w:val="22"/>
                <w:lang w:val="en-US"/>
              </w:rPr>
              <w:t>30</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Audit of the 5 components (1 regional and 4 national) for US$4,000 each</w:t>
            </w:r>
          </w:p>
        </w:tc>
      </w:tr>
      <w:tr w:rsidR="008751CB" w:rsidRPr="003F7DD5" w:rsidTr="00571203">
        <w:trPr>
          <w:trHeight w:val="46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szCs w:val="22"/>
                <w:lang w:val="en-US"/>
              </w:rPr>
            </w:pPr>
            <w:r w:rsidRPr="00877755">
              <w:rPr>
                <w:rFonts w:ascii="Times New Roman" w:hAnsi="Times New Roman"/>
                <w:szCs w:val="22"/>
                <w:lang w:val="en-US"/>
              </w:rPr>
              <w:t>31</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15,509 US$ for the regional component. Additionally, rent fees of US$3,600 per year have been included.</w:t>
            </w:r>
          </w:p>
        </w:tc>
      </w:tr>
      <w:tr w:rsidR="008751CB" w:rsidRPr="003F7DD5" w:rsidTr="00571203">
        <w:trPr>
          <w:trHeight w:val="322"/>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szCs w:val="22"/>
                <w:lang w:val="en-US"/>
              </w:rPr>
            </w:pPr>
            <w:r w:rsidRPr="00877755">
              <w:rPr>
                <w:rFonts w:ascii="Times New Roman" w:hAnsi="Times New Roman"/>
                <w:szCs w:val="22"/>
                <w:lang w:val="en-US"/>
              </w:rPr>
              <w:t>32</w:t>
            </w:r>
          </w:p>
        </w:tc>
        <w:tc>
          <w:tcPr>
            <w:tcW w:w="13200" w:type="dxa"/>
            <w:tcBorders>
              <w:top w:val="nil"/>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Direct Project Support Costs calculated based on number of contracts, hires, payments etc. : 6,125 US$/country</w:t>
            </w:r>
          </w:p>
        </w:tc>
      </w:tr>
      <w:tr w:rsidR="008751CB" w:rsidRPr="003F7DD5" w:rsidTr="00571203">
        <w:trPr>
          <w:trHeight w:val="46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51CB" w:rsidRPr="00877755" w:rsidRDefault="008751CB" w:rsidP="00B63E0A">
            <w:pPr>
              <w:spacing w:after="0"/>
              <w:jc w:val="center"/>
              <w:rPr>
                <w:rFonts w:ascii="Times New Roman" w:hAnsi="Times New Roman"/>
                <w:szCs w:val="22"/>
                <w:lang w:val="en-US"/>
              </w:rPr>
            </w:pPr>
            <w:r w:rsidRPr="00877755">
              <w:rPr>
                <w:rFonts w:ascii="Times New Roman" w:hAnsi="Times New Roman"/>
                <w:szCs w:val="22"/>
                <w:lang w:val="en-US"/>
              </w:rPr>
              <w:t>33</w:t>
            </w:r>
          </w:p>
        </w:tc>
        <w:tc>
          <w:tcPr>
            <w:tcW w:w="13200" w:type="dxa"/>
            <w:tcBorders>
              <w:top w:val="single" w:sz="8" w:space="0" w:color="auto"/>
              <w:left w:val="nil"/>
              <w:bottom w:val="single" w:sz="8" w:space="0" w:color="auto"/>
              <w:right w:val="single" w:sz="8" w:space="0" w:color="auto"/>
            </w:tcBorders>
            <w:shd w:val="clear" w:color="auto" w:fill="auto"/>
            <w:vAlign w:val="center"/>
            <w:hideMark/>
          </w:tcPr>
          <w:p w:rsidR="008751CB" w:rsidRPr="00877755" w:rsidRDefault="008751CB" w:rsidP="00B63E0A">
            <w:pPr>
              <w:spacing w:after="0"/>
              <w:jc w:val="left"/>
              <w:rPr>
                <w:rFonts w:ascii="Times New Roman" w:hAnsi="Times New Roman"/>
                <w:szCs w:val="22"/>
                <w:lang w:val="en-US"/>
              </w:rPr>
            </w:pPr>
            <w:r w:rsidRPr="00877755">
              <w:rPr>
                <w:rFonts w:ascii="Times New Roman" w:hAnsi="Times New Roman"/>
                <w:szCs w:val="22"/>
                <w:lang w:val="en-US"/>
              </w:rPr>
              <w:t>Cost recovery amount for UNDP Copenhagen to undertake procurement of HCWM supplies and technologies</w:t>
            </w:r>
          </w:p>
        </w:tc>
      </w:tr>
    </w:tbl>
    <w:p w:rsidR="008751CB" w:rsidRDefault="008751CB" w:rsidP="008751CB">
      <w:pPr>
        <w:rPr>
          <w:rFonts w:ascii="Times New Roman" w:hAnsi="Times New Roman"/>
          <w:b/>
          <w:smallCaps/>
          <w:szCs w:val="22"/>
        </w:rPr>
      </w:pPr>
    </w:p>
    <w:p w:rsidR="0096496F" w:rsidRPr="0096496F" w:rsidRDefault="0096496F" w:rsidP="0096496F"/>
    <w:p w:rsidR="00C263D5" w:rsidRDefault="00C263D5" w:rsidP="00C263D5">
      <w:pPr>
        <w:rPr>
          <w:rFonts w:ascii="Times New Roman" w:hAnsi="Times New Roman"/>
          <w:b/>
          <w:smallCaps/>
          <w:szCs w:val="22"/>
        </w:rPr>
      </w:pPr>
    </w:p>
    <w:p w:rsidR="00C42E37" w:rsidRDefault="00C42E37" w:rsidP="00E1433A">
      <w:pPr>
        <w:rPr>
          <w:rFonts w:ascii="Times New Roman" w:hAnsi="Times New Roman"/>
          <w:b/>
          <w:smallCaps/>
          <w:szCs w:val="22"/>
        </w:rPr>
      </w:pPr>
    </w:p>
    <w:p w:rsidR="00C42E37" w:rsidRPr="00C11927" w:rsidRDefault="00C42E37" w:rsidP="00E1433A">
      <w:pPr>
        <w:rPr>
          <w:rFonts w:ascii="Times New Roman" w:hAnsi="Times New Roman"/>
          <w:b/>
          <w:smallCaps/>
          <w:szCs w:val="22"/>
        </w:rPr>
        <w:sectPr w:rsidR="00C42E37" w:rsidRPr="00C11927" w:rsidSect="00560708">
          <w:footerReference w:type="even" r:id="rId54"/>
          <w:footerReference w:type="default" r:id="rId55"/>
          <w:pgSz w:w="15840" w:h="12240" w:orient="landscape" w:code="1"/>
          <w:pgMar w:top="720" w:right="720" w:bottom="720" w:left="720" w:header="720" w:footer="432" w:gutter="0"/>
          <w:pgNumType w:start="52"/>
          <w:cols w:space="708"/>
          <w:docGrid w:linePitch="360"/>
        </w:sectPr>
      </w:pPr>
    </w:p>
    <w:p w:rsidR="00E1433A" w:rsidRPr="00745DD1" w:rsidRDefault="00E1433A" w:rsidP="003E3B32">
      <w:pPr>
        <w:pStyle w:val="Heading1"/>
        <w:rPr>
          <w:rFonts w:ascii="Times New Roman" w:hAnsi="Times New Roman"/>
        </w:rPr>
      </w:pPr>
      <w:bookmarkStart w:id="42" w:name="_Toc416882965"/>
      <w:r w:rsidRPr="00745DD1">
        <w:rPr>
          <w:rFonts w:ascii="Times New Roman" w:hAnsi="Times New Roman"/>
        </w:rPr>
        <w:lastRenderedPageBreak/>
        <w:t>Management Arrangements</w:t>
      </w:r>
      <w:bookmarkEnd w:id="41"/>
      <w:bookmarkEnd w:id="42"/>
      <w:r w:rsidRPr="00745DD1">
        <w:rPr>
          <w:rFonts w:ascii="Times New Roman" w:hAnsi="Times New Roman"/>
        </w:rPr>
        <w:t xml:space="preserve"> </w:t>
      </w:r>
    </w:p>
    <w:p w:rsidR="00BF102D" w:rsidRPr="004D0657" w:rsidRDefault="008751CB" w:rsidP="00BF102D">
      <w:pPr>
        <w:rPr>
          <w:rFonts w:ascii="Times New Roman" w:hAnsi="Times New Roman"/>
          <w:sz w:val="24"/>
          <w:lang w:val="en-US"/>
        </w:rPr>
      </w:pPr>
      <w:r w:rsidRPr="004D0657">
        <w:rPr>
          <w:rFonts w:ascii="Times New Roman" w:hAnsi="Times New Roman"/>
          <w:sz w:val="24"/>
          <w:lang w:val="en-US"/>
        </w:rPr>
        <w:t>174</w:t>
      </w:r>
      <w:r w:rsidR="00F64AC4" w:rsidRPr="004D0657">
        <w:rPr>
          <w:rFonts w:ascii="Times New Roman" w:hAnsi="Times New Roman"/>
          <w:sz w:val="24"/>
          <w:lang w:val="en-US"/>
        </w:rPr>
        <w:t xml:space="preserve">. </w:t>
      </w:r>
      <w:r w:rsidR="00BF102D" w:rsidRPr="004D0657">
        <w:rPr>
          <w:rFonts w:ascii="Times New Roman" w:hAnsi="Times New Roman"/>
          <w:sz w:val="24"/>
          <w:lang w:val="en-US"/>
        </w:rPr>
        <w:t>The project will be implemented by the UNDP (under the UNDP/GEF Chemicals and Waste Focal Area), through the UNDP Regional Service Centre</w:t>
      </w:r>
      <w:r w:rsidR="0069538B" w:rsidRPr="004D0657">
        <w:rPr>
          <w:rFonts w:ascii="Times New Roman" w:hAnsi="Times New Roman"/>
          <w:sz w:val="24"/>
          <w:lang w:val="en-US"/>
        </w:rPr>
        <w:t xml:space="preserve"> (RCS) - MPU/Chemicals Unit</w:t>
      </w:r>
      <w:r w:rsidR="00BF102D" w:rsidRPr="004D0657">
        <w:rPr>
          <w:rFonts w:ascii="Times New Roman" w:hAnsi="Times New Roman"/>
          <w:sz w:val="24"/>
          <w:lang w:val="en-US"/>
        </w:rPr>
        <w:t xml:space="preserve"> located in </w:t>
      </w:r>
      <w:r w:rsidR="00BF102D" w:rsidRPr="004D0657">
        <w:rPr>
          <w:rFonts w:ascii="Times New Roman" w:hAnsi="Times New Roman"/>
          <w:b/>
          <w:sz w:val="24"/>
          <w:lang w:val="en-US"/>
        </w:rPr>
        <w:t>Bratislava/Istanbul.</w:t>
      </w:r>
      <w:r w:rsidR="00BF102D" w:rsidRPr="004D0657">
        <w:rPr>
          <w:rFonts w:ascii="Times New Roman" w:hAnsi="Times New Roman"/>
          <w:sz w:val="24"/>
          <w:lang w:val="en-US"/>
        </w:rPr>
        <w:t xml:space="preserve"> </w:t>
      </w:r>
    </w:p>
    <w:p w:rsidR="009E5481" w:rsidRPr="004D0657" w:rsidRDefault="009E5481" w:rsidP="00BF102D">
      <w:pPr>
        <w:rPr>
          <w:rFonts w:ascii="Times New Roman" w:hAnsi="Times New Roman"/>
          <w:sz w:val="24"/>
          <w:lang w:val="en-US"/>
        </w:rPr>
      </w:pPr>
    </w:p>
    <w:p w:rsidR="00BF102D" w:rsidRPr="004D0657" w:rsidRDefault="008751CB" w:rsidP="00BF102D">
      <w:pPr>
        <w:rPr>
          <w:rFonts w:ascii="Times New Roman" w:hAnsi="Times New Roman"/>
          <w:sz w:val="24"/>
        </w:rPr>
      </w:pPr>
      <w:r w:rsidRPr="004D0657">
        <w:rPr>
          <w:rFonts w:ascii="Times New Roman" w:hAnsi="Times New Roman"/>
          <w:sz w:val="24"/>
          <w:lang w:val="en-US"/>
        </w:rPr>
        <w:t>175</w:t>
      </w:r>
      <w:r w:rsidR="00F64AC4" w:rsidRPr="004D0657">
        <w:rPr>
          <w:rFonts w:ascii="Times New Roman" w:hAnsi="Times New Roman"/>
          <w:sz w:val="24"/>
          <w:lang w:val="en-US"/>
        </w:rPr>
        <w:t xml:space="preserve">. </w:t>
      </w:r>
      <w:r w:rsidR="00BF102D" w:rsidRPr="004D0657">
        <w:rPr>
          <w:rFonts w:ascii="Times New Roman" w:hAnsi="Times New Roman"/>
          <w:sz w:val="24"/>
          <w:lang w:val="en-US"/>
        </w:rPr>
        <w:t xml:space="preserve">The regional project components </w:t>
      </w:r>
      <w:r w:rsidR="00AB5598" w:rsidRPr="004D0657">
        <w:rPr>
          <w:rFonts w:ascii="Times New Roman" w:hAnsi="Times New Roman"/>
          <w:sz w:val="24"/>
          <w:lang w:val="en-US"/>
        </w:rPr>
        <w:t xml:space="preserve">(as indicated in the project document) will be executed </w:t>
      </w:r>
      <w:r w:rsidR="009E5481" w:rsidRPr="004D0657">
        <w:rPr>
          <w:rFonts w:ascii="Times New Roman" w:hAnsi="Times New Roman"/>
          <w:sz w:val="24"/>
          <w:lang w:val="en-US"/>
        </w:rPr>
        <w:t>applying the</w:t>
      </w:r>
      <w:r w:rsidR="00AB5598" w:rsidRPr="004D0657">
        <w:rPr>
          <w:rFonts w:ascii="Times New Roman" w:hAnsi="Times New Roman"/>
          <w:sz w:val="24"/>
          <w:lang w:val="en-US"/>
        </w:rPr>
        <w:t xml:space="preserve"> Direct Implementation Modality</w:t>
      </w:r>
      <w:r w:rsidR="009E5481" w:rsidRPr="004D0657">
        <w:rPr>
          <w:rFonts w:ascii="Times New Roman" w:hAnsi="Times New Roman"/>
          <w:sz w:val="24"/>
          <w:lang w:val="en-US"/>
        </w:rPr>
        <w:t xml:space="preserve"> (DIM)</w:t>
      </w:r>
      <w:r w:rsidR="00AB5598" w:rsidRPr="004D0657">
        <w:rPr>
          <w:rFonts w:ascii="Times New Roman" w:hAnsi="Times New Roman"/>
          <w:sz w:val="24"/>
          <w:lang w:val="en-US"/>
        </w:rPr>
        <w:t xml:space="preserve"> through the UNDP Regional Service Centre in close collaboratio</w:t>
      </w:r>
      <w:r w:rsidR="00A823DC" w:rsidRPr="004D0657">
        <w:rPr>
          <w:rFonts w:ascii="Times New Roman" w:hAnsi="Times New Roman"/>
          <w:sz w:val="24"/>
          <w:lang w:val="en-US"/>
        </w:rPr>
        <w:t xml:space="preserve">n with the UNDP Nordic Office and its </w:t>
      </w:r>
      <w:r w:rsidR="00A823DC" w:rsidRPr="004D0657">
        <w:rPr>
          <w:rFonts w:ascii="Times New Roman" w:hAnsi="Times New Roman"/>
          <w:sz w:val="24"/>
        </w:rPr>
        <w:t>Global Procurement Unit-Health (GPU). The latter will assume the procurement of the non-incineration technologies for each of the project countries and health care facilities</w:t>
      </w:r>
      <w:r w:rsidR="009E5481" w:rsidRPr="004D0657">
        <w:rPr>
          <w:rFonts w:ascii="Times New Roman" w:hAnsi="Times New Roman"/>
          <w:sz w:val="24"/>
        </w:rPr>
        <w:t xml:space="preserve"> supported by the project. </w:t>
      </w:r>
      <w:r w:rsidR="00A823DC" w:rsidRPr="004D0657">
        <w:rPr>
          <w:rFonts w:ascii="Times New Roman" w:hAnsi="Times New Roman"/>
          <w:sz w:val="24"/>
        </w:rPr>
        <w:t xml:space="preserve"> </w:t>
      </w:r>
    </w:p>
    <w:p w:rsidR="009E5481" w:rsidRPr="004D0657" w:rsidRDefault="009E5481" w:rsidP="00BF102D">
      <w:pPr>
        <w:rPr>
          <w:rFonts w:ascii="Times New Roman" w:hAnsi="Times New Roman"/>
          <w:sz w:val="24"/>
          <w:lang w:val="en-US"/>
        </w:rPr>
      </w:pPr>
    </w:p>
    <w:p w:rsidR="007964EC" w:rsidRPr="004D0657" w:rsidRDefault="008751CB" w:rsidP="00BF102D">
      <w:pPr>
        <w:rPr>
          <w:rFonts w:ascii="Times New Roman" w:hAnsi="Times New Roman"/>
          <w:sz w:val="24"/>
          <w:lang w:val="en-US"/>
        </w:rPr>
      </w:pPr>
      <w:r w:rsidRPr="004D0657">
        <w:rPr>
          <w:rFonts w:ascii="Times New Roman" w:hAnsi="Times New Roman"/>
          <w:sz w:val="24"/>
          <w:lang w:val="en-US"/>
        </w:rPr>
        <w:t>176</w:t>
      </w:r>
      <w:r w:rsidR="00F64AC4" w:rsidRPr="004D0657">
        <w:rPr>
          <w:rFonts w:ascii="Times New Roman" w:hAnsi="Times New Roman"/>
          <w:sz w:val="24"/>
          <w:lang w:val="en-US"/>
        </w:rPr>
        <w:t xml:space="preserve">. </w:t>
      </w:r>
      <w:r w:rsidR="0069538B" w:rsidRPr="004D0657">
        <w:rPr>
          <w:rFonts w:ascii="Times New Roman" w:hAnsi="Times New Roman"/>
          <w:sz w:val="24"/>
          <w:lang w:val="en-US"/>
        </w:rPr>
        <w:t xml:space="preserve">In </w:t>
      </w:r>
      <w:r w:rsidR="007622F9" w:rsidRPr="004D0657">
        <w:rPr>
          <w:rFonts w:ascii="Times New Roman" w:hAnsi="Times New Roman"/>
          <w:sz w:val="24"/>
          <w:lang w:val="en-US"/>
        </w:rPr>
        <w:t>Ghana</w:t>
      </w:r>
      <w:r w:rsidR="0069538B" w:rsidRPr="004D0657">
        <w:rPr>
          <w:rFonts w:ascii="Times New Roman" w:hAnsi="Times New Roman"/>
          <w:sz w:val="24"/>
          <w:lang w:val="en-US"/>
        </w:rPr>
        <w:t>, National Project C</w:t>
      </w:r>
      <w:r w:rsidR="009E5481" w:rsidRPr="004D0657">
        <w:rPr>
          <w:rFonts w:ascii="Times New Roman" w:hAnsi="Times New Roman"/>
          <w:sz w:val="24"/>
          <w:lang w:val="en-US"/>
        </w:rPr>
        <w:t xml:space="preserve">omponents (as indicated in the project document), will be implemented </w:t>
      </w:r>
      <w:r w:rsidR="0069538B" w:rsidRPr="004D0657">
        <w:rPr>
          <w:rFonts w:ascii="Times New Roman" w:hAnsi="Times New Roman"/>
          <w:sz w:val="24"/>
          <w:lang w:val="en-US"/>
        </w:rPr>
        <w:t xml:space="preserve">by the </w:t>
      </w:r>
      <w:r w:rsidR="007622F9" w:rsidRPr="004D0657">
        <w:rPr>
          <w:rFonts w:ascii="Times New Roman" w:hAnsi="Times New Roman"/>
          <w:sz w:val="24"/>
          <w:lang w:val="en-US"/>
        </w:rPr>
        <w:t>Ghana</w:t>
      </w:r>
      <w:r w:rsidR="0069538B" w:rsidRPr="004D0657">
        <w:rPr>
          <w:rFonts w:ascii="Times New Roman" w:hAnsi="Times New Roman"/>
          <w:sz w:val="24"/>
          <w:lang w:val="en-US"/>
        </w:rPr>
        <w:t xml:space="preserve"> Ministry of Health</w:t>
      </w:r>
      <w:r w:rsidR="007964EC" w:rsidRPr="004D0657">
        <w:rPr>
          <w:rFonts w:ascii="Times New Roman" w:hAnsi="Times New Roman"/>
          <w:sz w:val="24"/>
          <w:lang w:val="en-US"/>
        </w:rPr>
        <w:t xml:space="preserve"> </w:t>
      </w:r>
      <w:r w:rsidR="0069538B" w:rsidRPr="004D0657">
        <w:rPr>
          <w:rFonts w:ascii="Times New Roman" w:hAnsi="Times New Roman"/>
          <w:sz w:val="24"/>
          <w:lang w:val="en-US"/>
        </w:rPr>
        <w:t xml:space="preserve">as the </w:t>
      </w:r>
      <w:r w:rsidR="00AA46ED" w:rsidRPr="004D0657">
        <w:rPr>
          <w:rFonts w:ascii="Times New Roman" w:hAnsi="Times New Roman"/>
          <w:b/>
          <w:sz w:val="24"/>
          <w:lang w:val="en-US"/>
        </w:rPr>
        <w:t>E</w:t>
      </w:r>
      <w:r w:rsidR="0069538B" w:rsidRPr="004D0657">
        <w:rPr>
          <w:rFonts w:ascii="Times New Roman" w:hAnsi="Times New Roman"/>
          <w:b/>
          <w:sz w:val="24"/>
          <w:lang w:val="en-US"/>
        </w:rPr>
        <w:t>xecuting entity</w:t>
      </w:r>
      <w:r w:rsidR="0069538B" w:rsidRPr="004D0657">
        <w:rPr>
          <w:rFonts w:ascii="Times New Roman" w:hAnsi="Times New Roman"/>
          <w:sz w:val="24"/>
          <w:lang w:val="en-US"/>
        </w:rPr>
        <w:t xml:space="preserve">. </w:t>
      </w:r>
    </w:p>
    <w:p w:rsidR="00BF102D" w:rsidRPr="004D0657" w:rsidRDefault="00BF102D" w:rsidP="00574786">
      <w:pPr>
        <w:rPr>
          <w:rFonts w:ascii="Times New Roman" w:hAnsi="Times New Roman"/>
          <w:sz w:val="24"/>
        </w:rPr>
      </w:pPr>
    </w:p>
    <w:p w:rsidR="00AB403B" w:rsidRPr="004D0657" w:rsidRDefault="00AB403B" w:rsidP="00574786">
      <w:pPr>
        <w:rPr>
          <w:rFonts w:ascii="Times New Roman" w:hAnsi="Times New Roman"/>
          <w:b/>
          <w:i/>
          <w:sz w:val="24"/>
          <w:lang w:val="en-US"/>
        </w:rPr>
      </w:pPr>
      <w:r w:rsidRPr="004D0657">
        <w:rPr>
          <w:rFonts w:ascii="Times New Roman" w:hAnsi="Times New Roman"/>
          <w:b/>
          <w:i/>
          <w:sz w:val="24"/>
          <w:lang w:val="en-US"/>
        </w:rPr>
        <w:t xml:space="preserve">Global Project </w:t>
      </w:r>
      <w:r w:rsidR="005231E8" w:rsidRPr="004D0657">
        <w:rPr>
          <w:rFonts w:ascii="Times New Roman" w:hAnsi="Times New Roman"/>
          <w:b/>
          <w:i/>
          <w:sz w:val="24"/>
          <w:lang w:val="en-US"/>
        </w:rPr>
        <w:t>Board</w:t>
      </w:r>
    </w:p>
    <w:p w:rsidR="00D65F80" w:rsidRPr="004D0657" w:rsidRDefault="008751CB" w:rsidP="00D65F80">
      <w:pPr>
        <w:rPr>
          <w:rFonts w:ascii="Times New Roman" w:hAnsi="Times New Roman"/>
          <w:sz w:val="24"/>
        </w:rPr>
      </w:pPr>
      <w:r w:rsidRPr="004D0657">
        <w:rPr>
          <w:rFonts w:ascii="Times New Roman" w:hAnsi="Times New Roman"/>
          <w:sz w:val="24"/>
        </w:rPr>
        <w:t>177</w:t>
      </w:r>
      <w:r w:rsidR="001F1F48" w:rsidRPr="004D0657">
        <w:rPr>
          <w:rFonts w:ascii="Times New Roman" w:hAnsi="Times New Roman"/>
          <w:sz w:val="24"/>
        </w:rPr>
        <w:t xml:space="preserve">. </w:t>
      </w:r>
      <w:r w:rsidR="00574786" w:rsidRPr="004D0657">
        <w:rPr>
          <w:rFonts w:ascii="Times New Roman" w:hAnsi="Times New Roman"/>
          <w:sz w:val="24"/>
        </w:rPr>
        <w:t xml:space="preserve">Full Project implementation will be carried out under the guidance of a </w:t>
      </w:r>
      <w:r w:rsidR="00574786" w:rsidRPr="004D0657">
        <w:rPr>
          <w:rFonts w:ascii="Times New Roman" w:hAnsi="Times New Roman"/>
          <w:b/>
          <w:sz w:val="24"/>
        </w:rPr>
        <w:t>Global Project Steering Committee (GPSC)</w:t>
      </w:r>
      <w:r w:rsidR="00574786" w:rsidRPr="004D0657">
        <w:rPr>
          <w:rFonts w:ascii="Times New Roman" w:hAnsi="Times New Roman"/>
          <w:sz w:val="24"/>
        </w:rPr>
        <w:t xml:space="preserve"> whose members include one representative from each of the following: </w:t>
      </w:r>
    </w:p>
    <w:p w:rsidR="005231E8" w:rsidRPr="004D0657" w:rsidRDefault="005231E8" w:rsidP="00D65F80">
      <w:pPr>
        <w:rPr>
          <w:rFonts w:ascii="Times New Roman" w:hAnsi="Times New Roman"/>
          <w:sz w:val="24"/>
        </w:rPr>
      </w:pPr>
    </w:p>
    <w:p w:rsidR="00D65F80" w:rsidRPr="004D0657" w:rsidRDefault="005231E8" w:rsidP="000F6C7A">
      <w:pPr>
        <w:pStyle w:val="ListParagraph"/>
        <w:numPr>
          <w:ilvl w:val="0"/>
          <w:numId w:val="22"/>
        </w:numPr>
      </w:pPr>
      <w:r w:rsidRPr="004D0657">
        <w:t xml:space="preserve">UNDP </w:t>
      </w:r>
      <w:r w:rsidR="00574786" w:rsidRPr="004D0657">
        <w:t xml:space="preserve">as Project Implementing Agency </w:t>
      </w:r>
    </w:p>
    <w:p w:rsidR="00D65F80" w:rsidRPr="004D0657" w:rsidRDefault="00D65F80" w:rsidP="000F6C7A">
      <w:pPr>
        <w:pStyle w:val="ListParagraph"/>
        <w:numPr>
          <w:ilvl w:val="0"/>
          <w:numId w:val="22"/>
        </w:numPr>
      </w:pPr>
      <w:r w:rsidRPr="004D0657">
        <w:t>A</w:t>
      </w:r>
      <w:r w:rsidR="00574786" w:rsidRPr="004D0657">
        <w:t xml:space="preserve"> senior level official des</w:t>
      </w:r>
      <w:r w:rsidR="00161868" w:rsidRPr="004D0657">
        <w:t>ignated by each of the Project P</w:t>
      </w:r>
      <w:r w:rsidR="00574786" w:rsidRPr="004D0657">
        <w:t>articipating Governments</w:t>
      </w:r>
    </w:p>
    <w:p w:rsidR="00D65F80" w:rsidRPr="004D0657" w:rsidRDefault="00D65F80" w:rsidP="000F6C7A">
      <w:pPr>
        <w:pStyle w:val="ListParagraph"/>
        <w:numPr>
          <w:ilvl w:val="0"/>
          <w:numId w:val="22"/>
        </w:numPr>
      </w:pPr>
      <w:r w:rsidRPr="004D0657">
        <w:t>A</w:t>
      </w:r>
      <w:r w:rsidR="00574786" w:rsidRPr="004D0657">
        <w:t xml:space="preserve"> representative from HCWH </w:t>
      </w:r>
      <w:r w:rsidRPr="004D0657">
        <w:t>as Principle Cooperating Agency</w:t>
      </w:r>
    </w:p>
    <w:p w:rsidR="00D65F80" w:rsidRPr="004D0657" w:rsidRDefault="00D65F80" w:rsidP="000F6C7A">
      <w:pPr>
        <w:pStyle w:val="ListParagraph"/>
        <w:numPr>
          <w:ilvl w:val="0"/>
          <w:numId w:val="22"/>
        </w:numPr>
      </w:pPr>
      <w:r w:rsidRPr="004D0657">
        <w:t xml:space="preserve">A representative from </w:t>
      </w:r>
      <w:r w:rsidR="00574786" w:rsidRPr="004D0657">
        <w:t>WHO a</w:t>
      </w:r>
      <w:r w:rsidRPr="004D0657">
        <w:t>s Principle Cooperating Agency</w:t>
      </w:r>
    </w:p>
    <w:p w:rsidR="00D65F80" w:rsidRPr="004D0657" w:rsidRDefault="00D65F80" w:rsidP="00574786">
      <w:pPr>
        <w:rPr>
          <w:rFonts w:ascii="Times New Roman" w:hAnsi="Times New Roman"/>
          <w:sz w:val="24"/>
        </w:rPr>
      </w:pPr>
    </w:p>
    <w:p w:rsidR="00574786" w:rsidRPr="004D0657" w:rsidRDefault="008751CB" w:rsidP="00574786">
      <w:pPr>
        <w:rPr>
          <w:rFonts w:ascii="Times New Roman" w:hAnsi="Times New Roman"/>
          <w:b/>
          <w:i/>
          <w:sz w:val="24"/>
        </w:rPr>
      </w:pPr>
      <w:r w:rsidRPr="004D0657">
        <w:rPr>
          <w:rFonts w:ascii="Times New Roman" w:hAnsi="Times New Roman"/>
          <w:sz w:val="24"/>
        </w:rPr>
        <w:t>178</w:t>
      </w:r>
      <w:r w:rsidR="001F1F48" w:rsidRPr="004D0657">
        <w:rPr>
          <w:rFonts w:ascii="Times New Roman" w:hAnsi="Times New Roman"/>
          <w:sz w:val="24"/>
        </w:rPr>
        <w:t xml:space="preserve">. </w:t>
      </w:r>
      <w:r w:rsidR="00D65F80" w:rsidRPr="004D0657">
        <w:rPr>
          <w:rFonts w:ascii="Times New Roman" w:hAnsi="Times New Roman"/>
          <w:sz w:val="24"/>
        </w:rPr>
        <w:t xml:space="preserve">Other major donors and partners, if any might also participate. </w:t>
      </w:r>
      <w:r w:rsidR="00574786" w:rsidRPr="004D0657">
        <w:rPr>
          <w:rFonts w:ascii="Times New Roman" w:hAnsi="Times New Roman"/>
          <w:b/>
          <w:i/>
          <w:sz w:val="24"/>
        </w:rPr>
        <w:t xml:space="preserve">Representatives from UNDP Country Offices in the participating countries, as well as other GEF IA/EAs and the Stockholm Convention and the Basel Convention Secretariats will be invited to participate in the Steering Committee. </w:t>
      </w:r>
    </w:p>
    <w:p w:rsidR="00161868" w:rsidRPr="004D0657" w:rsidRDefault="00161868" w:rsidP="00574786">
      <w:pPr>
        <w:rPr>
          <w:rFonts w:ascii="Times New Roman" w:hAnsi="Times New Roman"/>
          <w:color w:val="FF0000"/>
          <w:sz w:val="24"/>
        </w:rPr>
      </w:pPr>
    </w:p>
    <w:p w:rsidR="00161868" w:rsidRPr="004D0657" w:rsidRDefault="008751CB" w:rsidP="00161868">
      <w:pPr>
        <w:pStyle w:val="Para"/>
        <w:ind w:firstLine="0"/>
        <w:jc w:val="both"/>
        <w:rPr>
          <w:sz w:val="24"/>
          <w:szCs w:val="24"/>
        </w:rPr>
      </w:pPr>
      <w:r w:rsidRPr="004D0657">
        <w:rPr>
          <w:sz w:val="24"/>
          <w:szCs w:val="24"/>
        </w:rPr>
        <w:t>179</w:t>
      </w:r>
      <w:r w:rsidR="001F1F48" w:rsidRPr="004D0657">
        <w:rPr>
          <w:sz w:val="24"/>
          <w:szCs w:val="24"/>
        </w:rPr>
        <w:t xml:space="preserve">. </w:t>
      </w:r>
      <w:r w:rsidR="00161868" w:rsidRPr="004D0657">
        <w:rPr>
          <w:sz w:val="24"/>
          <w:szCs w:val="24"/>
        </w:rPr>
        <w:t xml:space="preserve">The Global Project Board will contain three distinct roles: </w:t>
      </w:r>
    </w:p>
    <w:p w:rsidR="00161868" w:rsidRPr="004D0657" w:rsidRDefault="00161868" w:rsidP="001F1F48">
      <w:pPr>
        <w:pStyle w:val="Bullet1"/>
        <w:tabs>
          <w:tab w:val="clear" w:pos="216"/>
          <w:tab w:val="num" w:pos="720"/>
        </w:tabs>
        <w:ind w:left="720" w:hanging="360"/>
        <w:rPr>
          <w:color w:val="000000" w:themeColor="text1"/>
          <w:sz w:val="24"/>
          <w:szCs w:val="24"/>
        </w:rPr>
      </w:pPr>
      <w:r w:rsidRPr="004D0657">
        <w:rPr>
          <w:b/>
          <w:i/>
          <w:iCs/>
          <w:sz w:val="24"/>
          <w:szCs w:val="24"/>
        </w:rPr>
        <w:t>Executive Role</w:t>
      </w:r>
      <w:r w:rsidRPr="004D0657">
        <w:rPr>
          <w:b/>
          <w:sz w:val="24"/>
          <w:szCs w:val="24"/>
        </w:rPr>
        <w:t>:</w:t>
      </w:r>
      <w:r w:rsidRPr="004D0657">
        <w:rPr>
          <w:sz w:val="24"/>
          <w:szCs w:val="24"/>
        </w:rPr>
        <w:t xml:space="preserve"> This individual will represent the project “owners” and will chair the group. </w:t>
      </w:r>
      <w:r w:rsidR="005F6D18" w:rsidRPr="004D0657">
        <w:rPr>
          <w:sz w:val="24"/>
          <w:szCs w:val="24"/>
        </w:rPr>
        <w:t>In Ghana, t</w:t>
      </w:r>
      <w:r w:rsidRPr="004D0657">
        <w:rPr>
          <w:sz w:val="24"/>
          <w:szCs w:val="24"/>
        </w:rPr>
        <w:t>his role will rest with the</w:t>
      </w:r>
      <w:r w:rsidR="005F6D18" w:rsidRPr="004D0657">
        <w:rPr>
          <w:sz w:val="24"/>
          <w:szCs w:val="24"/>
        </w:rPr>
        <w:t xml:space="preserve"> Ministry of Health</w:t>
      </w:r>
      <w:r w:rsidRPr="004D0657">
        <w:rPr>
          <w:sz w:val="24"/>
          <w:szCs w:val="24"/>
        </w:rPr>
        <w:t>.</w:t>
      </w:r>
    </w:p>
    <w:p w:rsidR="00161868" w:rsidRPr="004D0657" w:rsidRDefault="003F7DD5" w:rsidP="001F1F48">
      <w:pPr>
        <w:pStyle w:val="Bullet1"/>
        <w:tabs>
          <w:tab w:val="clear" w:pos="216"/>
          <w:tab w:val="num" w:pos="720"/>
        </w:tabs>
        <w:ind w:left="720" w:hanging="360"/>
        <w:jc w:val="both"/>
        <w:rPr>
          <w:color w:val="000000" w:themeColor="text1"/>
          <w:sz w:val="24"/>
          <w:szCs w:val="24"/>
        </w:rPr>
      </w:pPr>
      <w:r w:rsidRPr="004D0657">
        <w:rPr>
          <w:b/>
          <w:i/>
          <w:iCs/>
          <w:color w:val="000000" w:themeColor="text1"/>
          <w:sz w:val="24"/>
          <w:szCs w:val="24"/>
        </w:rPr>
        <w:t>Senior Supplier Role</w:t>
      </w:r>
      <w:r w:rsidRPr="004D0657">
        <w:rPr>
          <w:b/>
          <w:color w:val="000000" w:themeColor="text1"/>
          <w:sz w:val="24"/>
          <w:szCs w:val="24"/>
        </w:rPr>
        <w:t>:</w:t>
      </w:r>
      <w:r w:rsidRPr="004D0657">
        <w:rPr>
          <w:color w:val="000000" w:themeColor="text1"/>
          <w:sz w:val="24"/>
          <w:szCs w:val="24"/>
        </w:rPr>
        <w:t xml:space="preserve"> This requires the representation of the interests of the funding parties for specific cost sharing projects and/or technical expertise to the project. The Senior Supplier’s primary function within the Board will be to provide guidance regarding the technical feasibility of the project. This role will rest with UNDP-MPU/Chemicals repr</w:t>
      </w:r>
      <w:r w:rsidR="00161868" w:rsidRPr="004D0657">
        <w:rPr>
          <w:b/>
          <w:color w:val="000000" w:themeColor="text1"/>
          <w:sz w:val="24"/>
          <w:szCs w:val="24"/>
        </w:rPr>
        <w:t>e</w:t>
      </w:r>
      <w:r w:rsidR="00AF2BA1">
        <w:rPr>
          <w:b/>
          <w:color w:val="000000" w:themeColor="text1"/>
          <w:sz w:val="24"/>
          <w:szCs w:val="24"/>
        </w:rPr>
        <w:t>sented by the Se</w:t>
      </w:r>
      <w:r w:rsidR="00161868" w:rsidRPr="004D0657">
        <w:rPr>
          <w:b/>
          <w:color w:val="000000" w:themeColor="text1"/>
          <w:sz w:val="24"/>
          <w:szCs w:val="24"/>
        </w:rPr>
        <w:t>nior Specialist MPU/Chemicals of the UNDP RCU Bratislava/Istanbul</w:t>
      </w:r>
    </w:p>
    <w:p w:rsidR="00161868" w:rsidRPr="004D0657" w:rsidRDefault="00161868" w:rsidP="001F1F48">
      <w:pPr>
        <w:pStyle w:val="Bullet1"/>
        <w:tabs>
          <w:tab w:val="clear" w:pos="216"/>
          <w:tab w:val="num" w:pos="720"/>
        </w:tabs>
        <w:ind w:left="720" w:hanging="360"/>
        <w:jc w:val="both"/>
        <w:rPr>
          <w:color w:val="000000" w:themeColor="text1"/>
          <w:sz w:val="24"/>
          <w:szCs w:val="24"/>
        </w:rPr>
      </w:pPr>
      <w:r w:rsidRPr="004D0657">
        <w:rPr>
          <w:b/>
          <w:i/>
          <w:iCs/>
          <w:color w:val="000000" w:themeColor="text1"/>
          <w:sz w:val="24"/>
          <w:szCs w:val="24"/>
        </w:rPr>
        <w:t>Senior Beneficiary Role</w:t>
      </w:r>
      <w:r w:rsidRPr="004D0657">
        <w:rPr>
          <w:b/>
          <w:color w:val="000000" w:themeColor="text1"/>
          <w:sz w:val="24"/>
          <w:szCs w:val="24"/>
        </w:rPr>
        <w:t>:</w:t>
      </w:r>
      <w:r w:rsidRPr="004D0657">
        <w:rPr>
          <w:color w:val="000000" w:themeColor="text1"/>
          <w:sz w:val="24"/>
          <w:szCs w:val="24"/>
        </w:rPr>
        <w:t xml:space="preserve"> This role requires representing the interests of those who will ultimately benefit from the project. The Senior Beneficiary’s primary function within the Board will be to ensure the realization of project results from the perspective of project beneficiaries. This role will rest with the other institutions (key national governmental </w:t>
      </w:r>
      <w:r w:rsidRPr="004D0657">
        <w:rPr>
          <w:color w:val="000000" w:themeColor="text1"/>
          <w:sz w:val="24"/>
          <w:szCs w:val="24"/>
        </w:rPr>
        <w:lastRenderedPageBreak/>
        <w:t>and non-governmental agencies, and appropriate local level representatives</w:t>
      </w:r>
      <w:r w:rsidR="004B66D5" w:rsidRPr="004D0657">
        <w:rPr>
          <w:color w:val="000000" w:themeColor="text1"/>
          <w:sz w:val="24"/>
          <w:szCs w:val="24"/>
        </w:rPr>
        <w:t xml:space="preserve"> such as Ghana health service, Healthcare facilities, NGOs, EPA, private sector, etc.</w:t>
      </w:r>
      <w:r w:rsidRPr="004D0657">
        <w:rPr>
          <w:color w:val="000000" w:themeColor="text1"/>
          <w:sz w:val="24"/>
          <w:szCs w:val="24"/>
        </w:rPr>
        <w:t>) represented on the Project Board, who are stakeholders in the project.</w:t>
      </w:r>
    </w:p>
    <w:p w:rsidR="00C263D5" w:rsidRPr="004D0657" w:rsidRDefault="00C263D5" w:rsidP="003E3B32">
      <w:pPr>
        <w:ind w:firstLine="360"/>
        <w:rPr>
          <w:rFonts w:ascii="Times New Roman" w:hAnsi="Times New Roman"/>
          <w:sz w:val="24"/>
          <w:lang w:val="en-US"/>
        </w:rPr>
      </w:pPr>
    </w:p>
    <w:p w:rsidR="00945581" w:rsidRPr="004D0657" w:rsidRDefault="00945581" w:rsidP="001552D5">
      <w:pPr>
        <w:rPr>
          <w:rFonts w:ascii="Times New Roman" w:hAnsi="Times New Roman"/>
          <w:sz w:val="24"/>
          <w:lang w:val="en-US"/>
        </w:rPr>
      </w:pPr>
    </w:p>
    <w:p w:rsidR="00867A66" w:rsidRPr="004D0657" w:rsidRDefault="00E610BC" w:rsidP="001552D5">
      <w:pPr>
        <w:rPr>
          <w:rFonts w:ascii="Times New Roman" w:hAnsi="Times New Roman"/>
          <w:sz w:val="24"/>
          <w:lang w:val="en-US"/>
        </w:rPr>
      </w:pPr>
      <w:r w:rsidRPr="004D0657">
        <w:rPr>
          <w:rFonts w:ascii="Times New Roman" w:hAnsi="Times New Roman"/>
          <w:noProof/>
          <w:sz w:val="24"/>
          <w:lang w:val="en-US"/>
        </w:rPr>
        <mc:AlternateContent>
          <mc:Choice Requires="wps">
            <w:drawing>
              <wp:anchor distT="0" distB="0" distL="114300" distR="114300" simplePos="0" relativeHeight="251809280" behindDoc="0" locked="0" layoutInCell="1" allowOverlap="1" wp14:anchorId="5C381AF7" wp14:editId="6F6F6ED0">
                <wp:simplePos x="0" y="0"/>
                <wp:positionH relativeFrom="column">
                  <wp:posOffset>1047115</wp:posOffset>
                </wp:positionH>
                <wp:positionV relativeFrom="paragraph">
                  <wp:posOffset>1988820</wp:posOffset>
                </wp:positionV>
                <wp:extent cx="155448" cy="0"/>
                <wp:effectExtent l="77470" t="0" r="0" b="93980"/>
                <wp:wrapNone/>
                <wp:docPr id="11"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5544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A5EDFD" id="AutoShape 357" o:spid="_x0000_s1026" type="#_x0000_t32" style="position:absolute;margin-left:82.45pt;margin-top:156.6pt;width:12.25pt;height:0;rotation:-90;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" strokeweight="1.5pt"/>
            </w:pict>
          </mc:Fallback>
        </mc:AlternateContent>
      </w:r>
      <w:r w:rsidRPr="004D0657">
        <w:rPr>
          <w:rFonts w:ascii="Times New Roman" w:hAnsi="Times New Roman"/>
          <w:noProof/>
          <w:sz w:val="24"/>
          <w:lang w:val="en-US"/>
        </w:rPr>
        <mc:AlternateContent>
          <mc:Choice Requires="wps">
            <w:drawing>
              <wp:anchor distT="0" distB="0" distL="114300" distR="114300" simplePos="0" relativeHeight="251773440" behindDoc="0" locked="0" layoutInCell="1" allowOverlap="1" wp14:anchorId="20FB0FC9" wp14:editId="5A994CFD">
                <wp:simplePos x="0" y="0"/>
                <wp:positionH relativeFrom="column">
                  <wp:posOffset>1129665</wp:posOffset>
                </wp:positionH>
                <wp:positionV relativeFrom="paragraph">
                  <wp:posOffset>1928495</wp:posOffset>
                </wp:positionV>
                <wp:extent cx="1656080" cy="8255"/>
                <wp:effectExtent l="0" t="0" r="20320" b="29845"/>
                <wp:wrapSquare wrapText="bothSides"/>
                <wp:docPr id="9"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6080" cy="8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C105EF" id="AutoShape 357" o:spid="_x0000_s1026" type="#_x0000_t32" style="position:absolute;margin-left:88.95pt;margin-top:151.85pt;width:130.4pt;height:.65pt;flip:x 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" strokeweight="1.5pt">
                <w10:wrap type="square"/>
              </v:shape>
            </w:pict>
          </mc:Fallback>
        </mc:AlternateContent>
      </w:r>
      <w:r w:rsidR="00867A66" w:rsidRPr="004D0657">
        <w:rPr>
          <w:rFonts w:ascii="Times New Roman" w:hAnsi="Times New Roman"/>
          <w:noProof/>
          <w:sz w:val="24"/>
          <w:lang w:val="en-US"/>
        </w:rPr>
        <mc:AlternateContent>
          <mc:Choice Requires="wps">
            <w:drawing>
              <wp:anchor distT="0" distB="0" distL="114300" distR="114300" simplePos="0" relativeHeight="251740672" behindDoc="0" locked="0" layoutInCell="1" allowOverlap="1" wp14:anchorId="462B5DE0" wp14:editId="08BD3DA9">
                <wp:simplePos x="0" y="0"/>
                <wp:positionH relativeFrom="column">
                  <wp:posOffset>3473450</wp:posOffset>
                </wp:positionH>
                <wp:positionV relativeFrom="paragraph">
                  <wp:posOffset>2642235</wp:posOffset>
                </wp:positionV>
                <wp:extent cx="274320" cy="0"/>
                <wp:effectExtent l="0" t="0" r="11430" b="19050"/>
                <wp:wrapNone/>
                <wp:docPr id="1028"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8A3BA8" id="AutoShape 357" o:spid="_x0000_s1026" type="#_x0000_t32" style="position:absolute;margin-left:273.5pt;margin-top:208.05pt;width:21.6pt;height:0;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" strokeweight="1.5pt"/>
            </w:pict>
          </mc:Fallback>
        </mc:AlternateContent>
      </w:r>
      <w:r w:rsidR="00867A66" w:rsidRPr="004D0657">
        <w:rPr>
          <w:rFonts w:ascii="Times New Roman" w:hAnsi="Times New Roman"/>
          <w:noProof/>
          <w:sz w:val="24"/>
          <w:lang w:val="en-US"/>
        </w:rPr>
        <mc:AlternateContent>
          <mc:Choice Requires="wps">
            <w:drawing>
              <wp:anchor distT="0" distB="0" distL="114300" distR="114300" simplePos="0" relativeHeight="251565568" behindDoc="0" locked="0" layoutInCell="1" allowOverlap="1" wp14:anchorId="5EF3235B" wp14:editId="30A04548">
                <wp:simplePos x="0" y="0"/>
                <wp:positionH relativeFrom="column">
                  <wp:posOffset>1949712</wp:posOffset>
                </wp:positionH>
                <wp:positionV relativeFrom="paragraph">
                  <wp:posOffset>3536688</wp:posOffset>
                </wp:positionV>
                <wp:extent cx="1753052" cy="970915"/>
                <wp:effectExtent l="0" t="0" r="152400" b="172085"/>
                <wp:wrapNone/>
                <wp:docPr id="1025"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052" cy="970915"/>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867A66">
                            <w:pPr>
                              <w:jc w:val="center"/>
                              <w:rPr>
                                <w:b/>
                                <w:sz w:val="18"/>
                                <w:szCs w:val="18"/>
                              </w:rPr>
                            </w:pPr>
                            <w:r>
                              <w:rPr>
                                <w:b/>
                                <w:sz w:val="18"/>
                                <w:szCs w:val="18"/>
                              </w:rPr>
                              <w:t xml:space="preserve">National Project Implementation Units  </w:t>
                            </w:r>
                          </w:p>
                          <w:p w:rsidR="00C341B6" w:rsidRDefault="00C341B6" w:rsidP="00867A66">
                            <w:pPr>
                              <w:jc w:val="center"/>
                              <w:rPr>
                                <w:b/>
                                <w:sz w:val="18"/>
                                <w:szCs w:val="18"/>
                              </w:rPr>
                            </w:pPr>
                            <w:r>
                              <w:rPr>
                                <w:b/>
                                <w:sz w:val="18"/>
                                <w:szCs w:val="18"/>
                              </w:rPr>
                              <w:t>(</w:t>
                            </w:r>
                            <w:r w:rsidR="005F04B5" w:rsidRPr="00CD07D3">
                              <w:rPr>
                                <w:i/>
                                <w:sz w:val="18"/>
                                <w:szCs w:val="18"/>
                              </w:rPr>
                              <w:t>One</w:t>
                            </w:r>
                            <w:r w:rsidRPr="00CD07D3">
                              <w:rPr>
                                <w:i/>
                                <w:sz w:val="18"/>
                                <w:szCs w:val="18"/>
                              </w:rPr>
                              <w:t xml:space="preserve"> per country</w:t>
                            </w:r>
                            <w:r>
                              <w:rPr>
                                <w:b/>
                                <w:sz w:val="18"/>
                                <w:szCs w:val="18"/>
                              </w:rPr>
                              <w:t>)</w:t>
                            </w:r>
                          </w:p>
                          <w:p w:rsidR="00C341B6" w:rsidRDefault="00C341B6" w:rsidP="00867A66">
                            <w:pPr>
                              <w:jc w:val="center"/>
                              <w:rPr>
                                <w:sz w:val="18"/>
                                <w:szCs w:val="18"/>
                              </w:rPr>
                            </w:pPr>
                            <w:r>
                              <w:rPr>
                                <w:sz w:val="18"/>
                                <w:szCs w:val="18"/>
                              </w:rPr>
                              <w:t>National Technical</w:t>
                            </w:r>
                            <w:r w:rsidRPr="008048F8">
                              <w:rPr>
                                <w:sz w:val="18"/>
                                <w:szCs w:val="18"/>
                              </w:rPr>
                              <w:t xml:space="preserve"> Coor</w:t>
                            </w:r>
                            <w:r>
                              <w:rPr>
                                <w:sz w:val="18"/>
                                <w:szCs w:val="18"/>
                              </w:rPr>
                              <w:t>dinator (NPC)</w:t>
                            </w:r>
                          </w:p>
                          <w:p w:rsidR="00C341B6" w:rsidRPr="00975D74" w:rsidRDefault="00C341B6" w:rsidP="00867A66">
                            <w:pPr>
                              <w:jc w:val="center"/>
                              <w:rPr>
                                <w:i/>
                                <w:sz w:val="18"/>
                                <w:szCs w:val="18"/>
                              </w:rPr>
                            </w:pPr>
                            <w:r>
                              <w:rPr>
                                <w:i/>
                                <w:sz w:val="18"/>
                                <w:szCs w:val="18"/>
                              </w:rPr>
                              <w:t>Project A</w:t>
                            </w:r>
                            <w:r w:rsidRPr="00975D74">
                              <w:rPr>
                                <w:i/>
                                <w:sz w:val="18"/>
                                <w:szCs w:val="18"/>
                              </w:rPr>
                              <w:t>ssistant</w:t>
                            </w:r>
                            <w:r>
                              <w:rPr>
                                <w:i/>
                                <w:sz w:val="18"/>
                                <w:szCs w:val="18"/>
                              </w:rPr>
                              <w:t xml:space="preserve"> (NPA)</w:t>
                            </w:r>
                          </w:p>
                          <w:p w:rsidR="00C341B6" w:rsidRPr="00EB563F" w:rsidRDefault="00C341B6" w:rsidP="00867A66">
                            <w:pPr>
                              <w:jc w:val="center"/>
                              <w:rPr>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rect w14:anchorId="5EF3235B" id="Rectangle 353" o:spid="_x0000_s1068" style="position:absolute;left:0;text-align:left;margin-left:153.5pt;margin-top:278.5pt;width:138.05pt;height:76.45pt;z-index:2515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" fillcolor="#ff9">
                <v:shadow on="t" color="black" opacity=".5" offset="6pt,6pt"/>
                <v:textbox>
                  <w:txbxContent>
                    <w:p w:rsidR="00C341B6" w:rsidRDefault="00C341B6" w:rsidP="00867A66">
                      <w:pPr>
                        <w:jc w:val="center"/>
                        <w:rPr>
                          <w:b/>
                          <w:sz w:val="18"/>
                          <w:szCs w:val="18"/>
                        </w:rPr>
                      </w:pPr>
                      <w:r>
                        <w:rPr>
                          <w:b/>
                          <w:sz w:val="18"/>
                          <w:szCs w:val="18"/>
                        </w:rPr>
                        <w:t xml:space="preserve">National Project Implementation Units  </w:t>
                      </w:r>
                    </w:p>
                    <w:p w:rsidR="00C341B6" w:rsidRDefault="00C341B6" w:rsidP="00867A66">
                      <w:pPr>
                        <w:jc w:val="center"/>
                        <w:rPr>
                          <w:b/>
                          <w:sz w:val="18"/>
                          <w:szCs w:val="18"/>
                        </w:rPr>
                      </w:pPr>
                      <w:r>
                        <w:rPr>
                          <w:b/>
                          <w:sz w:val="18"/>
                          <w:szCs w:val="18"/>
                        </w:rPr>
                        <w:t>(</w:t>
                      </w:r>
                      <w:r w:rsidR="005F04B5" w:rsidRPr="00CD07D3">
                        <w:rPr>
                          <w:i/>
                          <w:sz w:val="18"/>
                          <w:szCs w:val="18"/>
                        </w:rPr>
                        <w:t>One</w:t>
                      </w:r>
                      <w:r w:rsidRPr="00CD07D3">
                        <w:rPr>
                          <w:i/>
                          <w:sz w:val="18"/>
                          <w:szCs w:val="18"/>
                        </w:rPr>
                        <w:t xml:space="preserve"> per country</w:t>
                      </w:r>
                      <w:r>
                        <w:rPr>
                          <w:b/>
                          <w:sz w:val="18"/>
                          <w:szCs w:val="18"/>
                        </w:rPr>
                        <w:t>)</w:t>
                      </w:r>
                    </w:p>
                    <w:p w:rsidR="00C341B6" w:rsidRDefault="00C341B6" w:rsidP="00867A66">
                      <w:pPr>
                        <w:jc w:val="center"/>
                        <w:rPr>
                          <w:sz w:val="18"/>
                          <w:szCs w:val="18"/>
                        </w:rPr>
                      </w:pPr>
                      <w:r>
                        <w:rPr>
                          <w:sz w:val="18"/>
                          <w:szCs w:val="18"/>
                        </w:rPr>
                        <w:t>National Technical</w:t>
                      </w:r>
                      <w:r w:rsidRPr="008048F8">
                        <w:rPr>
                          <w:sz w:val="18"/>
                          <w:szCs w:val="18"/>
                        </w:rPr>
                        <w:t xml:space="preserve"> Coor</w:t>
                      </w:r>
                      <w:r>
                        <w:rPr>
                          <w:sz w:val="18"/>
                          <w:szCs w:val="18"/>
                        </w:rPr>
                        <w:t>dinator (NPC)</w:t>
                      </w:r>
                    </w:p>
                    <w:p w:rsidR="00C341B6" w:rsidRPr="00975D74" w:rsidRDefault="00C341B6" w:rsidP="00867A66">
                      <w:pPr>
                        <w:jc w:val="center"/>
                        <w:rPr>
                          <w:i/>
                          <w:sz w:val="18"/>
                          <w:szCs w:val="18"/>
                        </w:rPr>
                      </w:pPr>
                      <w:r>
                        <w:rPr>
                          <w:i/>
                          <w:sz w:val="18"/>
                          <w:szCs w:val="18"/>
                        </w:rPr>
                        <w:t>Project A</w:t>
                      </w:r>
                      <w:r w:rsidRPr="00975D74">
                        <w:rPr>
                          <w:i/>
                          <w:sz w:val="18"/>
                          <w:szCs w:val="18"/>
                        </w:rPr>
                        <w:t>ssistant</w:t>
                      </w:r>
                      <w:r>
                        <w:rPr>
                          <w:i/>
                          <w:sz w:val="18"/>
                          <w:szCs w:val="18"/>
                        </w:rPr>
                        <w:t xml:space="preserve"> (NPA)</w:t>
                      </w:r>
                    </w:p>
                    <w:p w:rsidR="00C341B6" w:rsidRPr="00EB563F" w:rsidRDefault="00C341B6" w:rsidP="00867A66">
                      <w:pPr>
                        <w:jc w:val="center"/>
                        <w:rPr>
                          <w:sz w:val="20"/>
                          <w:szCs w:val="20"/>
                          <w:lang w:val="en-US"/>
                        </w:rPr>
                      </w:pPr>
                    </w:p>
                  </w:txbxContent>
                </v:textbox>
              </v:rect>
            </w:pict>
          </mc:Fallback>
        </mc:AlternateContent>
      </w:r>
      <w:r w:rsidR="00867A66" w:rsidRPr="004D0657">
        <w:rPr>
          <w:rFonts w:ascii="Times New Roman" w:hAnsi="Times New Roman"/>
          <w:noProof/>
          <w:sz w:val="24"/>
          <w:lang w:val="en-US"/>
        </w:rPr>
        <mc:AlternateContent>
          <mc:Choice Requires="wps">
            <w:drawing>
              <wp:anchor distT="0" distB="0" distL="114300" distR="114300" simplePos="0" relativeHeight="251699712" behindDoc="0" locked="0" layoutInCell="1" allowOverlap="1" wp14:anchorId="0F8EB23A" wp14:editId="70581117">
                <wp:simplePos x="0" y="0"/>
                <wp:positionH relativeFrom="column">
                  <wp:posOffset>2864112</wp:posOffset>
                </wp:positionH>
                <wp:positionV relativeFrom="paragraph">
                  <wp:posOffset>4507603</wp:posOffset>
                </wp:positionV>
                <wp:extent cx="0" cy="144717"/>
                <wp:effectExtent l="0" t="0" r="19050" b="27305"/>
                <wp:wrapNone/>
                <wp:docPr id="1027"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1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53F06391" id="AutoShape 357" o:spid="_x0000_s1026" type="#_x0000_t32" style="position:absolute;margin-left:225.5pt;margin-top:354.95pt;width:0;height:11.4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" strokeweight="1.5pt"/>
            </w:pict>
          </mc:Fallback>
        </mc:AlternateContent>
      </w:r>
      <w:r w:rsidR="00867A66" w:rsidRPr="004D0657">
        <w:rPr>
          <w:rFonts w:ascii="Times New Roman" w:hAnsi="Times New Roman"/>
          <w:noProof/>
          <w:sz w:val="24"/>
          <w:lang w:val="en-US"/>
        </w:rPr>
        <mc:AlternateContent>
          <mc:Choice Requires="wps">
            <w:drawing>
              <wp:anchor distT="0" distB="0" distL="114300" distR="114300" simplePos="0" relativeHeight="251606528" behindDoc="0" locked="0" layoutInCell="1" allowOverlap="1" wp14:anchorId="7D949E21" wp14:editId="49836514">
                <wp:simplePos x="0" y="0"/>
                <wp:positionH relativeFrom="column">
                  <wp:posOffset>2796099</wp:posOffset>
                </wp:positionH>
                <wp:positionV relativeFrom="paragraph">
                  <wp:posOffset>1764267</wp:posOffset>
                </wp:positionV>
                <wp:extent cx="0" cy="292871"/>
                <wp:effectExtent l="0" t="0" r="19050" b="12065"/>
                <wp:wrapNone/>
                <wp:docPr id="1024"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8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2994B0D7" id="AutoShape 357" o:spid="_x0000_s1026" type="#_x0000_t32" style="position:absolute;margin-left:220.15pt;margin-top:138.9pt;width:0;height:23.05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LIQIAAEA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" strokeweight="1.5pt"/>
            </w:pict>
          </mc:Fallback>
        </mc:AlternateContent>
      </w:r>
      <w:r w:rsidR="00867A66" w:rsidRPr="004D0657">
        <w:rPr>
          <w:rFonts w:ascii="Times New Roman" w:hAnsi="Times New Roman"/>
          <w:i/>
          <w:noProof/>
          <w:sz w:val="24"/>
          <w:lang w:val="en-US"/>
        </w:rPr>
        <mc:AlternateContent>
          <mc:Choice Requires="wpg">
            <w:drawing>
              <wp:inline distT="0" distB="0" distL="0" distR="0" wp14:anchorId="50C98B4E" wp14:editId="5EF1FD69">
                <wp:extent cx="5372100" cy="5934075"/>
                <wp:effectExtent l="0" t="0" r="0" b="9525"/>
                <wp:docPr id="179" name="Canvas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5934075"/>
                          <a:chOff x="0" y="0"/>
                          <a:chExt cx="59436" cy="49766"/>
                        </a:xfrm>
                      </wpg:grpSpPr>
                      <wps:wsp>
                        <wps:cNvPr id="186" name="Rectangle 348"/>
                        <wps:cNvSpPr>
                          <a:spLocks noChangeArrowheads="1"/>
                        </wps:cNvSpPr>
                        <wps:spPr bwMode="auto">
                          <a:xfrm>
                            <a:off x="3639" y="17326"/>
                            <a:ext cx="16002" cy="6858"/>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867A66">
                              <w:pPr>
                                <w:jc w:val="center"/>
                                <w:rPr>
                                  <w:b/>
                                  <w:sz w:val="18"/>
                                  <w:szCs w:val="18"/>
                                </w:rPr>
                              </w:pPr>
                              <w:r>
                                <w:rPr>
                                  <w:b/>
                                  <w:sz w:val="18"/>
                                  <w:szCs w:val="18"/>
                                </w:rPr>
                                <w:t>Project Assurance</w:t>
                              </w:r>
                            </w:p>
                            <w:p w:rsidR="00C341B6" w:rsidRDefault="00C341B6" w:rsidP="00867A66">
                              <w:pPr>
                                <w:jc w:val="center"/>
                                <w:rPr>
                                  <w:sz w:val="16"/>
                                  <w:szCs w:val="16"/>
                                </w:rPr>
                              </w:pPr>
                              <w:r>
                                <w:rPr>
                                  <w:sz w:val="16"/>
                                  <w:szCs w:val="16"/>
                                </w:rPr>
                                <w:t>UNDP RCU Istanbul</w:t>
                              </w:r>
                            </w:p>
                            <w:p w:rsidR="00C341B6" w:rsidRPr="00A001ED" w:rsidRDefault="00C341B6" w:rsidP="00867A66">
                              <w:pPr>
                                <w:jc w:val="center"/>
                                <w:rPr>
                                  <w:sz w:val="16"/>
                                  <w:szCs w:val="16"/>
                                </w:rPr>
                              </w:pPr>
                            </w:p>
                            <w:p w:rsidR="00C341B6" w:rsidRPr="00EB563F" w:rsidRDefault="00C341B6" w:rsidP="00867A66">
                              <w:pPr>
                                <w:pStyle w:val="BodyText3"/>
                                <w:jc w:val="center"/>
                                <w:rPr>
                                  <w:b/>
                                  <w:bCs/>
                                  <w:sz w:val="20"/>
                                </w:rPr>
                              </w:pPr>
                            </w:p>
                          </w:txbxContent>
                        </wps:txbx>
                        <wps:bodyPr rot="0" vert="horz" wrap="square" lIns="91440" tIns="45720" rIns="91440" bIns="45720" anchor="t" anchorCtr="0" upright="1">
                          <a:noAutofit/>
                        </wps:bodyPr>
                      </wps:wsp>
                      <wps:wsp>
                        <wps:cNvPr id="187" name="Rectangle 349"/>
                        <wps:cNvSpPr>
                          <a:spLocks noChangeArrowheads="1"/>
                        </wps:cNvSpPr>
                        <wps:spPr bwMode="auto">
                          <a:xfrm>
                            <a:off x="41511" y="18966"/>
                            <a:ext cx="13526" cy="6730"/>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867A66">
                              <w:pPr>
                                <w:jc w:val="center"/>
                                <w:rPr>
                                  <w:b/>
                                  <w:sz w:val="18"/>
                                  <w:szCs w:val="18"/>
                                </w:rPr>
                              </w:pPr>
                              <w:r>
                                <w:rPr>
                                  <w:b/>
                                  <w:sz w:val="18"/>
                                  <w:szCs w:val="18"/>
                                </w:rPr>
                                <w:t>Regional Expert Team (RET)</w:t>
                              </w:r>
                            </w:p>
                            <w:p w:rsidR="00C341B6" w:rsidRPr="008048F8" w:rsidRDefault="00C341B6" w:rsidP="00867A66">
                              <w:pPr>
                                <w:jc w:val="center"/>
                                <w:rPr>
                                  <w:sz w:val="18"/>
                                  <w:szCs w:val="18"/>
                                </w:rPr>
                              </w:pPr>
                              <w:r w:rsidRPr="008048F8">
                                <w:rPr>
                                  <w:sz w:val="18"/>
                                  <w:szCs w:val="18"/>
                                </w:rPr>
                                <w:t xml:space="preserve">WHO, HCWH, </w:t>
                              </w:r>
                              <w:r>
                                <w:rPr>
                                  <w:sz w:val="18"/>
                                  <w:szCs w:val="18"/>
                                </w:rPr>
                                <w:t xml:space="preserve">2 </w:t>
                              </w:r>
                              <w:r w:rsidRPr="008048F8">
                                <w:rPr>
                                  <w:sz w:val="18"/>
                                  <w:szCs w:val="18"/>
                                </w:rPr>
                                <w:t xml:space="preserve">senior HCWM/Hg experts </w:t>
                              </w:r>
                            </w:p>
                            <w:p w:rsidR="00C341B6" w:rsidRDefault="00C341B6" w:rsidP="00867A66">
                              <w:pPr>
                                <w:spacing w:before="120"/>
                                <w:jc w:val="center"/>
                                <w:rPr>
                                  <w:sz w:val="18"/>
                                  <w:szCs w:val="18"/>
                                </w:rPr>
                              </w:pPr>
                            </w:p>
                          </w:txbxContent>
                        </wps:txbx>
                        <wps:bodyPr rot="0" vert="horz" wrap="square" lIns="91440" tIns="45720" rIns="91440" bIns="45720" anchor="t" anchorCtr="0" upright="1">
                          <a:noAutofit/>
                        </wps:bodyPr>
                      </wps:wsp>
                      <wps:wsp>
                        <wps:cNvPr id="181" name="Rectangle 342"/>
                        <wps:cNvSpPr>
                          <a:spLocks noChangeArrowheads="1"/>
                        </wps:cNvSpPr>
                        <wps:spPr bwMode="auto">
                          <a:xfrm>
                            <a:off x="21717" y="17334"/>
                            <a:ext cx="16829" cy="10295"/>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867A66">
                              <w:pPr>
                                <w:jc w:val="center"/>
                                <w:rPr>
                                  <w:b/>
                                  <w:sz w:val="18"/>
                                  <w:szCs w:val="18"/>
                                </w:rPr>
                              </w:pPr>
                              <w:r>
                                <w:rPr>
                                  <w:b/>
                                  <w:sz w:val="18"/>
                                  <w:szCs w:val="18"/>
                                </w:rPr>
                                <w:t>Regional Project Team (RPT)</w:t>
                              </w:r>
                            </w:p>
                            <w:p w:rsidR="00C341B6" w:rsidRPr="00F154F6" w:rsidRDefault="00C341B6" w:rsidP="00867A66">
                              <w:pPr>
                                <w:jc w:val="center"/>
                                <w:rPr>
                                  <w:sz w:val="16"/>
                                  <w:szCs w:val="16"/>
                                </w:rPr>
                              </w:pPr>
                              <w:r w:rsidRPr="00F154F6">
                                <w:rPr>
                                  <w:sz w:val="16"/>
                                  <w:szCs w:val="16"/>
                                </w:rPr>
                                <w:t xml:space="preserve">Chief Technical Advisor </w:t>
                              </w:r>
                              <w:r>
                                <w:rPr>
                                  <w:sz w:val="16"/>
                                  <w:szCs w:val="16"/>
                                </w:rPr>
                                <w:t xml:space="preserve">   </w:t>
                              </w:r>
                              <w:r w:rsidRPr="00F154F6">
                                <w:rPr>
                                  <w:sz w:val="16"/>
                                  <w:szCs w:val="16"/>
                                </w:rPr>
                                <w:t xml:space="preserve">(CTA) </w:t>
                              </w:r>
                            </w:p>
                            <w:p w:rsidR="00C341B6" w:rsidRDefault="00C341B6" w:rsidP="00867A66">
                              <w:pPr>
                                <w:jc w:val="center"/>
                                <w:rPr>
                                  <w:sz w:val="16"/>
                                  <w:szCs w:val="16"/>
                                </w:rPr>
                              </w:pPr>
                              <w:r w:rsidRPr="00F154F6">
                                <w:rPr>
                                  <w:sz w:val="16"/>
                                  <w:szCs w:val="16"/>
                                </w:rPr>
                                <w:t>Regional Project Coordinator (RPC)</w:t>
                              </w:r>
                            </w:p>
                            <w:p w:rsidR="00C341B6" w:rsidRPr="00F154F6" w:rsidRDefault="00C341B6" w:rsidP="00867A66">
                              <w:pPr>
                                <w:jc w:val="center"/>
                                <w:rPr>
                                  <w:sz w:val="16"/>
                                  <w:szCs w:val="16"/>
                                </w:rPr>
                              </w:pPr>
                              <w:r>
                                <w:rPr>
                                  <w:sz w:val="16"/>
                                  <w:szCs w:val="16"/>
                                </w:rPr>
                                <w:t>Regional Administrative Assistant (RAA)</w:t>
                              </w:r>
                              <w:r w:rsidRPr="00F154F6">
                                <w:rPr>
                                  <w:sz w:val="16"/>
                                  <w:szCs w:val="16"/>
                                </w:rPr>
                                <w:t xml:space="preserve"> </w:t>
                              </w:r>
                            </w:p>
                            <w:p w:rsidR="00C341B6" w:rsidRPr="00EB563F" w:rsidRDefault="00C341B6" w:rsidP="00867A66">
                              <w:pPr>
                                <w:jc w:val="center"/>
                                <w:rPr>
                                  <w:sz w:val="20"/>
                                  <w:szCs w:val="20"/>
                                </w:rPr>
                              </w:pPr>
                            </w:p>
                          </w:txbxContent>
                        </wps:txbx>
                        <wps:bodyPr rot="0" vert="horz" wrap="square" lIns="91440" tIns="45720" rIns="91440" bIns="45720" anchor="t" anchorCtr="0" upright="1">
                          <a:noAutofit/>
                        </wps:bodyPr>
                      </wps:wsp>
                      <wps:wsp>
                        <wps:cNvPr id="189" name="Rectangle 353"/>
                        <wps:cNvSpPr>
                          <a:spLocks noChangeArrowheads="1"/>
                        </wps:cNvSpPr>
                        <wps:spPr bwMode="auto">
                          <a:xfrm>
                            <a:off x="22375" y="39175"/>
                            <a:ext cx="17643" cy="8181"/>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867A66">
                              <w:pPr>
                                <w:jc w:val="center"/>
                                <w:rPr>
                                  <w:b/>
                                  <w:sz w:val="18"/>
                                  <w:szCs w:val="18"/>
                                </w:rPr>
                              </w:pPr>
                            </w:p>
                            <w:p w:rsidR="00C341B6" w:rsidRDefault="00C341B6" w:rsidP="00867A66">
                              <w:pPr>
                                <w:jc w:val="center"/>
                                <w:rPr>
                                  <w:b/>
                                  <w:sz w:val="18"/>
                                  <w:szCs w:val="18"/>
                                </w:rPr>
                              </w:pPr>
                              <w:r>
                                <w:rPr>
                                  <w:b/>
                                  <w:sz w:val="18"/>
                                  <w:szCs w:val="18"/>
                                </w:rPr>
                                <w:t>Subcontracts</w:t>
                              </w:r>
                            </w:p>
                            <w:p w:rsidR="00C341B6" w:rsidRDefault="00C341B6" w:rsidP="00867A66">
                              <w:pPr>
                                <w:jc w:val="center"/>
                                <w:rPr>
                                  <w:sz w:val="18"/>
                                  <w:szCs w:val="18"/>
                                </w:rPr>
                              </w:pPr>
                              <w:r w:rsidRPr="00FA5221">
                                <w:rPr>
                                  <w:sz w:val="18"/>
                                  <w:szCs w:val="18"/>
                                </w:rPr>
                                <w:t>3 Technical Advisors (TAs) per country</w:t>
                              </w:r>
                            </w:p>
                            <w:p w:rsidR="00C341B6" w:rsidRDefault="00C341B6" w:rsidP="00867A66">
                              <w:pPr>
                                <w:jc w:val="center"/>
                                <w:rPr>
                                  <w:b/>
                                  <w:sz w:val="18"/>
                                  <w:szCs w:val="18"/>
                                </w:rPr>
                              </w:pPr>
                              <w:r>
                                <w:rPr>
                                  <w:sz w:val="18"/>
                                  <w:szCs w:val="18"/>
                                </w:rPr>
                                <w:t>NGOs</w:t>
                              </w:r>
                              <w:r>
                                <w:rPr>
                                  <w:b/>
                                  <w:sz w:val="18"/>
                                  <w:szCs w:val="18"/>
                                </w:rPr>
                                <w:t xml:space="preserve"> </w:t>
                              </w:r>
                            </w:p>
                            <w:p w:rsidR="00C341B6" w:rsidRPr="00EB563F" w:rsidRDefault="00C341B6" w:rsidP="00867A66">
                              <w:pPr>
                                <w:jc w:val="center"/>
                                <w:rPr>
                                  <w:sz w:val="20"/>
                                  <w:szCs w:val="20"/>
                                  <w:lang w:val="en-US"/>
                                </w:rPr>
                              </w:pPr>
                            </w:p>
                          </w:txbxContent>
                        </wps:txbx>
                        <wps:bodyPr rot="0" vert="horz" wrap="square" lIns="91440" tIns="45720" rIns="91440" bIns="45720" anchor="t" anchorCtr="0" upright="1">
                          <a:noAutofit/>
                        </wps:bodyPr>
                      </wps:wsp>
                      <wps:wsp>
                        <wps:cNvPr id="180" name="AutoShape 30"/>
                        <wps:cNvSpPr>
                          <a:spLocks noChangeAspect="1" noChangeArrowheads="1"/>
                        </wps:cNvSpPr>
                        <wps:spPr bwMode="auto">
                          <a:xfrm>
                            <a:off x="0" y="0"/>
                            <a:ext cx="59436" cy="49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343"/>
                        <wps:cNvSpPr>
                          <a:spLocks noChangeArrowheads="1"/>
                        </wps:cNvSpPr>
                        <wps:spPr bwMode="auto">
                          <a:xfrm>
                            <a:off x="3715" y="5714"/>
                            <a:ext cx="51139" cy="2933"/>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867A66">
                              <w:pPr>
                                <w:jc w:val="center"/>
                                <w:rPr>
                                  <w:b/>
                                </w:rPr>
                              </w:pPr>
                              <w:r>
                                <w:rPr>
                                  <w:b/>
                                </w:rPr>
                                <w:t>Regional Project Board</w:t>
                              </w:r>
                            </w:p>
                          </w:txbxContent>
                        </wps:txbx>
                        <wps:bodyPr rot="0" vert="horz" wrap="square" lIns="91440" tIns="45720" rIns="91440" bIns="45720" anchor="t" anchorCtr="0" upright="1">
                          <a:noAutofit/>
                        </wps:bodyPr>
                      </wps:wsp>
                      <wps:wsp>
                        <wps:cNvPr id="183" name="Rectangle 344"/>
                        <wps:cNvSpPr>
                          <a:spLocks noChangeArrowheads="1"/>
                        </wps:cNvSpPr>
                        <wps:spPr bwMode="auto">
                          <a:xfrm>
                            <a:off x="3715" y="7997"/>
                            <a:ext cx="19264" cy="6861"/>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867A66">
                              <w:pPr>
                                <w:jc w:val="center"/>
                                <w:rPr>
                                  <w:b/>
                                  <w:bCs/>
                                  <w:sz w:val="18"/>
                                  <w:szCs w:val="18"/>
                                </w:rPr>
                              </w:pPr>
                              <w:r w:rsidRPr="00CA0EEF">
                                <w:rPr>
                                  <w:b/>
                                  <w:bCs/>
                                  <w:sz w:val="18"/>
                                  <w:szCs w:val="18"/>
                                </w:rPr>
                                <w:t xml:space="preserve">Senior </w:t>
                              </w:r>
                              <w:r>
                                <w:rPr>
                                  <w:b/>
                                  <w:bCs/>
                                  <w:sz w:val="18"/>
                                  <w:szCs w:val="18"/>
                                </w:rPr>
                                <w:t xml:space="preserve">Beneficiaries: </w:t>
                              </w:r>
                            </w:p>
                            <w:p w:rsidR="00C341B6" w:rsidRPr="00EB155F" w:rsidRDefault="00C341B6" w:rsidP="00867A66">
                              <w:pPr>
                                <w:jc w:val="center"/>
                                <w:rPr>
                                  <w:sz w:val="16"/>
                                  <w:szCs w:val="18"/>
                                </w:rPr>
                              </w:pPr>
                              <w:r w:rsidRPr="00F154F6">
                                <w:rPr>
                                  <w:bCs/>
                                  <w:sz w:val="16"/>
                                  <w:szCs w:val="16"/>
                                </w:rPr>
                                <w:t>MoH</w:t>
                              </w:r>
                              <w:r>
                                <w:rPr>
                                  <w:bCs/>
                                  <w:sz w:val="16"/>
                                  <w:szCs w:val="16"/>
                                </w:rPr>
                                <w:t xml:space="preserve">/GHS </w:t>
                              </w:r>
                              <w:r w:rsidRPr="00F154F6">
                                <w:rPr>
                                  <w:bCs/>
                                  <w:sz w:val="16"/>
                                  <w:szCs w:val="16"/>
                                </w:rPr>
                                <w:t>Ghana, MoH Madagascar, MoH Tanzania &amp; MoH Zambia</w:t>
                              </w:r>
                              <w:r w:rsidRPr="00EB155F">
                                <w:rPr>
                                  <w:bCs/>
                                  <w:sz w:val="16"/>
                                  <w:szCs w:val="18"/>
                                </w:rPr>
                                <w:t xml:space="preserve"> </w:t>
                              </w:r>
                            </w:p>
                          </w:txbxContent>
                        </wps:txbx>
                        <wps:bodyPr rot="0" vert="horz" wrap="square" lIns="91440" tIns="45720" rIns="91440" bIns="45720" anchor="t" anchorCtr="0" upright="1">
                          <a:noAutofit/>
                        </wps:bodyPr>
                      </wps:wsp>
                      <wps:wsp>
                        <wps:cNvPr id="184" name="Rectangle 345"/>
                        <wps:cNvSpPr>
                          <a:spLocks noChangeArrowheads="1"/>
                        </wps:cNvSpPr>
                        <wps:spPr bwMode="auto">
                          <a:xfrm>
                            <a:off x="22979" y="7994"/>
                            <a:ext cx="14826" cy="6859"/>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Pr="00F154F6" w:rsidRDefault="00C341B6" w:rsidP="00867A66">
                              <w:pPr>
                                <w:spacing w:before="100" w:beforeAutospacing="1" w:after="100" w:afterAutospacing="1"/>
                                <w:jc w:val="center"/>
                                <w:rPr>
                                  <w:rFonts w:cs="Arial"/>
                                  <w:b/>
                                  <w:sz w:val="16"/>
                                  <w:szCs w:val="16"/>
                                </w:rPr>
                              </w:pPr>
                              <w:r w:rsidRPr="003E3B32">
                                <w:rPr>
                                  <w:rFonts w:cs="Arial"/>
                                  <w:b/>
                                  <w:sz w:val="18"/>
                                  <w:szCs w:val="18"/>
                                </w:rPr>
                                <w:t xml:space="preserve">Executive </w:t>
                              </w:r>
                              <w:r>
                                <w:rPr>
                                  <w:rFonts w:cs="Arial"/>
                                  <w:b/>
                                  <w:sz w:val="18"/>
                                  <w:szCs w:val="18"/>
                                </w:rPr>
                                <w:t xml:space="preserve"> </w:t>
                              </w:r>
                              <w:r w:rsidRPr="003E3B32">
                                <w:rPr>
                                  <w:rFonts w:cs="Arial"/>
                                  <w:b/>
                                  <w:sz w:val="18"/>
                                  <w:szCs w:val="18"/>
                                </w:rPr>
                                <w:t xml:space="preserve">          </w:t>
                              </w:r>
                              <w:r>
                                <w:rPr>
                                  <w:rFonts w:cs="Arial"/>
                                  <w:b/>
                                  <w:sz w:val="18"/>
                                  <w:szCs w:val="18"/>
                                </w:rPr>
                                <w:t xml:space="preserve">         </w:t>
                              </w:r>
                              <w:r w:rsidRPr="00F154F6">
                                <w:rPr>
                                  <w:bCs/>
                                  <w:sz w:val="16"/>
                                  <w:szCs w:val="16"/>
                                </w:rPr>
                                <w:t>MoH Ghana, MoH Madagascar, MoH Tanzania &amp; MoH Zambia</w:t>
                              </w:r>
                            </w:p>
                            <w:p w:rsidR="00C341B6" w:rsidRDefault="00C341B6" w:rsidP="00867A66">
                              <w:pPr>
                                <w:jc w:val="center"/>
                                <w:rPr>
                                  <w:b/>
                                  <w:sz w:val="18"/>
                                  <w:szCs w:val="18"/>
                                </w:rPr>
                              </w:pPr>
                            </w:p>
                            <w:p w:rsidR="00C341B6" w:rsidRPr="00EB563F" w:rsidRDefault="00C341B6" w:rsidP="00867A66">
                              <w:pPr>
                                <w:jc w:val="center"/>
                                <w:rPr>
                                  <w:b/>
                                  <w:sz w:val="20"/>
                                  <w:szCs w:val="20"/>
                                </w:rPr>
                              </w:pPr>
                            </w:p>
                          </w:txbxContent>
                        </wps:txbx>
                        <wps:bodyPr rot="0" vert="horz" wrap="square" lIns="91440" tIns="45720" rIns="91440" bIns="45720" anchor="t" anchorCtr="0" upright="1">
                          <a:noAutofit/>
                        </wps:bodyPr>
                      </wps:wsp>
                      <wps:wsp>
                        <wps:cNvPr id="185" name="Rectangle 346"/>
                        <wps:cNvSpPr>
                          <a:spLocks noChangeArrowheads="1"/>
                        </wps:cNvSpPr>
                        <wps:spPr bwMode="auto">
                          <a:xfrm>
                            <a:off x="37805" y="7996"/>
                            <a:ext cx="17049" cy="6859"/>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Pr="00F154F6" w:rsidRDefault="00C341B6" w:rsidP="00867A66">
                              <w:pPr>
                                <w:jc w:val="center"/>
                                <w:rPr>
                                  <w:b/>
                                  <w:bCs/>
                                  <w:sz w:val="18"/>
                                  <w:szCs w:val="18"/>
                                </w:rPr>
                              </w:pPr>
                              <w:r>
                                <w:rPr>
                                  <w:b/>
                                  <w:bCs/>
                                  <w:sz w:val="18"/>
                                  <w:szCs w:val="18"/>
                                </w:rPr>
                                <w:t xml:space="preserve">Senior Supplier         </w:t>
                              </w:r>
                              <w:r w:rsidRPr="00F154F6">
                                <w:rPr>
                                  <w:color w:val="000000" w:themeColor="text1"/>
                                  <w:sz w:val="16"/>
                                  <w:szCs w:val="16"/>
                                  <w:lang w:val="es-ES"/>
                                </w:rPr>
                                <w:t xml:space="preserve">UNDP </w:t>
                              </w:r>
                              <w:r w:rsidRPr="00E2030F">
                                <w:rPr>
                                  <w:sz w:val="16"/>
                                  <w:szCs w:val="16"/>
                                  <w:lang w:val="es-ES"/>
                                </w:rPr>
                                <w:t>RCU (Istanbul),</w:t>
                              </w:r>
                              <w:r w:rsidRPr="00F154F6">
                                <w:rPr>
                                  <w:color w:val="000000" w:themeColor="text1"/>
                                  <w:sz w:val="16"/>
                                  <w:szCs w:val="16"/>
                                  <w:lang w:val="es-ES"/>
                                </w:rPr>
                                <w:t xml:space="preserve"> Montreal Protocol Unit/Chemicals  </w:t>
                              </w:r>
                            </w:p>
                          </w:txbxContent>
                        </wps:txbx>
                        <wps:bodyPr rot="0" vert="horz" wrap="square" lIns="91440" tIns="45720" rIns="91440" bIns="45720" anchor="t" anchorCtr="0" upright="1">
                          <a:noAutofit/>
                        </wps:bodyPr>
                      </wps:wsp>
                      <wps:wsp>
                        <wps:cNvPr id="188" name="AutoShape 351"/>
                        <wps:cNvSpPr>
                          <a:spLocks noChangeArrowheads="1"/>
                        </wps:cNvSpPr>
                        <wps:spPr bwMode="auto">
                          <a:xfrm>
                            <a:off x="3706" y="677"/>
                            <a:ext cx="51148" cy="3429"/>
                          </a:xfrm>
                          <a:prstGeom prst="roundRect">
                            <a:avLst>
                              <a:gd name="adj" fmla="val 16667"/>
                            </a:avLst>
                          </a:prstGeom>
                          <a:solidFill>
                            <a:srgbClr val="99CCFF"/>
                          </a:solidFill>
                          <a:ln w="9525">
                            <a:solidFill>
                              <a:srgbClr val="000000"/>
                            </a:solidFill>
                            <a:round/>
                            <a:headEnd/>
                            <a:tailEnd/>
                          </a:ln>
                        </wps:spPr>
                        <wps:txbx>
                          <w:txbxContent>
                            <w:p w:rsidR="00C341B6" w:rsidRPr="001D0B24" w:rsidRDefault="00C341B6" w:rsidP="00867A66">
                              <w:pPr>
                                <w:spacing w:after="0"/>
                                <w:jc w:val="center"/>
                                <w:rPr>
                                  <w:b/>
                                  <w:sz w:val="24"/>
                                </w:rPr>
                              </w:pPr>
                              <w:r>
                                <w:rPr>
                                  <w:b/>
                                  <w:sz w:val="24"/>
                                </w:rPr>
                                <w:t xml:space="preserve">Regional </w:t>
                              </w:r>
                              <w:r w:rsidRPr="001D0B24">
                                <w:rPr>
                                  <w:b/>
                                  <w:sz w:val="24"/>
                                </w:rPr>
                                <w:t xml:space="preserve">Project </w:t>
                              </w:r>
                              <w:r>
                                <w:rPr>
                                  <w:b/>
                                  <w:sz w:val="24"/>
                                </w:rPr>
                                <w:t>Board</w:t>
                              </w:r>
                            </w:p>
                          </w:txbxContent>
                        </wps:txbx>
                        <wps:bodyPr rot="0" vert="horz" wrap="square" lIns="91440" tIns="45720" rIns="91440" bIns="45720" anchor="t" anchorCtr="0" upright="1">
                          <a:noAutofit/>
                        </wps:bodyPr>
                      </wps:wsp>
                      <wps:wsp>
                        <wps:cNvPr id="190" name="AutoShape 357"/>
                        <wps:cNvCnPr>
                          <a:cxnSpLocks noChangeShapeType="1"/>
                        </wps:cNvCnPr>
                        <wps:spPr bwMode="auto">
                          <a:xfrm>
                            <a:off x="30392" y="27628"/>
                            <a:ext cx="0" cy="21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0C98B4E" id="Canvas 340" o:spid="_x0000_s1069" style="width:423pt;height:467.25pt;mso-position-horizontal-relative:char;mso-position-vertical-relative:line" coordsize="59436,4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">
                <v:rect id="Rectangle 348" o:spid="_x0000_s1070" style="position:absolute;left:3639;top:17326;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Lm8MA&#10;AADcAAAADwAAAGRycy9kb3ducmV2LnhtbERPzYrCMBC+L/gOYQQvi6Z6aKUaZfEHlN3L6j7A2Ixt&#10;3WZSkqj17c3Cgrf5+H5nvuxMI27kfG1ZwXiUgCAurK65VPBz3A6nIHxA1thYJgUP8rBc9N7mmGt7&#10;52+6HUIpYgj7HBVUIbS5lL6oyKAf2ZY4cmfrDIYIXSm1w3sMN42cJEkqDdYcGypsaVVR8Xu4GgWT&#10;fba/lp/vJ0wv2Xn9tXHbY5opNeh3HzMQgbrwEv+7dzrOn6bw90y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oLm8MAAADcAAAADwAAAAAAAAAAAAAAAACYAgAAZHJzL2Rv&#10;d25yZXYueG1sUEsFBgAAAAAEAAQA9QAAAIgDAAAAAA==&#10;" fillcolor="#fc0">
                  <v:shadow on="t" color="black" opacity=".5" offset="6pt,6pt"/>
                  <v:textbox>
                    <w:txbxContent>
                      <w:p w:rsidR="00C341B6" w:rsidRDefault="00C341B6" w:rsidP="00867A66">
                        <w:pPr>
                          <w:jc w:val="center"/>
                          <w:rPr>
                            <w:b/>
                            <w:sz w:val="18"/>
                            <w:szCs w:val="18"/>
                          </w:rPr>
                        </w:pPr>
                        <w:r>
                          <w:rPr>
                            <w:b/>
                            <w:sz w:val="18"/>
                            <w:szCs w:val="18"/>
                          </w:rPr>
                          <w:t>Project Assurance</w:t>
                        </w:r>
                      </w:p>
                      <w:p w:rsidR="00C341B6" w:rsidRDefault="00C341B6" w:rsidP="00867A66">
                        <w:pPr>
                          <w:jc w:val="center"/>
                          <w:rPr>
                            <w:sz w:val="16"/>
                            <w:szCs w:val="16"/>
                          </w:rPr>
                        </w:pPr>
                        <w:r>
                          <w:rPr>
                            <w:sz w:val="16"/>
                            <w:szCs w:val="16"/>
                          </w:rPr>
                          <w:t>UNDP RCU Istanbul</w:t>
                        </w:r>
                      </w:p>
                      <w:p w:rsidR="00C341B6" w:rsidRPr="00A001ED" w:rsidRDefault="00C341B6" w:rsidP="00867A66">
                        <w:pPr>
                          <w:jc w:val="center"/>
                          <w:rPr>
                            <w:sz w:val="16"/>
                            <w:szCs w:val="16"/>
                          </w:rPr>
                        </w:pPr>
                      </w:p>
                      <w:p w:rsidR="00C341B6" w:rsidRPr="00EB563F" w:rsidRDefault="00C341B6" w:rsidP="00867A66">
                        <w:pPr>
                          <w:pStyle w:val="BodyText3"/>
                          <w:jc w:val="center"/>
                          <w:rPr>
                            <w:b/>
                            <w:bCs/>
                            <w:sz w:val="20"/>
                          </w:rPr>
                        </w:pPr>
                      </w:p>
                    </w:txbxContent>
                  </v:textbox>
                </v:rect>
                <v:rect id="Rectangle 349" o:spid="_x0000_s1071" style="position:absolute;left:41511;top:18966;width:13526;height:6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nsMA&#10;AADcAAAADwAAAGRycy9kb3ducmV2LnhtbERPS2vCQBC+F/oflil4q5uKVYmuUgqC5qLGx3nIjklo&#10;djZmtyb667sFwdt8fM+ZLTpTiSs1rrSs4KMfgSDOrC45V3DYL98nIJxH1lhZJgU3crCYv77MMNa2&#10;5R1dU5+LEMIuRgWF93UspcsKMuj6tiYO3Nk2Bn2ATS51g20IN5UcRNFIGiw5NBRY03dB2U/6axSY&#10;zfrY1ieTrO/DZHtLP5OyGl2U6r11X1MQnjr/FD/cKx3mT8b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wnsMAAADcAAAADwAAAAAAAAAAAAAAAACYAgAAZHJzL2Rv&#10;d25yZXYueG1sUEsFBgAAAAAEAAQA9QAAAIgDAAAAAA==&#10;" fillcolor="#fc9">
                  <v:shadow on="t" color="black" opacity=".5" offset="6pt,6pt"/>
                  <v:textbox>
                    <w:txbxContent>
                      <w:p w:rsidR="00C341B6" w:rsidRDefault="00C341B6" w:rsidP="00867A66">
                        <w:pPr>
                          <w:jc w:val="center"/>
                          <w:rPr>
                            <w:b/>
                            <w:sz w:val="18"/>
                            <w:szCs w:val="18"/>
                          </w:rPr>
                        </w:pPr>
                        <w:r>
                          <w:rPr>
                            <w:b/>
                            <w:sz w:val="18"/>
                            <w:szCs w:val="18"/>
                          </w:rPr>
                          <w:t>Regional Expert Team (RET)</w:t>
                        </w:r>
                      </w:p>
                      <w:p w:rsidR="00C341B6" w:rsidRPr="008048F8" w:rsidRDefault="00C341B6" w:rsidP="00867A66">
                        <w:pPr>
                          <w:jc w:val="center"/>
                          <w:rPr>
                            <w:sz w:val="18"/>
                            <w:szCs w:val="18"/>
                          </w:rPr>
                        </w:pPr>
                        <w:r w:rsidRPr="008048F8">
                          <w:rPr>
                            <w:sz w:val="18"/>
                            <w:szCs w:val="18"/>
                          </w:rPr>
                          <w:t xml:space="preserve">WHO, HCWH, </w:t>
                        </w:r>
                        <w:r>
                          <w:rPr>
                            <w:sz w:val="18"/>
                            <w:szCs w:val="18"/>
                          </w:rPr>
                          <w:t xml:space="preserve">2 </w:t>
                        </w:r>
                        <w:r w:rsidRPr="008048F8">
                          <w:rPr>
                            <w:sz w:val="18"/>
                            <w:szCs w:val="18"/>
                          </w:rPr>
                          <w:t xml:space="preserve">senior HCWM/Hg experts </w:t>
                        </w:r>
                      </w:p>
                      <w:p w:rsidR="00C341B6" w:rsidRDefault="00C341B6" w:rsidP="00867A66">
                        <w:pPr>
                          <w:spacing w:before="120"/>
                          <w:jc w:val="center"/>
                          <w:rPr>
                            <w:sz w:val="18"/>
                            <w:szCs w:val="18"/>
                          </w:rPr>
                        </w:pPr>
                      </w:p>
                    </w:txbxContent>
                  </v:textbox>
                </v:rect>
                <v:rect id="Rectangle 342" o:spid="_x0000_s1072" style="position:absolute;left:21717;top:17334;width:16829;height:10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NccMA&#10;AADcAAAADwAAAGRycy9kb3ducmV2LnhtbERPTWvCQBC9C/0PyxS86UZRkegmSEGoudim1fOQHZNg&#10;djbNbk3sr+8WCt7m8T5nmw6mETfqXG1ZwWwagSAurK65VPD5sZ+sQTiPrLGxTAru5CBNnkZbjLXt&#10;+Z1uuS9FCGEXo4LK+zaW0hUVGXRT2xIH7mI7gz7ArpS6wz6Em0bOo2glDdYcGips6aWi4pp/GwXm&#10;eDj17dlkh59F9nbPl1ndrL6UGj8Puw0IT4N/iP/drzrMX8/g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rNccMAAADcAAAADwAAAAAAAAAAAAAAAACYAgAAZHJzL2Rv&#10;d25yZXYueG1sUEsFBgAAAAAEAAQA9QAAAIgDAAAAAA==&#10;" fillcolor="#fc9">
                  <v:shadow on="t" color="black" opacity=".5" offset="6pt,6pt"/>
                  <v:textbox>
                    <w:txbxContent>
                      <w:p w:rsidR="00C341B6" w:rsidRDefault="00C341B6" w:rsidP="00867A66">
                        <w:pPr>
                          <w:jc w:val="center"/>
                          <w:rPr>
                            <w:b/>
                            <w:sz w:val="18"/>
                            <w:szCs w:val="18"/>
                          </w:rPr>
                        </w:pPr>
                        <w:r>
                          <w:rPr>
                            <w:b/>
                            <w:sz w:val="18"/>
                            <w:szCs w:val="18"/>
                          </w:rPr>
                          <w:t>Regional Project Team (RPT)</w:t>
                        </w:r>
                      </w:p>
                      <w:p w:rsidR="00C341B6" w:rsidRPr="00F154F6" w:rsidRDefault="00C341B6" w:rsidP="00867A66">
                        <w:pPr>
                          <w:jc w:val="center"/>
                          <w:rPr>
                            <w:sz w:val="16"/>
                            <w:szCs w:val="16"/>
                          </w:rPr>
                        </w:pPr>
                        <w:r w:rsidRPr="00F154F6">
                          <w:rPr>
                            <w:sz w:val="16"/>
                            <w:szCs w:val="16"/>
                          </w:rPr>
                          <w:t xml:space="preserve">Chief Technical Advisor </w:t>
                        </w:r>
                        <w:r>
                          <w:rPr>
                            <w:sz w:val="16"/>
                            <w:szCs w:val="16"/>
                          </w:rPr>
                          <w:t xml:space="preserve">   </w:t>
                        </w:r>
                        <w:r w:rsidRPr="00F154F6">
                          <w:rPr>
                            <w:sz w:val="16"/>
                            <w:szCs w:val="16"/>
                          </w:rPr>
                          <w:t xml:space="preserve">(CTA) </w:t>
                        </w:r>
                      </w:p>
                      <w:p w:rsidR="00C341B6" w:rsidRDefault="00C341B6" w:rsidP="00867A66">
                        <w:pPr>
                          <w:jc w:val="center"/>
                          <w:rPr>
                            <w:sz w:val="16"/>
                            <w:szCs w:val="16"/>
                          </w:rPr>
                        </w:pPr>
                        <w:r w:rsidRPr="00F154F6">
                          <w:rPr>
                            <w:sz w:val="16"/>
                            <w:szCs w:val="16"/>
                          </w:rPr>
                          <w:t>Regional Project Coordinator (RPC)</w:t>
                        </w:r>
                      </w:p>
                      <w:p w:rsidR="00C341B6" w:rsidRPr="00F154F6" w:rsidRDefault="00C341B6" w:rsidP="00867A66">
                        <w:pPr>
                          <w:jc w:val="center"/>
                          <w:rPr>
                            <w:sz w:val="16"/>
                            <w:szCs w:val="16"/>
                          </w:rPr>
                        </w:pPr>
                        <w:r>
                          <w:rPr>
                            <w:sz w:val="16"/>
                            <w:szCs w:val="16"/>
                          </w:rPr>
                          <w:t>Regional Administrative Assistant (RAA)</w:t>
                        </w:r>
                        <w:r w:rsidRPr="00F154F6">
                          <w:rPr>
                            <w:sz w:val="16"/>
                            <w:szCs w:val="16"/>
                          </w:rPr>
                          <w:t xml:space="preserve"> </w:t>
                        </w:r>
                      </w:p>
                      <w:p w:rsidR="00C341B6" w:rsidRPr="00EB563F" w:rsidRDefault="00C341B6" w:rsidP="00867A66">
                        <w:pPr>
                          <w:jc w:val="center"/>
                          <w:rPr>
                            <w:sz w:val="20"/>
                            <w:szCs w:val="20"/>
                          </w:rPr>
                        </w:pPr>
                      </w:p>
                    </w:txbxContent>
                  </v:textbox>
                </v:rect>
                <v:rect id="_x0000_s1073" style="position:absolute;left:22375;top:39175;width:17643;height:8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YiMMA&#10;AADcAAAADwAAAGRycy9kb3ducmV2LnhtbERP32vCMBB+H/g/hBN8GTNV2GY7o8hEGH1bVdjj0dya&#10;anMpSaZ1f/0yGOztPr6ft1wPthMX8qF1rGA2zUAQ10633Cg47HcPCxAhImvsHJOCGwVYr0Z3Syy0&#10;u/I7XarYiBTCoUAFJsa+kDLUhiyGqeuJE/fpvMWYoG+k9nhN4baT8yx7khZbTg0Ge3o1VJ+rL6vg&#10;3lT77XD6fjxuy7KM+cezD7lXajIeNi8gIg3xX/znftNp/iKH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lYiMMAAADcAAAADwAAAAAAAAAAAAAAAACYAgAAZHJzL2Rv&#10;d25yZXYueG1sUEsFBgAAAAAEAAQA9QAAAIgDAAAAAA==&#10;" fillcolor="#ff9">
                  <v:shadow on="t" color="black" opacity=".5" offset="6pt,6pt"/>
                  <v:textbox>
                    <w:txbxContent>
                      <w:p w:rsidR="00C341B6" w:rsidRDefault="00C341B6" w:rsidP="00867A66">
                        <w:pPr>
                          <w:jc w:val="center"/>
                          <w:rPr>
                            <w:b/>
                            <w:sz w:val="18"/>
                            <w:szCs w:val="18"/>
                          </w:rPr>
                        </w:pPr>
                      </w:p>
                      <w:p w:rsidR="00C341B6" w:rsidRDefault="00C341B6" w:rsidP="00867A66">
                        <w:pPr>
                          <w:jc w:val="center"/>
                          <w:rPr>
                            <w:b/>
                            <w:sz w:val="18"/>
                            <w:szCs w:val="18"/>
                          </w:rPr>
                        </w:pPr>
                        <w:r>
                          <w:rPr>
                            <w:b/>
                            <w:sz w:val="18"/>
                            <w:szCs w:val="18"/>
                          </w:rPr>
                          <w:t>Subcontracts</w:t>
                        </w:r>
                      </w:p>
                      <w:p w:rsidR="00C341B6" w:rsidRDefault="00C341B6" w:rsidP="00867A66">
                        <w:pPr>
                          <w:jc w:val="center"/>
                          <w:rPr>
                            <w:sz w:val="18"/>
                            <w:szCs w:val="18"/>
                          </w:rPr>
                        </w:pPr>
                        <w:r w:rsidRPr="00FA5221">
                          <w:rPr>
                            <w:sz w:val="18"/>
                            <w:szCs w:val="18"/>
                          </w:rPr>
                          <w:t>3 Technical Advisors (TAs) per country</w:t>
                        </w:r>
                      </w:p>
                      <w:p w:rsidR="00C341B6" w:rsidRDefault="00C341B6" w:rsidP="00867A66">
                        <w:pPr>
                          <w:jc w:val="center"/>
                          <w:rPr>
                            <w:b/>
                            <w:sz w:val="18"/>
                            <w:szCs w:val="18"/>
                          </w:rPr>
                        </w:pPr>
                        <w:r>
                          <w:rPr>
                            <w:sz w:val="18"/>
                            <w:szCs w:val="18"/>
                          </w:rPr>
                          <w:t>NGOs</w:t>
                        </w:r>
                        <w:r>
                          <w:rPr>
                            <w:b/>
                            <w:sz w:val="18"/>
                            <w:szCs w:val="18"/>
                          </w:rPr>
                          <w:t xml:space="preserve"> </w:t>
                        </w:r>
                      </w:p>
                      <w:p w:rsidR="00C341B6" w:rsidRPr="00EB563F" w:rsidRDefault="00C341B6" w:rsidP="00867A66">
                        <w:pPr>
                          <w:jc w:val="center"/>
                          <w:rPr>
                            <w:sz w:val="20"/>
                            <w:szCs w:val="20"/>
                            <w:lang w:val="en-US"/>
                          </w:rPr>
                        </w:pPr>
                      </w:p>
                    </w:txbxContent>
                  </v:textbox>
                </v:rect>
                <v:rect id="AutoShape 30" o:spid="_x0000_s1074" style="position:absolute;width:59436;height:49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YSMUA&#10;AADcAAAADwAAAGRycy9kb3ducmV2LnhtbESPQWvCQBCF7wX/wzJCL6Vu9FAkdRURxCAFabSeh+w0&#10;CWZnY3ZN0n/fORR6m+G9ee+b1WZ0jeqpC7VnA/NZAoq48Lbm0sDlvH9dggoR2WLjmQz8UIDNevK0&#10;wtT6gT+pz2OpJIRDigaqGNtU61BU5DDMfEss2rfvHEZZu1LbDgcJd41eJMmbdlizNFTY0q6i4pY/&#10;nIGhOPXX88dBn16umed7dt/lX0djnqfj9h1UpDH+m/+uMyv4S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ZhIxQAAANwAAAAPAAAAAAAAAAAAAAAAAJgCAABkcnMv&#10;ZG93bnJldi54bWxQSwUGAAAAAAQABAD1AAAAigMAAAAA&#10;" filled="f" stroked="f">
                  <o:lock v:ext="edit" aspectratio="t"/>
                </v:rect>
                <v:rect id="Rectangle 343" o:spid="_x0000_s1075" style="position:absolute;left:3715;top:5714;width:51139;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xxcIA&#10;AADcAAAADwAAAGRycy9kb3ducmV2LnhtbERPTWvCQBC9C/6HZQq96aYWRKKriCL00BYaFTwO2TGJ&#10;ZmfT3W1M/r1bELzN433OYtWZWrTkfGVZwds4AUGcW11xoeCw341mIHxA1lhbJgU9eVgth4MFptre&#10;+IfaLBQihrBPUUEZQpNK6fOSDPqxbYgjd7bOYIjQFVI7vMVwU8tJkkylwYpjQ4kNbUrKr9mfUZDb&#10;LDNu231+n9773eVoQ//bfin1+tKt5yACdeEpfrg/dJw/m8D/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HFwgAAANwAAAAPAAAAAAAAAAAAAAAAAJgCAABkcnMvZG93&#10;bnJldi54bWxQSwUGAAAAAAQABAD1AAAAhwMAAAAA&#10;" fillcolor="#f90">
                  <v:shadow on="t" color="black" opacity=".5" offset="6pt,6pt"/>
                  <v:textbox>
                    <w:txbxContent>
                      <w:p w:rsidR="00C341B6" w:rsidRDefault="00C341B6" w:rsidP="00867A66">
                        <w:pPr>
                          <w:jc w:val="center"/>
                          <w:rPr>
                            <w:b/>
                          </w:rPr>
                        </w:pPr>
                        <w:r>
                          <w:rPr>
                            <w:b/>
                          </w:rPr>
                          <w:t>Regional Project Board</w:t>
                        </w:r>
                      </w:p>
                    </w:txbxContent>
                  </v:textbox>
                </v:rect>
                <v:rect id="Rectangle 344" o:spid="_x0000_s1076" style="position:absolute;left:3715;top:7997;width:19264;height: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oA8MA&#10;AADcAAAADwAAAGRycy9kb3ducmV2LnhtbERPzWrCQBC+C77DMoKXoptaSCS6iliFSnup+gBjdkyi&#10;2dmwu2r69t1Cwdt8fL8zX3amEXdyvras4HWcgCAurK65VHA8bEdTED4ga2wsk4If8rBc9HtzzLV9&#10;8Dfd96EUMYR9jgqqENpcSl9UZNCPbUscubN1BkOErpTa4SOGm0ZOkiSVBmuODRW2tK6ouO5vRsFk&#10;l+1u5efLCdNLdn7/2rjtIc2UGg661QxEoC48xf/uDx3nT9/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2oA8MAAADcAAAADwAAAAAAAAAAAAAAAACYAgAAZHJzL2Rv&#10;d25yZXYueG1sUEsFBgAAAAAEAAQA9QAAAIgDAAAAAA==&#10;" fillcolor="#fc0">
                  <v:shadow on="t" color="black" opacity=".5" offset="6pt,6pt"/>
                  <v:textbox>
                    <w:txbxContent>
                      <w:p w:rsidR="00C341B6" w:rsidRDefault="00C341B6" w:rsidP="00867A66">
                        <w:pPr>
                          <w:jc w:val="center"/>
                          <w:rPr>
                            <w:b/>
                            <w:bCs/>
                            <w:sz w:val="18"/>
                            <w:szCs w:val="18"/>
                          </w:rPr>
                        </w:pPr>
                        <w:r w:rsidRPr="00CA0EEF">
                          <w:rPr>
                            <w:b/>
                            <w:bCs/>
                            <w:sz w:val="18"/>
                            <w:szCs w:val="18"/>
                          </w:rPr>
                          <w:t xml:space="preserve">Senior </w:t>
                        </w:r>
                        <w:r>
                          <w:rPr>
                            <w:b/>
                            <w:bCs/>
                            <w:sz w:val="18"/>
                            <w:szCs w:val="18"/>
                          </w:rPr>
                          <w:t xml:space="preserve">Beneficiaries: </w:t>
                        </w:r>
                      </w:p>
                      <w:p w:rsidR="00C341B6" w:rsidRPr="00EB155F" w:rsidRDefault="00C341B6" w:rsidP="00867A66">
                        <w:pPr>
                          <w:jc w:val="center"/>
                          <w:rPr>
                            <w:sz w:val="16"/>
                            <w:szCs w:val="18"/>
                          </w:rPr>
                        </w:pPr>
                        <w:r w:rsidRPr="00F154F6">
                          <w:rPr>
                            <w:bCs/>
                            <w:sz w:val="16"/>
                            <w:szCs w:val="16"/>
                          </w:rPr>
                          <w:t>MoH</w:t>
                        </w:r>
                        <w:r>
                          <w:rPr>
                            <w:bCs/>
                            <w:sz w:val="16"/>
                            <w:szCs w:val="16"/>
                          </w:rPr>
                          <w:t xml:space="preserve">/GHS </w:t>
                        </w:r>
                        <w:r w:rsidRPr="00F154F6">
                          <w:rPr>
                            <w:bCs/>
                            <w:sz w:val="16"/>
                            <w:szCs w:val="16"/>
                          </w:rPr>
                          <w:t>Ghana, MoH Madagascar, MoH Tanzania &amp; MoH Zambia</w:t>
                        </w:r>
                        <w:r w:rsidRPr="00EB155F">
                          <w:rPr>
                            <w:bCs/>
                            <w:sz w:val="16"/>
                            <w:szCs w:val="18"/>
                          </w:rPr>
                          <w:t xml:space="preserve"> </w:t>
                        </w:r>
                      </w:p>
                    </w:txbxContent>
                  </v:textbox>
                </v:rect>
                <v:rect id="Rectangle 345" o:spid="_x0000_s1077" style="position:absolute;left:22979;top:7994;width:14826;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wd8MA&#10;AADcAAAADwAAAGRycy9kb3ducmV2LnhtbERPzWrCQBC+C77DMoKXoptKSSS6iliFSnup+gBjdkyi&#10;2dmwu2r69t1Cwdt8fL8zX3amEXdyvras4HWcgCAurK65VHA8bEdTED4ga2wsk4If8rBc9HtzzLV9&#10;8Dfd96EUMYR9jgqqENpcSl9UZNCPbUscubN1BkOErpTa4SOGm0ZOkiSVBmuODRW2tK6ouO5vRsFk&#10;l+1u5efLCdNLdn7/2rjtIc2UGg661QxEoC48xf/uDx3nT9/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Qwd8MAAADcAAAADwAAAAAAAAAAAAAAAACYAgAAZHJzL2Rv&#10;d25yZXYueG1sUEsFBgAAAAAEAAQA9QAAAIgDAAAAAA==&#10;" fillcolor="#fc0">
                  <v:shadow on="t" color="black" opacity=".5" offset="6pt,6pt"/>
                  <v:textbox>
                    <w:txbxContent>
                      <w:p w:rsidR="00C341B6" w:rsidRPr="00F154F6" w:rsidRDefault="00C341B6" w:rsidP="00867A66">
                        <w:pPr>
                          <w:spacing w:before="100" w:beforeAutospacing="1" w:after="100" w:afterAutospacing="1"/>
                          <w:jc w:val="center"/>
                          <w:rPr>
                            <w:rFonts w:cs="Arial"/>
                            <w:b/>
                            <w:sz w:val="16"/>
                            <w:szCs w:val="16"/>
                          </w:rPr>
                        </w:pPr>
                        <w:r w:rsidRPr="003E3B32">
                          <w:rPr>
                            <w:rFonts w:cs="Arial"/>
                            <w:b/>
                            <w:sz w:val="18"/>
                            <w:szCs w:val="18"/>
                          </w:rPr>
                          <w:t xml:space="preserve">Executive </w:t>
                        </w:r>
                        <w:r>
                          <w:rPr>
                            <w:rFonts w:cs="Arial"/>
                            <w:b/>
                            <w:sz w:val="18"/>
                            <w:szCs w:val="18"/>
                          </w:rPr>
                          <w:t xml:space="preserve"> </w:t>
                        </w:r>
                        <w:r w:rsidRPr="003E3B32">
                          <w:rPr>
                            <w:rFonts w:cs="Arial"/>
                            <w:b/>
                            <w:sz w:val="18"/>
                            <w:szCs w:val="18"/>
                          </w:rPr>
                          <w:t xml:space="preserve">          </w:t>
                        </w:r>
                        <w:r>
                          <w:rPr>
                            <w:rFonts w:cs="Arial"/>
                            <w:b/>
                            <w:sz w:val="18"/>
                            <w:szCs w:val="18"/>
                          </w:rPr>
                          <w:t xml:space="preserve">         </w:t>
                        </w:r>
                        <w:r w:rsidRPr="00F154F6">
                          <w:rPr>
                            <w:bCs/>
                            <w:sz w:val="16"/>
                            <w:szCs w:val="16"/>
                          </w:rPr>
                          <w:t>MoH Ghana, MoH Madagascar, MoH Tanzania &amp; MoH Zambia</w:t>
                        </w:r>
                      </w:p>
                      <w:p w:rsidR="00C341B6" w:rsidRDefault="00C341B6" w:rsidP="00867A66">
                        <w:pPr>
                          <w:jc w:val="center"/>
                          <w:rPr>
                            <w:b/>
                            <w:sz w:val="18"/>
                            <w:szCs w:val="18"/>
                          </w:rPr>
                        </w:pPr>
                      </w:p>
                      <w:p w:rsidR="00C341B6" w:rsidRPr="00EB563F" w:rsidRDefault="00C341B6" w:rsidP="00867A66">
                        <w:pPr>
                          <w:jc w:val="center"/>
                          <w:rPr>
                            <w:b/>
                            <w:sz w:val="20"/>
                            <w:szCs w:val="20"/>
                          </w:rPr>
                        </w:pPr>
                      </w:p>
                    </w:txbxContent>
                  </v:textbox>
                </v:rect>
                <v:rect id="Rectangle 346" o:spid="_x0000_s1078" style="position:absolute;left:37805;top:7996;width:1704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V7MMA&#10;AADcAAAADwAAAGRycy9kb3ducmV2LnhtbERPzWrCQBC+C77DMoKXopsKTSS6iliFSnup+gBjdkyi&#10;2dmwu2r69t1Cwdt8fL8zX3amEXdyvras4HWcgCAurK65VHA8bEdTED4ga2wsk4If8rBc9HtzzLV9&#10;8Dfd96EUMYR9jgqqENpcSl9UZNCPbUscubN1BkOErpTa4SOGm0ZOkiSVBmuODRW2tK6ouO5vRsFk&#10;l+1u5efLCdNLdn7/2rjtIc2UGg661QxEoC48xf/uDx3nT9/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iV7MMAAADcAAAADwAAAAAAAAAAAAAAAACYAgAAZHJzL2Rv&#10;d25yZXYueG1sUEsFBgAAAAAEAAQA9QAAAIgDAAAAAA==&#10;" fillcolor="#fc0">
                  <v:shadow on="t" color="black" opacity=".5" offset="6pt,6pt"/>
                  <v:textbox>
                    <w:txbxContent>
                      <w:p w:rsidR="00C341B6" w:rsidRPr="00F154F6" w:rsidRDefault="00C341B6" w:rsidP="00867A66">
                        <w:pPr>
                          <w:jc w:val="center"/>
                          <w:rPr>
                            <w:b/>
                            <w:bCs/>
                            <w:sz w:val="18"/>
                            <w:szCs w:val="18"/>
                          </w:rPr>
                        </w:pPr>
                        <w:r>
                          <w:rPr>
                            <w:b/>
                            <w:bCs/>
                            <w:sz w:val="18"/>
                            <w:szCs w:val="18"/>
                          </w:rPr>
                          <w:t xml:space="preserve">Senior Supplier         </w:t>
                        </w:r>
                        <w:r w:rsidRPr="00F154F6">
                          <w:rPr>
                            <w:color w:val="000000" w:themeColor="text1"/>
                            <w:sz w:val="16"/>
                            <w:szCs w:val="16"/>
                            <w:lang w:val="es-ES"/>
                          </w:rPr>
                          <w:t xml:space="preserve">UNDP </w:t>
                        </w:r>
                        <w:r w:rsidRPr="00E2030F">
                          <w:rPr>
                            <w:sz w:val="16"/>
                            <w:szCs w:val="16"/>
                            <w:lang w:val="es-ES"/>
                          </w:rPr>
                          <w:t>RCU (Istanbul),</w:t>
                        </w:r>
                        <w:r w:rsidRPr="00F154F6">
                          <w:rPr>
                            <w:color w:val="000000" w:themeColor="text1"/>
                            <w:sz w:val="16"/>
                            <w:szCs w:val="16"/>
                            <w:lang w:val="es-ES"/>
                          </w:rPr>
                          <w:t xml:space="preserve"> Montreal Protocol Unit/Chemicals  </w:t>
                        </w:r>
                      </w:p>
                    </w:txbxContent>
                  </v:textbox>
                </v:rect>
                <v:roundrect id="AutoShape 351" o:spid="_x0000_s1079" style="position:absolute;left:3706;top:677;width:51148;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J8UA&#10;AADcAAAADwAAAGRycy9kb3ducmV2LnhtbESPQWvCQBCF7wX/wzJCb3VjqCVEV7GBSnsq1ULxNmTH&#10;JJidDdlVt/++cxB6m+G9ee+b1Sa5Xl1pDJ1nA/NZBoq49rbjxsD34e2pABUissXeMxn4pQCb9eRh&#10;haX1N/6i6z42SkI4lGigjXEotQ51Sw7DzA/Eop386DDKOjbajniTcNfrPMtetMOOpaHFgaqW6vP+&#10;4gzoY1F9LJ6P+U/65HqX69dzUSVjHqdpuwQVKcV/8/363Qp+IbT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5knxQAAANwAAAAPAAAAAAAAAAAAAAAAAJgCAABkcnMv&#10;ZG93bnJldi54bWxQSwUGAAAAAAQABAD1AAAAigMAAAAA&#10;" fillcolor="#9cf">
                  <v:textbox>
                    <w:txbxContent>
                      <w:p w:rsidR="00C341B6" w:rsidRPr="001D0B24" w:rsidRDefault="00C341B6" w:rsidP="00867A66">
                        <w:pPr>
                          <w:spacing w:after="0"/>
                          <w:jc w:val="center"/>
                          <w:rPr>
                            <w:b/>
                            <w:sz w:val="24"/>
                          </w:rPr>
                        </w:pPr>
                        <w:r>
                          <w:rPr>
                            <w:b/>
                            <w:sz w:val="24"/>
                          </w:rPr>
                          <w:t xml:space="preserve">Regional </w:t>
                        </w:r>
                        <w:r w:rsidRPr="001D0B24">
                          <w:rPr>
                            <w:b/>
                            <w:sz w:val="24"/>
                          </w:rPr>
                          <w:t xml:space="preserve">Project </w:t>
                        </w:r>
                        <w:r>
                          <w:rPr>
                            <w:b/>
                            <w:sz w:val="24"/>
                          </w:rPr>
                          <w:t>Board</w:t>
                        </w:r>
                      </w:p>
                    </w:txbxContent>
                  </v:textbox>
                </v:roundrect>
                <v:shape id="AutoShape 357" o:spid="_x0000_s1080" type="#_x0000_t32" style="position:absolute;left:30392;top:27628;width:0;height:2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wRIsMAAADcAAAADwAAAGRycy9kb3ducmV2LnhtbESPQYvCMBCF7wv+hzCCtzV1hUWrUVQQ&#10;vOxh1Yu3oRmbYjOpTbbWf79zELzN8N68981y3ftaddTGKrCByTgDRVwEW3Fp4Hzaf85AxYRssQ5M&#10;Bp4UYb0afCwxt+HBv9QdU6kkhGOOBlxKTa51LBx5jOPQEIt2Da3HJGtbatviQ8J9rb+y7Ft7rFga&#10;HDa0c1Tcjn/egG+sv/8EZy+3alpv6XDdbLPOmNGw3yxAJerT2/y6PljBnwu+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cESLDAAAA3AAAAA8AAAAAAAAAAAAA&#10;AAAAoQIAAGRycy9kb3ducmV2LnhtbFBLBQYAAAAABAAEAPkAAACRAwAAAAA=&#10;" strokeweight="1.5pt"/>
                <w10:anchorlock/>
              </v:group>
            </w:pict>
          </mc:Fallback>
        </mc:AlternateContent>
      </w:r>
    </w:p>
    <w:p w:rsidR="00945581" w:rsidRPr="004D0657" w:rsidRDefault="00945581" w:rsidP="001552D5">
      <w:pPr>
        <w:rPr>
          <w:rFonts w:ascii="Times New Roman" w:hAnsi="Times New Roman"/>
          <w:i/>
          <w:sz w:val="24"/>
          <w:lang w:val="en-US"/>
        </w:rPr>
      </w:pPr>
    </w:p>
    <w:p w:rsidR="00945581" w:rsidRPr="004D0657" w:rsidRDefault="00945581" w:rsidP="001552D5">
      <w:pPr>
        <w:rPr>
          <w:rFonts w:ascii="Times New Roman" w:hAnsi="Times New Roman"/>
          <w:i/>
          <w:sz w:val="24"/>
          <w:lang w:val="en-US"/>
        </w:rPr>
      </w:pPr>
    </w:p>
    <w:p w:rsidR="001552D5" w:rsidRPr="004D0657" w:rsidRDefault="00D65F80" w:rsidP="001552D5">
      <w:pPr>
        <w:rPr>
          <w:rFonts w:ascii="Times New Roman" w:hAnsi="Times New Roman"/>
          <w:b/>
          <w:i/>
          <w:sz w:val="24"/>
          <w:lang w:val="en-US"/>
        </w:rPr>
      </w:pPr>
      <w:r w:rsidRPr="004D0657">
        <w:rPr>
          <w:rFonts w:ascii="Times New Roman" w:hAnsi="Times New Roman"/>
          <w:b/>
          <w:i/>
          <w:sz w:val="24"/>
          <w:lang w:val="en-US"/>
        </w:rPr>
        <w:t xml:space="preserve">National </w:t>
      </w:r>
      <w:r w:rsidR="00A765FC" w:rsidRPr="004D0657">
        <w:rPr>
          <w:rFonts w:ascii="Times New Roman" w:hAnsi="Times New Roman"/>
          <w:b/>
          <w:i/>
          <w:sz w:val="24"/>
          <w:lang w:val="en-US"/>
        </w:rPr>
        <w:t>Project Board</w:t>
      </w:r>
    </w:p>
    <w:p w:rsidR="00A765FC" w:rsidRPr="004D0657" w:rsidRDefault="008751CB" w:rsidP="001552D5">
      <w:pPr>
        <w:pStyle w:val="Para"/>
        <w:ind w:firstLine="0"/>
        <w:jc w:val="both"/>
        <w:rPr>
          <w:sz w:val="24"/>
          <w:szCs w:val="24"/>
        </w:rPr>
      </w:pPr>
      <w:r w:rsidRPr="004D0657">
        <w:rPr>
          <w:sz w:val="24"/>
          <w:szCs w:val="24"/>
        </w:rPr>
        <w:t>180</w:t>
      </w:r>
      <w:r w:rsidR="001F1F48" w:rsidRPr="004D0657">
        <w:rPr>
          <w:sz w:val="24"/>
          <w:szCs w:val="24"/>
        </w:rPr>
        <w:t xml:space="preserve">. </w:t>
      </w:r>
      <w:r w:rsidR="00A765FC" w:rsidRPr="004D0657">
        <w:rPr>
          <w:sz w:val="24"/>
          <w:szCs w:val="24"/>
        </w:rPr>
        <w:t xml:space="preserve">The </w:t>
      </w:r>
      <w:r w:rsidR="005231E8" w:rsidRPr="004D0657">
        <w:rPr>
          <w:sz w:val="24"/>
          <w:szCs w:val="24"/>
        </w:rPr>
        <w:t xml:space="preserve">National </w:t>
      </w:r>
      <w:r w:rsidR="00A765FC" w:rsidRPr="004D0657">
        <w:rPr>
          <w:sz w:val="24"/>
          <w:szCs w:val="24"/>
        </w:rPr>
        <w:t>Project Board (PB) will be responsible for making management decisions for the project</w:t>
      </w:r>
      <w:r w:rsidR="005231E8" w:rsidRPr="004D0657">
        <w:rPr>
          <w:sz w:val="24"/>
          <w:szCs w:val="24"/>
        </w:rPr>
        <w:t xml:space="preserve"> at national level</w:t>
      </w:r>
      <w:r w:rsidR="00A765FC" w:rsidRPr="004D0657">
        <w:rPr>
          <w:sz w:val="24"/>
          <w:szCs w:val="24"/>
        </w:rPr>
        <w:t xml:space="preserve">, in particular when guidance is required by the </w:t>
      </w:r>
      <w:r w:rsidR="005231E8" w:rsidRPr="004D0657">
        <w:rPr>
          <w:sz w:val="24"/>
          <w:szCs w:val="24"/>
        </w:rPr>
        <w:t xml:space="preserve">National </w:t>
      </w:r>
      <w:r w:rsidR="00A765FC" w:rsidRPr="004D0657">
        <w:rPr>
          <w:sz w:val="24"/>
          <w:szCs w:val="24"/>
        </w:rPr>
        <w:t xml:space="preserve">Project Coordinator. It will play a critical role in project monitoring and evaluations by assuring the quality of these processes and associated products, and by using evaluations for improving performance, accountability and learning. The </w:t>
      </w:r>
      <w:r w:rsidR="005231E8" w:rsidRPr="004D0657">
        <w:rPr>
          <w:sz w:val="24"/>
          <w:szCs w:val="24"/>
        </w:rPr>
        <w:t xml:space="preserve">National </w:t>
      </w:r>
      <w:r w:rsidR="00A765FC" w:rsidRPr="004D0657">
        <w:rPr>
          <w:sz w:val="24"/>
          <w:szCs w:val="24"/>
        </w:rPr>
        <w:t xml:space="preserve">Project Board will ensure that required resources are committed. It will also arbitrate on any conflicts within the project and negotiate solutions to any problems with external bodies. In addition, it will approve the appointment and responsibilities of the </w:t>
      </w:r>
      <w:r w:rsidR="005231E8" w:rsidRPr="004D0657">
        <w:rPr>
          <w:sz w:val="24"/>
          <w:szCs w:val="24"/>
        </w:rPr>
        <w:t xml:space="preserve">National </w:t>
      </w:r>
      <w:r w:rsidR="00A765FC" w:rsidRPr="004D0657">
        <w:rPr>
          <w:sz w:val="24"/>
          <w:szCs w:val="24"/>
        </w:rPr>
        <w:t>Project Coordinator and any delegation of its Project Assurance responsibilities. Based on the approved Annual Work Plan (AWP), the Project Board can also consider and approve the quarterly plans and approve any essential deviations from the original plans. The project will be subject to Project Board meetings at least twice every year. The first such meeting will be held within the first 6 months of the start of full implementation. At the initial stage of project implementation, the PB may, if deemed advantageous, wish to meet more frequently to build common understanding and to ensure that the project is initiated properly.</w:t>
      </w:r>
    </w:p>
    <w:p w:rsidR="001552D5" w:rsidRPr="004D0657" w:rsidRDefault="001552D5" w:rsidP="005231E8">
      <w:pPr>
        <w:rPr>
          <w:rFonts w:ascii="Times New Roman" w:hAnsi="Times New Roman"/>
          <w:sz w:val="24"/>
          <w:lang w:val="en-US"/>
        </w:rPr>
      </w:pPr>
    </w:p>
    <w:p w:rsidR="001552D5" w:rsidRPr="004D0657" w:rsidRDefault="001552D5" w:rsidP="005231E8">
      <w:pPr>
        <w:rPr>
          <w:rFonts w:ascii="Times New Roman" w:hAnsi="Times New Roman"/>
          <w:sz w:val="24"/>
          <w:lang w:val="en-US"/>
        </w:rPr>
      </w:pPr>
    </w:p>
    <w:p w:rsidR="005231E8" w:rsidRPr="004D0657" w:rsidRDefault="005231E8" w:rsidP="00A765FC">
      <w:pPr>
        <w:pStyle w:val="Para"/>
        <w:jc w:val="both"/>
        <w:rPr>
          <w:sz w:val="24"/>
          <w:szCs w:val="24"/>
        </w:rPr>
      </w:pPr>
    </w:p>
    <w:p w:rsidR="005B4D63" w:rsidRPr="004D0657" w:rsidRDefault="005B4D63" w:rsidP="00A765FC">
      <w:pPr>
        <w:pStyle w:val="Para"/>
        <w:jc w:val="both"/>
        <w:rPr>
          <w:sz w:val="24"/>
          <w:szCs w:val="24"/>
        </w:rPr>
      </w:pPr>
      <w:r w:rsidRPr="004D0657">
        <w:rPr>
          <w:i/>
          <w:noProof/>
          <w:sz w:val="24"/>
          <w:szCs w:val="24"/>
        </w:rPr>
        <mc:AlternateContent>
          <mc:Choice Requires="wpg">
            <w:drawing>
              <wp:inline distT="0" distB="0" distL="0" distR="0" wp14:anchorId="04938954" wp14:editId="2B080960">
                <wp:extent cx="5943600" cy="3657600"/>
                <wp:effectExtent l="0" t="0" r="0" b="0"/>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57600"/>
                          <a:chOff x="0" y="0"/>
                          <a:chExt cx="59436" cy="36576"/>
                        </a:xfrm>
                      </wpg:grpSpPr>
                      <wps:wsp>
                        <wps:cNvPr id="113" name="AutoShape 30"/>
                        <wps:cNvSpPr>
                          <a:spLocks noChangeAspect="1" noChangeArrowheads="1"/>
                        </wps:cNvSpPr>
                        <wps:spPr bwMode="auto">
                          <a:xfrm>
                            <a:off x="0" y="0"/>
                            <a:ext cx="59436" cy="3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342"/>
                        <wps:cNvSpPr>
                          <a:spLocks noChangeArrowheads="1"/>
                        </wps:cNvSpPr>
                        <wps:spPr bwMode="auto">
                          <a:xfrm>
                            <a:off x="21717" y="19437"/>
                            <a:ext cx="13716" cy="5709"/>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Pr="003719FB" w:rsidRDefault="00C341B6" w:rsidP="005B4D63">
                              <w:pPr>
                                <w:jc w:val="center"/>
                                <w:rPr>
                                  <w:b/>
                                  <w:sz w:val="18"/>
                                  <w:szCs w:val="18"/>
                                </w:rPr>
                              </w:pPr>
                              <w:r w:rsidRPr="003719FB">
                                <w:rPr>
                                  <w:b/>
                                  <w:sz w:val="18"/>
                                  <w:szCs w:val="18"/>
                                </w:rPr>
                                <w:t>National Technical Coord</w:t>
                              </w:r>
                              <w:r>
                                <w:rPr>
                                  <w:b/>
                                  <w:sz w:val="18"/>
                                  <w:szCs w:val="18"/>
                                </w:rPr>
                                <w:t>in</w:t>
                              </w:r>
                              <w:r w:rsidRPr="003719FB">
                                <w:rPr>
                                  <w:b/>
                                  <w:sz w:val="18"/>
                                  <w:szCs w:val="18"/>
                                </w:rPr>
                                <w:t>ator</w:t>
                              </w:r>
                              <w:r>
                                <w:rPr>
                                  <w:b/>
                                  <w:sz w:val="18"/>
                                  <w:szCs w:val="18"/>
                                </w:rPr>
                                <w:t xml:space="preserve"> (NTC)</w:t>
                              </w:r>
                              <w:r w:rsidRPr="003719FB">
                                <w:rPr>
                                  <w:b/>
                                  <w:sz w:val="18"/>
                                  <w:szCs w:val="18"/>
                                </w:rPr>
                                <w:t xml:space="preserve"> </w:t>
                              </w:r>
                            </w:p>
                            <w:p w:rsidR="00C341B6" w:rsidRPr="00EB563F" w:rsidRDefault="00C341B6" w:rsidP="005B4D63">
                              <w:pPr>
                                <w:jc w:val="center"/>
                                <w:rPr>
                                  <w:sz w:val="20"/>
                                  <w:szCs w:val="20"/>
                                </w:rPr>
                              </w:pPr>
                            </w:p>
                          </w:txbxContent>
                        </wps:txbx>
                        <wps:bodyPr rot="0" vert="horz" wrap="square" lIns="91440" tIns="45720" rIns="91440" bIns="45720" anchor="t" anchorCtr="0" upright="1">
                          <a:noAutofit/>
                        </wps:bodyPr>
                      </wps:wsp>
                      <wps:wsp>
                        <wps:cNvPr id="115" name="Rectangle 343"/>
                        <wps:cNvSpPr>
                          <a:spLocks noChangeArrowheads="1"/>
                        </wps:cNvSpPr>
                        <wps:spPr bwMode="auto">
                          <a:xfrm>
                            <a:off x="4890" y="5715"/>
                            <a:ext cx="47689" cy="2933"/>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5B4D63">
                              <w:pPr>
                                <w:jc w:val="center"/>
                                <w:rPr>
                                  <w:b/>
                                </w:rPr>
                              </w:pPr>
                              <w:r>
                                <w:rPr>
                                  <w:b/>
                                </w:rPr>
                                <w:t>National Project Board</w:t>
                              </w:r>
                            </w:p>
                          </w:txbxContent>
                        </wps:txbx>
                        <wps:bodyPr rot="0" vert="horz" wrap="square" lIns="91440" tIns="45720" rIns="91440" bIns="45720" anchor="t" anchorCtr="0" upright="1">
                          <a:noAutofit/>
                        </wps:bodyPr>
                      </wps:wsp>
                      <wps:wsp>
                        <wps:cNvPr id="116" name="Rectangle 344"/>
                        <wps:cNvSpPr>
                          <a:spLocks noChangeArrowheads="1"/>
                        </wps:cNvSpPr>
                        <wps:spPr bwMode="auto">
                          <a:xfrm>
                            <a:off x="4890" y="8001"/>
                            <a:ext cx="15685" cy="571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Pr="003719FB" w:rsidRDefault="00C341B6" w:rsidP="005B4D63">
                              <w:pPr>
                                <w:jc w:val="center"/>
                                <w:rPr>
                                  <w:sz w:val="18"/>
                                  <w:szCs w:val="18"/>
                                </w:rPr>
                              </w:pPr>
                              <w:r w:rsidRPr="003719FB">
                                <w:rPr>
                                  <w:b/>
                                  <w:bCs/>
                                  <w:sz w:val="18"/>
                                  <w:szCs w:val="18"/>
                                </w:rPr>
                                <w:t xml:space="preserve">Senior Beneficiaries: </w:t>
                              </w:r>
                              <w:r>
                                <w:rPr>
                                  <w:bCs/>
                                  <w:sz w:val="18"/>
                                  <w:szCs w:val="18"/>
                                </w:rPr>
                                <w:t>Ghana Health Service</w:t>
                              </w:r>
                            </w:p>
                          </w:txbxContent>
                        </wps:txbx>
                        <wps:bodyPr rot="0" vert="horz" wrap="square" lIns="91440" tIns="45720" rIns="91440" bIns="45720" anchor="t" anchorCtr="0" upright="1">
                          <a:noAutofit/>
                        </wps:bodyPr>
                      </wps:wsp>
                      <wps:wsp>
                        <wps:cNvPr id="117" name="Rectangle 345"/>
                        <wps:cNvSpPr>
                          <a:spLocks noChangeArrowheads="1"/>
                        </wps:cNvSpPr>
                        <wps:spPr bwMode="auto">
                          <a:xfrm>
                            <a:off x="20574" y="8001"/>
                            <a:ext cx="16002" cy="571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Pr="003719FB" w:rsidRDefault="00C341B6" w:rsidP="005B4D63">
                              <w:pPr>
                                <w:spacing w:before="100" w:beforeAutospacing="1" w:after="100" w:afterAutospacing="1"/>
                                <w:jc w:val="center"/>
                                <w:rPr>
                                  <w:rFonts w:cs="Arial"/>
                                  <w:b/>
                                  <w:sz w:val="18"/>
                                  <w:szCs w:val="18"/>
                                </w:rPr>
                              </w:pPr>
                              <w:r w:rsidRPr="003719FB">
                                <w:rPr>
                                  <w:rFonts w:cs="Arial"/>
                                  <w:b/>
                                  <w:sz w:val="18"/>
                                  <w:szCs w:val="18"/>
                                </w:rPr>
                                <w:t xml:space="preserve">Executive                      </w:t>
                              </w:r>
                              <w:r w:rsidRPr="003719FB">
                                <w:rPr>
                                  <w:bCs/>
                                  <w:sz w:val="18"/>
                                  <w:szCs w:val="18"/>
                                </w:rPr>
                                <w:t xml:space="preserve"> MoH </w:t>
                              </w:r>
                            </w:p>
                            <w:p w:rsidR="00C341B6" w:rsidRDefault="00C341B6" w:rsidP="005B4D63">
                              <w:pPr>
                                <w:jc w:val="center"/>
                                <w:rPr>
                                  <w:b/>
                                  <w:sz w:val="18"/>
                                  <w:szCs w:val="18"/>
                                </w:rPr>
                              </w:pPr>
                            </w:p>
                            <w:p w:rsidR="00C341B6" w:rsidRPr="00EB563F" w:rsidRDefault="00C341B6" w:rsidP="005B4D63">
                              <w:pPr>
                                <w:jc w:val="center"/>
                                <w:rPr>
                                  <w:b/>
                                  <w:sz w:val="20"/>
                                  <w:szCs w:val="20"/>
                                </w:rPr>
                              </w:pPr>
                            </w:p>
                          </w:txbxContent>
                        </wps:txbx>
                        <wps:bodyPr rot="0" vert="horz" wrap="square" lIns="91440" tIns="45720" rIns="91440" bIns="45720" anchor="t" anchorCtr="0" upright="1">
                          <a:noAutofit/>
                        </wps:bodyPr>
                      </wps:wsp>
                      <wps:wsp>
                        <wps:cNvPr id="118" name="Rectangle 346"/>
                        <wps:cNvSpPr>
                          <a:spLocks noChangeArrowheads="1"/>
                        </wps:cNvSpPr>
                        <wps:spPr bwMode="auto">
                          <a:xfrm>
                            <a:off x="36576" y="8001"/>
                            <a:ext cx="16002" cy="571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Pr="003719FB" w:rsidRDefault="00C341B6" w:rsidP="005B4D63">
                              <w:pPr>
                                <w:jc w:val="center"/>
                                <w:rPr>
                                  <w:b/>
                                  <w:bCs/>
                                  <w:sz w:val="18"/>
                                  <w:szCs w:val="18"/>
                                </w:rPr>
                              </w:pPr>
                              <w:r w:rsidRPr="003719FB">
                                <w:rPr>
                                  <w:b/>
                                  <w:bCs/>
                                  <w:sz w:val="18"/>
                                  <w:szCs w:val="18"/>
                                </w:rPr>
                                <w:t>Senior Supplier</w:t>
                              </w:r>
                            </w:p>
                            <w:p w:rsidR="00C341B6" w:rsidRPr="003719FB" w:rsidRDefault="00C341B6" w:rsidP="005B4D63">
                              <w:pPr>
                                <w:jc w:val="center"/>
                                <w:rPr>
                                  <w:color w:val="000000" w:themeColor="text1"/>
                                  <w:sz w:val="18"/>
                                  <w:szCs w:val="18"/>
                                  <w:lang w:val="es-ES"/>
                                </w:rPr>
                              </w:pPr>
                              <w:r w:rsidRPr="003719FB">
                                <w:rPr>
                                  <w:color w:val="000000" w:themeColor="text1"/>
                                  <w:sz w:val="18"/>
                                  <w:szCs w:val="18"/>
                                  <w:lang w:val="es-ES"/>
                                </w:rPr>
                                <w:t>UNDP Country Office</w:t>
                              </w:r>
                            </w:p>
                          </w:txbxContent>
                        </wps:txbx>
                        <wps:bodyPr rot="0" vert="horz" wrap="square" lIns="91440" tIns="45720" rIns="91440" bIns="45720" anchor="t" anchorCtr="0" upright="1">
                          <a:noAutofit/>
                        </wps:bodyPr>
                      </wps:wsp>
                      <wps:wsp>
                        <wps:cNvPr id="119" name="AutoShape 347"/>
                        <wps:cNvCnPr/>
                        <wps:spPr bwMode="auto">
                          <a:xfrm>
                            <a:off x="28575" y="13716"/>
                            <a:ext cx="6" cy="5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348"/>
                        <wps:cNvSpPr>
                          <a:spLocks noChangeArrowheads="1"/>
                        </wps:cNvSpPr>
                        <wps:spPr bwMode="auto">
                          <a:xfrm>
                            <a:off x="4890" y="15325"/>
                            <a:ext cx="16002" cy="6858"/>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Pr="003719FB" w:rsidRDefault="00C341B6" w:rsidP="005B4D63">
                              <w:pPr>
                                <w:jc w:val="center"/>
                                <w:rPr>
                                  <w:b/>
                                  <w:sz w:val="18"/>
                                  <w:szCs w:val="18"/>
                                </w:rPr>
                              </w:pPr>
                              <w:r w:rsidRPr="003719FB">
                                <w:rPr>
                                  <w:b/>
                                  <w:sz w:val="18"/>
                                  <w:szCs w:val="18"/>
                                </w:rPr>
                                <w:t>Project Assurance</w:t>
                              </w:r>
                            </w:p>
                            <w:p w:rsidR="00C341B6" w:rsidRPr="003719FB" w:rsidRDefault="00C341B6" w:rsidP="005B4D63">
                              <w:pPr>
                                <w:jc w:val="center"/>
                                <w:rPr>
                                  <w:sz w:val="18"/>
                                  <w:szCs w:val="18"/>
                                </w:rPr>
                              </w:pPr>
                              <w:r w:rsidRPr="003719FB">
                                <w:rPr>
                                  <w:sz w:val="18"/>
                                  <w:szCs w:val="18"/>
                                </w:rPr>
                                <w:t>UNDP Cos</w:t>
                              </w:r>
                              <w:r>
                                <w:rPr>
                                  <w:sz w:val="18"/>
                                  <w:szCs w:val="18"/>
                                </w:rPr>
                                <w:t>, WHO Cos, MoF (UN Desk)</w:t>
                              </w:r>
                            </w:p>
                            <w:p w:rsidR="00C341B6" w:rsidRPr="00EB563F" w:rsidRDefault="00C341B6" w:rsidP="005B4D63">
                              <w:pPr>
                                <w:pStyle w:val="BodyText3"/>
                                <w:jc w:val="center"/>
                                <w:rPr>
                                  <w:b/>
                                  <w:bCs/>
                                  <w:sz w:val="20"/>
                                </w:rPr>
                              </w:pPr>
                            </w:p>
                          </w:txbxContent>
                        </wps:txbx>
                        <wps:bodyPr rot="0" vert="horz" wrap="square" lIns="91440" tIns="45720" rIns="91440" bIns="45720" anchor="t" anchorCtr="0" upright="1">
                          <a:noAutofit/>
                        </wps:bodyPr>
                      </wps:wsp>
                      <wps:wsp>
                        <wps:cNvPr id="121" name="Rectangle 349"/>
                        <wps:cNvSpPr>
                          <a:spLocks noChangeArrowheads="1"/>
                        </wps:cNvSpPr>
                        <wps:spPr bwMode="auto">
                          <a:xfrm>
                            <a:off x="38862" y="16002"/>
                            <a:ext cx="13526" cy="9102"/>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Pr="00380EE9" w:rsidRDefault="00C341B6" w:rsidP="005B4D63">
                              <w:pPr>
                                <w:jc w:val="center"/>
                                <w:rPr>
                                  <w:b/>
                                  <w:sz w:val="18"/>
                                  <w:szCs w:val="18"/>
                                </w:rPr>
                              </w:pPr>
                              <w:r>
                                <w:rPr>
                                  <w:b/>
                                  <w:sz w:val="18"/>
                                  <w:szCs w:val="18"/>
                                </w:rPr>
                                <w:t>Regional Project Team (RPT)</w:t>
                              </w:r>
                            </w:p>
                            <w:p w:rsidR="00C341B6" w:rsidRDefault="00C341B6" w:rsidP="005B4D63">
                              <w:pPr>
                                <w:spacing w:before="120"/>
                                <w:jc w:val="center"/>
                                <w:rPr>
                                  <w:sz w:val="18"/>
                                  <w:szCs w:val="18"/>
                                </w:rPr>
                              </w:pPr>
                              <w:r>
                                <w:rPr>
                                  <w:sz w:val="18"/>
                                  <w:szCs w:val="18"/>
                                </w:rPr>
                                <w:t>Lead by Chief Technical Advisor (CTA)</w:t>
                              </w:r>
                            </w:p>
                          </w:txbxContent>
                        </wps:txbx>
                        <wps:bodyPr rot="0" vert="horz" wrap="square" lIns="91440" tIns="45720" rIns="91440" bIns="45720" anchor="t" anchorCtr="0" upright="1">
                          <a:noAutofit/>
                        </wps:bodyPr>
                      </wps:wsp>
                      <wps:wsp>
                        <wps:cNvPr id="122" name="AutoShape 12"/>
                        <wps:cNvCnPr>
                          <a:cxnSpLocks noChangeShapeType="1"/>
                        </wps:cNvCnPr>
                        <wps:spPr bwMode="auto">
                          <a:xfrm flipV="1">
                            <a:off x="35433" y="22288"/>
                            <a:ext cx="3429"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351"/>
                        <wps:cNvSpPr>
                          <a:spLocks noChangeArrowheads="1"/>
                        </wps:cNvSpPr>
                        <wps:spPr bwMode="auto">
                          <a:xfrm>
                            <a:off x="4890" y="1143"/>
                            <a:ext cx="47498" cy="3429"/>
                          </a:xfrm>
                          <a:prstGeom prst="roundRect">
                            <a:avLst>
                              <a:gd name="adj" fmla="val 16667"/>
                            </a:avLst>
                          </a:prstGeom>
                          <a:solidFill>
                            <a:srgbClr val="99CCFF"/>
                          </a:solidFill>
                          <a:ln w="9525">
                            <a:solidFill>
                              <a:srgbClr val="000000"/>
                            </a:solidFill>
                            <a:round/>
                            <a:headEnd/>
                            <a:tailEnd/>
                          </a:ln>
                        </wps:spPr>
                        <wps:txbx>
                          <w:txbxContent>
                            <w:p w:rsidR="00C341B6" w:rsidRPr="001D0B24" w:rsidRDefault="00C341B6" w:rsidP="005B4D63">
                              <w:pPr>
                                <w:spacing w:after="0"/>
                                <w:jc w:val="center"/>
                                <w:rPr>
                                  <w:b/>
                                  <w:sz w:val="24"/>
                                </w:rPr>
                              </w:pPr>
                              <w:r>
                                <w:rPr>
                                  <w:b/>
                                  <w:sz w:val="24"/>
                                </w:rPr>
                                <w:t xml:space="preserve">National </w:t>
                              </w:r>
                              <w:r w:rsidRPr="001D0B24">
                                <w:rPr>
                                  <w:b/>
                                  <w:sz w:val="24"/>
                                </w:rPr>
                                <w:t xml:space="preserve">Project </w:t>
                              </w:r>
                              <w:r>
                                <w:rPr>
                                  <w:b/>
                                  <w:sz w:val="24"/>
                                </w:rPr>
                                <w:t xml:space="preserve">Board </w:t>
                              </w:r>
                            </w:p>
                          </w:txbxContent>
                        </wps:txbx>
                        <wps:bodyPr rot="0" vert="horz" wrap="square" lIns="91440" tIns="45720" rIns="91440" bIns="45720" anchor="t" anchorCtr="0" upright="1">
                          <a:noAutofit/>
                        </wps:bodyPr>
                      </wps:wsp>
                      <wps:wsp>
                        <wps:cNvPr id="124" name="Rectangle 352"/>
                        <wps:cNvSpPr>
                          <a:spLocks noChangeArrowheads="1"/>
                        </wps:cNvSpPr>
                        <wps:spPr bwMode="auto">
                          <a:xfrm>
                            <a:off x="4572" y="27432"/>
                            <a:ext cx="14859" cy="6858"/>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5B4D63">
                              <w:pPr>
                                <w:jc w:val="center"/>
                                <w:rPr>
                                  <w:sz w:val="18"/>
                                  <w:szCs w:val="18"/>
                                </w:rPr>
                              </w:pPr>
                            </w:p>
                            <w:p w:rsidR="00C341B6" w:rsidRPr="003719FB" w:rsidRDefault="00C341B6" w:rsidP="005B4D63">
                              <w:pPr>
                                <w:jc w:val="center"/>
                                <w:rPr>
                                  <w:i/>
                                  <w:sz w:val="18"/>
                                  <w:szCs w:val="18"/>
                                </w:rPr>
                              </w:pPr>
                              <w:r w:rsidRPr="003719FB">
                                <w:rPr>
                                  <w:i/>
                                  <w:sz w:val="18"/>
                                  <w:szCs w:val="18"/>
                                </w:rPr>
                                <w:t>Project Assistant</w:t>
                              </w:r>
                            </w:p>
                          </w:txbxContent>
                        </wps:txbx>
                        <wps:bodyPr rot="0" vert="horz" wrap="square" lIns="91440" tIns="45720" rIns="91440" bIns="45720" anchor="t" anchorCtr="0" upright="1">
                          <a:noAutofit/>
                        </wps:bodyPr>
                      </wps:wsp>
                      <wps:wsp>
                        <wps:cNvPr id="125" name="Rectangle 353"/>
                        <wps:cNvSpPr>
                          <a:spLocks noChangeArrowheads="1"/>
                        </wps:cNvSpPr>
                        <wps:spPr bwMode="auto">
                          <a:xfrm>
                            <a:off x="37719" y="27432"/>
                            <a:ext cx="14859" cy="6858"/>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Default="00C341B6" w:rsidP="005B4D63">
                              <w:pPr>
                                <w:jc w:val="center"/>
                                <w:rPr>
                                  <w:b/>
                                  <w:sz w:val="18"/>
                                  <w:szCs w:val="18"/>
                                </w:rPr>
                              </w:pPr>
                            </w:p>
                            <w:p w:rsidR="00C341B6" w:rsidRPr="003719FB" w:rsidRDefault="00C341B6" w:rsidP="005B4D63">
                              <w:pPr>
                                <w:jc w:val="center"/>
                                <w:rPr>
                                  <w:i/>
                                  <w:sz w:val="18"/>
                                  <w:szCs w:val="18"/>
                                </w:rPr>
                              </w:pPr>
                              <w:r w:rsidRPr="003719FB">
                                <w:rPr>
                                  <w:i/>
                                  <w:sz w:val="18"/>
                                  <w:szCs w:val="18"/>
                                </w:rPr>
                                <w:t xml:space="preserve">Subcontracts (NGOs) </w:t>
                              </w:r>
                            </w:p>
                            <w:p w:rsidR="00C341B6" w:rsidRPr="00EB563F" w:rsidRDefault="00C341B6" w:rsidP="005B4D63">
                              <w:pPr>
                                <w:jc w:val="center"/>
                                <w:rPr>
                                  <w:sz w:val="20"/>
                                  <w:szCs w:val="20"/>
                                  <w:lang w:val="en-US"/>
                                </w:rPr>
                              </w:pPr>
                            </w:p>
                          </w:txbxContent>
                        </wps:txbx>
                        <wps:bodyPr rot="0" vert="horz" wrap="square" lIns="91440" tIns="45720" rIns="91440" bIns="45720" anchor="t" anchorCtr="0" upright="1">
                          <a:noAutofit/>
                        </wps:bodyPr>
                      </wps:wsp>
                      <wps:wsp>
                        <wps:cNvPr id="126" name="AutoShape 354"/>
                        <wps:cNvCnPr>
                          <a:cxnSpLocks noChangeShapeType="1"/>
                        </wps:cNvCnPr>
                        <wps:spPr bwMode="auto">
                          <a:xfrm rot="5400000">
                            <a:off x="19145" y="18002"/>
                            <a:ext cx="2286" cy="16574"/>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AutoShape 355"/>
                        <wps:cNvCnPr/>
                        <wps:spPr bwMode="auto">
                          <a:xfrm rot="16200000" flipH="1">
                            <a:off x="35719" y="18002"/>
                            <a:ext cx="2286" cy="16573"/>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8" name="Rectangle 356"/>
                        <wps:cNvSpPr>
                          <a:spLocks noChangeArrowheads="1"/>
                        </wps:cNvSpPr>
                        <wps:spPr bwMode="auto">
                          <a:xfrm>
                            <a:off x="20574" y="27432"/>
                            <a:ext cx="16002" cy="6858"/>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C341B6" w:rsidRPr="00FA5221" w:rsidRDefault="00C341B6" w:rsidP="005B4D63">
                              <w:pPr>
                                <w:jc w:val="center"/>
                                <w:rPr>
                                  <w:sz w:val="18"/>
                                  <w:szCs w:val="18"/>
                                </w:rPr>
                              </w:pPr>
                            </w:p>
                            <w:p w:rsidR="00C341B6" w:rsidRPr="00FA5221" w:rsidRDefault="00C341B6" w:rsidP="005B4D63">
                              <w:pPr>
                                <w:jc w:val="center"/>
                                <w:rPr>
                                  <w:sz w:val="18"/>
                                  <w:szCs w:val="18"/>
                                </w:rPr>
                              </w:pPr>
                              <w:r w:rsidRPr="00FA5221">
                                <w:rPr>
                                  <w:sz w:val="18"/>
                                  <w:szCs w:val="18"/>
                                </w:rPr>
                                <w:t>3 Technical Advisors (TAs)</w:t>
                              </w:r>
                            </w:p>
                            <w:p w:rsidR="00C341B6" w:rsidRPr="00EB563F" w:rsidRDefault="00C341B6" w:rsidP="005B4D63">
                              <w:pPr>
                                <w:jc w:val="center"/>
                                <w:rPr>
                                  <w:sz w:val="20"/>
                                  <w:szCs w:val="20"/>
                                </w:rPr>
                              </w:pPr>
                            </w:p>
                          </w:txbxContent>
                        </wps:txbx>
                        <wps:bodyPr rot="0" vert="horz" wrap="square" lIns="91440" tIns="45720" rIns="91440" bIns="45720" anchor="t" anchorCtr="0" upright="1">
                          <a:noAutofit/>
                        </wps:bodyPr>
                      </wps:wsp>
                      <wps:wsp>
                        <wps:cNvPr id="129" name="AutoShape 357"/>
                        <wps:cNvCnPr/>
                        <wps:spPr bwMode="auto">
                          <a:xfrm>
                            <a:off x="28575" y="25146"/>
                            <a:ext cx="6" cy="2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0"/>
                        <wps:cNvCnPr>
                          <a:cxnSpLocks noChangeShapeType="1"/>
                        </wps:cNvCnPr>
                        <wps:spPr bwMode="auto">
                          <a:xfrm rot="-5400000">
                            <a:off x="18859" y="5144"/>
                            <a:ext cx="1143" cy="1828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04938954" id="Group 2" o:spid="_x0000_s1081"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">
                <v:rect id="AutoShape 30" o:spid="_x0000_s1082" style="position:absolute;width:59436;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TuMIA&#10;AADcAAAADwAAAGRycy9kb3ducmV2LnhtbERPTWvCQBC9F/wPywi9lLpRQS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ZO4wgAAANwAAAAPAAAAAAAAAAAAAAAAAJgCAABkcnMvZG93&#10;bnJldi54bWxQSwUGAAAAAAQABAD1AAAAhwMAAAAA&#10;" filled="f" stroked="f">
                  <o:lock v:ext="edit" aspectratio="t"/>
                </v:rect>
                <v:rect id="Rectangle 342" o:spid="_x0000_s1083" style="position:absolute;left:21717;top:19437;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7bsMA&#10;AADcAAAADwAAAGRycy9kb3ducmV2LnhtbERPTWvCQBC9F/oflil4azaKikRXKQVBc9HG1vOQnSah&#10;2dmYXU3017tCwds83ucsVr2pxYVaV1lWMIxiEMS51RUXCr4P6/cZCOeRNdaWScGVHKyWry8LTLTt&#10;+IsumS9ECGGXoILS+yaR0uUlGXSRbYgD92tbgz7AtpC6xS6Em1qO4ngqDVYcGkps6LOk/C87GwVm&#10;t/3pmqNJt7dxur9mk7SqpyelBm/9xxyEp94/xf/ujQ7zh2N4PB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7bsMAAADcAAAADwAAAAAAAAAAAAAAAACYAgAAZHJzL2Rv&#10;d25yZXYueG1sUEsFBgAAAAAEAAQA9QAAAIgDAAAAAA==&#10;" fillcolor="#fc9">
                  <v:shadow on="t" color="black" opacity=".5" offset="6pt,6pt"/>
                  <v:textbox>
                    <w:txbxContent>
                      <w:p w:rsidR="00C341B6" w:rsidRPr="003719FB" w:rsidRDefault="00C341B6" w:rsidP="005B4D63">
                        <w:pPr>
                          <w:jc w:val="center"/>
                          <w:rPr>
                            <w:b/>
                            <w:sz w:val="18"/>
                            <w:szCs w:val="18"/>
                          </w:rPr>
                        </w:pPr>
                        <w:r w:rsidRPr="003719FB">
                          <w:rPr>
                            <w:b/>
                            <w:sz w:val="18"/>
                            <w:szCs w:val="18"/>
                          </w:rPr>
                          <w:t>National Technical Coord</w:t>
                        </w:r>
                        <w:r>
                          <w:rPr>
                            <w:b/>
                            <w:sz w:val="18"/>
                            <w:szCs w:val="18"/>
                          </w:rPr>
                          <w:t>in</w:t>
                        </w:r>
                        <w:r w:rsidRPr="003719FB">
                          <w:rPr>
                            <w:b/>
                            <w:sz w:val="18"/>
                            <w:szCs w:val="18"/>
                          </w:rPr>
                          <w:t>ator</w:t>
                        </w:r>
                        <w:r>
                          <w:rPr>
                            <w:b/>
                            <w:sz w:val="18"/>
                            <w:szCs w:val="18"/>
                          </w:rPr>
                          <w:t xml:space="preserve"> (NTC)</w:t>
                        </w:r>
                        <w:r w:rsidRPr="003719FB">
                          <w:rPr>
                            <w:b/>
                            <w:sz w:val="18"/>
                            <w:szCs w:val="18"/>
                          </w:rPr>
                          <w:t xml:space="preserve"> </w:t>
                        </w:r>
                      </w:p>
                      <w:p w:rsidR="00C341B6" w:rsidRPr="00EB563F" w:rsidRDefault="00C341B6" w:rsidP="005B4D63">
                        <w:pPr>
                          <w:jc w:val="center"/>
                          <w:rPr>
                            <w:sz w:val="20"/>
                            <w:szCs w:val="20"/>
                          </w:rPr>
                        </w:pPr>
                      </w:p>
                    </w:txbxContent>
                  </v:textbox>
                </v:rect>
                <v:rect id="Rectangle 343" o:spid="_x0000_s1084" style="position:absolute;left:4890;top:5715;width:47689;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8NsMA&#10;AADcAAAADwAAAGRycy9kb3ducmV2LnhtbERPTWvCQBC9F/oflin0Vje2WEp0ldIieFDBWMHjkB2T&#10;aHY27q4x+feuUPA2j/c5k1lnatGS85VlBcNBAoI4t7riQsHfdv72BcIHZI21ZVLQk4fZ9Plpgqm2&#10;V95Qm4VCxBD2KSooQ2hSKX1ekkE/sA1x5A7WGQwRukJqh9cYbmr5niSf0mDFsaHEhn5Kyk/ZxSjI&#10;bZYZ99st1/uPfn7c2dCf25VSry/d9xhEoC48xP/uhY7zhyO4PxMv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58NsMAAADcAAAADwAAAAAAAAAAAAAAAACYAgAAZHJzL2Rv&#10;d25yZXYueG1sUEsFBgAAAAAEAAQA9QAAAIgDAAAAAA==&#10;" fillcolor="#f90">
                  <v:shadow on="t" color="black" opacity=".5" offset="6pt,6pt"/>
                  <v:textbox>
                    <w:txbxContent>
                      <w:p w:rsidR="00C341B6" w:rsidRDefault="00C341B6" w:rsidP="005B4D63">
                        <w:pPr>
                          <w:jc w:val="center"/>
                          <w:rPr>
                            <w:b/>
                          </w:rPr>
                        </w:pPr>
                        <w:r>
                          <w:rPr>
                            <w:b/>
                          </w:rPr>
                          <w:t>National Project Board</w:t>
                        </w:r>
                      </w:p>
                    </w:txbxContent>
                  </v:textbox>
                </v:rect>
                <v:rect id="Rectangle 344" o:spid="_x0000_s1085" style="position:absolute;left:4890;top:8001;width:1568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eHMMA&#10;AADcAAAADwAAAGRycy9kb3ducmV2LnhtbERPyW7CMBC9V+IfrEHiUhUHDgkKGFSxSCB6YfmAaTwk&#10;ofE4sg2Ev8eVKvU2T2+d2aIzjbiT87VlBaNhAoK4sLrmUsH5tPmYgPABWWNjmRQ8ycNi3nubYa7t&#10;gw90P4ZSxBD2OSqoQmhzKX1RkUE/tC1x5C7WGQwRulJqh48Ybho5TpJUGqw5NlTY0rKi4ud4MwrG&#10;u2x3K/fv35hes8vqa+02pzRTatDvPqcgAnXhX/zn3uo4f5TC7zPx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CeHMMAAADcAAAADwAAAAAAAAAAAAAAAACYAgAAZHJzL2Rv&#10;d25yZXYueG1sUEsFBgAAAAAEAAQA9QAAAIgDAAAAAA==&#10;" fillcolor="#fc0">
                  <v:shadow on="t" color="black" opacity=".5" offset="6pt,6pt"/>
                  <v:textbox>
                    <w:txbxContent>
                      <w:p w:rsidR="00C341B6" w:rsidRPr="003719FB" w:rsidRDefault="00C341B6" w:rsidP="005B4D63">
                        <w:pPr>
                          <w:jc w:val="center"/>
                          <w:rPr>
                            <w:sz w:val="18"/>
                            <w:szCs w:val="18"/>
                          </w:rPr>
                        </w:pPr>
                        <w:r w:rsidRPr="003719FB">
                          <w:rPr>
                            <w:b/>
                            <w:bCs/>
                            <w:sz w:val="18"/>
                            <w:szCs w:val="18"/>
                          </w:rPr>
                          <w:t xml:space="preserve">Senior Beneficiaries: </w:t>
                        </w:r>
                        <w:r>
                          <w:rPr>
                            <w:bCs/>
                            <w:sz w:val="18"/>
                            <w:szCs w:val="18"/>
                          </w:rPr>
                          <w:t>Ghana Health Service</w:t>
                        </w:r>
                      </w:p>
                    </w:txbxContent>
                  </v:textbox>
                </v:rect>
                <v:rect id="Rectangle 345" o:spid="_x0000_s1086"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7h8MA&#10;AADcAAAADwAAAGRycy9kb3ducmV2LnhtbERPyW7CMBC9V+IfrEHiUhUHDgkKGFSxSCB6YfmAaTwk&#10;ofE4sg2Ev8eVKvU2T2+d2aIzjbiT87VlBaNhAoK4sLrmUsH5tPmYgPABWWNjmRQ8ycNi3nubYa7t&#10;gw90P4ZSxBD2OSqoQmhzKX1RkUE/tC1x5C7WGQwRulJqh48Ybho5TpJUGqw5NlTY0rKi4ud4MwrG&#10;u2x3K/fv35hes8vqa+02pzRTatDvPqcgAnXhX/zn3uo4f5TB7zPx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7h8MAAADcAAAADwAAAAAAAAAAAAAAAACYAgAAZHJzL2Rv&#10;d25yZXYueG1sUEsFBgAAAAAEAAQA9QAAAIgDAAAAAA==&#10;" fillcolor="#fc0">
                  <v:shadow on="t" color="black" opacity=".5" offset="6pt,6pt"/>
                  <v:textbox>
                    <w:txbxContent>
                      <w:p w:rsidR="00C341B6" w:rsidRPr="003719FB" w:rsidRDefault="00C341B6" w:rsidP="005B4D63">
                        <w:pPr>
                          <w:spacing w:before="100" w:beforeAutospacing="1" w:after="100" w:afterAutospacing="1"/>
                          <w:jc w:val="center"/>
                          <w:rPr>
                            <w:rFonts w:cs="Arial"/>
                            <w:b/>
                            <w:sz w:val="18"/>
                            <w:szCs w:val="18"/>
                          </w:rPr>
                        </w:pPr>
                        <w:r w:rsidRPr="003719FB">
                          <w:rPr>
                            <w:rFonts w:cs="Arial"/>
                            <w:b/>
                            <w:sz w:val="18"/>
                            <w:szCs w:val="18"/>
                          </w:rPr>
                          <w:t xml:space="preserve">Executive                      </w:t>
                        </w:r>
                        <w:r w:rsidRPr="003719FB">
                          <w:rPr>
                            <w:bCs/>
                            <w:sz w:val="18"/>
                            <w:szCs w:val="18"/>
                          </w:rPr>
                          <w:t xml:space="preserve"> MoH </w:t>
                        </w:r>
                      </w:p>
                      <w:p w:rsidR="00C341B6" w:rsidRDefault="00C341B6" w:rsidP="005B4D63">
                        <w:pPr>
                          <w:jc w:val="center"/>
                          <w:rPr>
                            <w:b/>
                            <w:sz w:val="18"/>
                            <w:szCs w:val="18"/>
                          </w:rPr>
                        </w:pPr>
                      </w:p>
                      <w:p w:rsidR="00C341B6" w:rsidRPr="00EB563F" w:rsidRDefault="00C341B6" w:rsidP="005B4D63">
                        <w:pPr>
                          <w:jc w:val="center"/>
                          <w:rPr>
                            <w:b/>
                            <w:sz w:val="20"/>
                            <w:szCs w:val="20"/>
                          </w:rPr>
                        </w:pPr>
                      </w:p>
                    </w:txbxContent>
                  </v:textbox>
                </v:rect>
                <v:rect id="Rectangle 346" o:spid="_x0000_s1087"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v9cYA&#10;AADcAAAADwAAAGRycy9kb3ducmV2LnhtbESPQW/CMAyF75P2HyIjcZlGCocWdQSEtiGB2AXYD/Aa&#10;03ZrnCoJ0P37+YC0m633/N7nxWpwnbpSiK1nA9NJBoq48rbl2sDnafM8BxUTssXOMxn4pQir5ePD&#10;Akvrb3yg6zHVSkI4lmigSakvtY5VQw7jxPfEop19cJhkDbW2AW8S7jo9y7JcO2xZGhrs6bWh6ud4&#10;cQZmu2J3qfdPX5h/F+e3j/ewOeWFMePRsH4BlWhI/+b79dYK/lR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Ov9cYAAADcAAAADwAAAAAAAAAAAAAAAACYAgAAZHJz&#10;L2Rvd25yZXYueG1sUEsFBgAAAAAEAAQA9QAAAIsDAAAAAA==&#10;" fillcolor="#fc0">
                  <v:shadow on="t" color="black" opacity=".5" offset="6pt,6pt"/>
                  <v:textbox>
                    <w:txbxContent>
                      <w:p w:rsidR="00C341B6" w:rsidRPr="003719FB" w:rsidRDefault="00C341B6" w:rsidP="005B4D63">
                        <w:pPr>
                          <w:jc w:val="center"/>
                          <w:rPr>
                            <w:b/>
                            <w:bCs/>
                            <w:sz w:val="18"/>
                            <w:szCs w:val="18"/>
                          </w:rPr>
                        </w:pPr>
                        <w:r w:rsidRPr="003719FB">
                          <w:rPr>
                            <w:b/>
                            <w:bCs/>
                            <w:sz w:val="18"/>
                            <w:szCs w:val="18"/>
                          </w:rPr>
                          <w:t>Senior Supplier</w:t>
                        </w:r>
                      </w:p>
                      <w:p w:rsidR="00C341B6" w:rsidRPr="003719FB" w:rsidRDefault="00C341B6" w:rsidP="005B4D63">
                        <w:pPr>
                          <w:jc w:val="center"/>
                          <w:rPr>
                            <w:color w:val="000000" w:themeColor="text1"/>
                            <w:sz w:val="18"/>
                            <w:szCs w:val="18"/>
                            <w:lang w:val="es-ES"/>
                          </w:rPr>
                        </w:pPr>
                        <w:r w:rsidRPr="003719FB">
                          <w:rPr>
                            <w:color w:val="000000" w:themeColor="text1"/>
                            <w:sz w:val="18"/>
                            <w:szCs w:val="18"/>
                            <w:lang w:val="es-ES"/>
                          </w:rPr>
                          <w:t>UNDP Country Office</w:t>
                        </w:r>
                      </w:p>
                    </w:txbxContent>
                  </v:textbox>
                </v:rect>
                <v:shape id="AutoShape 347" o:spid="_x0000_s1088" type="#_x0000_t32" style="position:absolute;left:28575;top:13716;width:6;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rect id="Rectangle 348" o:spid="_x0000_s1089" style="position:absolute;left:4890;top:15325;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pTsYA&#10;AADcAAAADwAAAGRycy9kb3ducmV2LnhtbESPzU7DQAyE70h9h5UrcUF0Qw5JlXZbIaASFVz68wAm&#10;6yYpWW+0u23D2+MDEjdbM575vFyPrldXCrHzbOBploEirr3tuDFwPGwe56BiQrbYeyYDPxRhvZrc&#10;LbGy/sY7uu5ToySEY4UG2pSGSutYt+QwzvxALNrJB4dJ1tBoG/Am4a7XeZYV2mHH0tDiQC8t1d/7&#10;izOQb8vtpfl4+MLiXJ5eP9/C5lCUxtxPx+cFqERj+jf/Xb9bwc8F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lpTsYAAADcAAAADwAAAAAAAAAAAAAAAACYAgAAZHJz&#10;L2Rvd25yZXYueG1sUEsFBgAAAAAEAAQA9QAAAIsDAAAAAA==&#10;" fillcolor="#fc0">
                  <v:shadow on="t" color="black" opacity=".5" offset="6pt,6pt"/>
                  <v:textbox>
                    <w:txbxContent>
                      <w:p w:rsidR="00C341B6" w:rsidRPr="003719FB" w:rsidRDefault="00C341B6" w:rsidP="005B4D63">
                        <w:pPr>
                          <w:jc w:val="center"/>
                          <w:rPr>
                            <w:b/>
                            <w:sz w:val="18"/>
                            <w:szCs w:val="18"/>
                          </w:rPr>
                        </w:pPr>
                        <w:r w:rsidRPr="003719FB">
                          <w:rPr>
                            <w:b/>
                            <w:sz w:val="18"/>
                            <w:szCs w:val="18"/>
                          </w:rPr>
                          <w:t>Project Assurance</w:t>
                        </w:r>
                      </w:p>
                      <w:p w:rsidR="00C341B6" w:rsidRPr="003719FB" w:rsidRDefault="00C341B6" w:rsidP="005B4D63">
                        <w:pPr>
                          <w:jc w:val="center"/>
                          <w:rPr>
                            <w:sz w:val="18"/>
                            <w:szCs w:val="18"/>
                          </w:rPr>
                        </w:pPr>
                        <w:r w:rsidRPr="003719FB">
                          <w:rPr>
                            <w:sz w:val="18"/>
                            <w:szCs w:val="18"/>
                          </w:rPr>
                          <w:t>UNDP Cos</w:t>
                        </w:r>
                        <w:r>
                          <w:rPr>
                            <w:sz w:val="18"/>
                            <w:szCs w:val="18"/>
                          </w:rPr>
                          <w:t>, WHO Cos, MoF (UN Desk)</w:t>
                        </w:r>
                      </w:p>
                      <w:p w:rsidR="00C341B6" w:rsidRPr="00EB563F" w:rsidRDefault="00C341B6" w:rsidP="005B4D63">
                        <w:pPr>
                          <w:pStyle w:val="BodyText3"/>
                          <w:jc w:val="center"/>
                          <w:rPr>
                            <w:b/>
                            <w:bCs/>
                            <w:sz w:val="20"/>
                          </w:rPr>
                        </w:pPr>
                      </w:p>
                    </w:txbxContent>
                  </v:textbox>
                </v:rect>
                <v:rect id="Rectangle 349" o:spid="_x0000_s1090" style="position:absolute;left:38862;top:16002;width:13526;height:9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SS8MA&#10;AADcAAAADwAAAGRycy9kb3ducmV2LnhtbERPTWvCQBC9C/0PyxR6MxulikRXKQVBc9HG1vOQnSah&#10;2dmYXU3017tCwds83ucsVr2pxYVaV1lWMIpiEMS51RUXCr4P6+EMhPPIGmvLpOBKDlbLl8ECE207&#10;/qJL5gsRQtglqKD0vkmkdHlJBl1kG+LA/drWoA+wLaRusQvhppbjOJ5KgxWHhhIb+iwp/8vORoHZ&#10;bX+65mjS7e093V+zSVrV05NSb6/9xxyEp94/xf/ujQ7zxyN4PB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ySS8MAAADcAAAADwAAAAAAAAAAAAAAAACYAgAAZHJzL2Rv&#10;d25yZXYueG1sUEsFBgAAAAAEAAQA9QAAAIgDAAAAAA==&#10;" fillcolor="#fc9">
                  <v:shadow on="t" color="black" opacity=".5" offset="6pt,6pt"/>
                  <v:textbox>
                    <w:txbxContent>
                      <w:p w:rsidR="00C341B6" w:rsidRPr="00380EE9" w:rsidRDefault="00C341B6" w:rsidP="005B4D63">
                        <w:pPr>
                          <w:jc w:val="center"/>
                          <w:rPr>
                            <w:b/>
                            <w:sz w:val="18"/>
                            <w:szCs w:val="18"/>
                          </w:rPr>
                        </w:pPr>
                        <w:r>
                          <w:rPr>
                            <w:b/>
                            <w:sz w:val="18"/>
                            <w:szCs w:val="18"/>
                          </w:rPr>
                          <w:t>Regional Project Team (RPT)</w:t>
                        </w:r>
                      </w:p>
                      <w:p w:rsidR="00C341B6" w:rsidRDefault="00C341B6" w:rsidP="005B4D63">
                        <w:pPr>
                          <w:spacing w:before="120"/>
                          <w:jc w:val="center"/>
                          <w:rPr>
                            <w:sz w:val="18"/>
                            <w:szCs w:val="18"/>
                          </w:rPr>
                        </w:pPr>
                        <w:r>
                          <w:rPr>
                            <w:sz w:val="18"/>
                            <w:szCs w:val="18"/>
                          </w:rPr>
                          <w:t>Lead by Chief Technical Advisor (CTA)</w:t>
                        </w:r>
                      </w:p>
                    </w:txbxContent>
                  </v:textbox>
                </v:rect>
                <v:shape id="AutoShape 12" o:spid="_x0000_s1091" type="#_x0000_t32" style="position:absolute;left:35433;top:22288;width:342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v:roundrect id="AutoShape 351" o:spid="_x0000_s1092" style="position:absolute;left:4890;top:1143;width:47498;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UbMMA&#10;AADcAAAADwAAAGRycy9kb3ducmV2LnhtbERPTWvCQBC9F/wPywi96cZYJaRuRAOW9lTUQvE2ZKdJ&#10;SHY2ZFfd/vtuodDbPN7nbLbB9OJGo2stK1jMExDEldUt1wo+zodZBsJ5ZI29ZVLwTQ62xeRhg7m2&#10;dz7S7eRrEUPY5aig8X7IpXRVQwbd3A7Ekfuyo0Ef4VhLPeI9hptepkmylgZbjg0NDlQ2VHWnq1Eg&#10;L1n5tnq6pJ/hnauXVO67rAxKPU7D7hmEp+D/xX/uVx3np0v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lUbMMAAADcAAAADwAAAAAAAAAAAAAAAACYAgAAZHJzL2Rv&#10;d25yZXYueG1sUEsFBgAAAAAEAAQA9QAAAIgDAAAAAA==&#10;" fillcolor="#9cf">
                  <v:textbox>
                    <w:txbxContent>
                      <w:p w:rsidR="00C341B6" w:rsidRPr="001D0B24" w:rsidRDefault="00C341B6" w:rsidP="005B4D63">
                        <w:pPr>
                          <w:spacing w:after="0"/>
                          <w:jc w:val="center"/>
                          <w:rPr>
                            <w:b/>
                            <w:sz w:val="24"/>
                          </w:rPr>
                        </w:pPr>
                        <w:r>
                          <w:rPr>
                            <w:b/>
                            <w:sz w:val="24"/>
                          </w:rPr>
                          <w:t xml:space="preserve">National </w:t>
                        </w:r>
                        <w:r w:rsidRPr="001D0B24">
                          <w:rPr>
                            <w:b/>
                            <w:sz w:val="24"/>
                          </w:rPr>
                          <w:t xml:space="preserve">Project </w:t>
                        </w:r>
                        <w:r>
                          <w:rPr>
                            <w:b/>
                            <w:sz w:val="24"/>
                          </w:rPr>
                          <w:t xml:space="preserve">Board </w:t>
                        </w:r>
                      </w:p>
                    </w:txbxContent>
                  </v:textbox>
                </v:roundrect>
                <v:rect id="Rectangle 352" o:spid="_x0000_s1093" style="position:absolute;left:4572;top:27432;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oLMQA&#10;AADcAAAADwAAAGRycy9kb3ducmV2LnhtbERPTWsCMRC9C/6HMEIvUrOVautqlFIpyN5cW+hx2Iyb&#10;bTeTJUl1669vCoK3ebzPWW1624oT+dA4VvAwyUAQV043XCt4P7zdP4MIEVlj65gU/FKAzXo4WGGu&#10;3Zn3dCpjLVIIhxwVmBi7XMpQGbIYJq4jTtzReYsxQV9L7fGcwm0rp1k2lxYbTg0GO3o1VH2XP1bB&#10;2JSHbf91mX1si6KIi88nHxZeqbtR/7IEEamPN/HVvdNp/vQR/p9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CzEAAAA3AAAAA8AAAAAAAAAAAAAAAAAmAIAAGRycy9k&#10;b3ducmV2LnhtbFBLBQYAAAAABAAEAPUAAACJAwAAAAA=&#10;" fillcolor="#ff9">
                  <v:shadow on="t" color="black" opacity=".5" offset="6pt,6pt"/>
                  <v:textbox>
                    <w:txbxContent>
                      <w:p w:rsidR="00C341B6" w:rsidRDefault="00C341B6" w:rsidP="005B4D63">
                        <w:pPr>
                          <w:jc w:val="center"/>
                          <w:rPr>
                            <w:sz w:val="18"/>
                            <w:szCs w:val="18"/>
                          </w:rPr>
                        </w:pPr>
                      </w:p>
                      <w:p w:rsidR="00C341B6" w:rsidRPr="003719FB" w:rsidRDefault="00C341B6" w:rsidP="005B4D63">
                        <w:pPr>
                          <w:jc w:val="center"/>
                          <w:rPr>
                            <w:i/>
                            <w:sz w:val="18"/>
                            <w:szCs w:val="18"/>
                          </w:rPr>
                        </w:pPr>
                        <w:r w:rsidRPr="003719FB">
                          <w:rPr>
                            <w:i/>
                            <w:sz w:val="18"/>
                            <w:szCs w:val="18"/>
                          </w:rPr>
                          <w:t>Project Assistant</w:t>
                        </w:r>
                      </w:p>
                    </w:txbxContent>
                  </v:textbox>
                </v:rect>
                <v:rect id="_x0000_s1094" style="position:absolute;left:37719;top:27432;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Nt8MA&#10;AADcAAAADwAAAGRycy9kb3ducmV2LnhtbERPTWsCMRC9C/0PYQpepGYV1Lo1ilQE2VtXCz0Om+lm&#10;281kSVJd++ubguBtHu9zVpvetuJMPjSOFUzGGQjiyumGawWn4/7pGUSIyBpbx6TgSgE264fBCnPt&#10;LvxG5zLWIoVwyFGBibHLpQyVIYth7DrixH06bzEm6GupPV5SuG3lNMvm0mLDqcFgR6+Gqu/yxyoY&#10;mfK4679+Z++7oiji8mPhw9IrNXzsty8gIvXxLr65DzrNn87g/5l0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INt8MAAADcAAAADwAAAAAAAAAAAAAAAACYAgAAZHJzL2Rv&#10;d25yZXYueG1sUEsFBgAAAAAEAAQA9QAAAIgDAAAAAA==&#10;" fillcolor="#ff9">
                  <v:shadow on="t" color="black" opacity=".5" offset="6pt,6pt"/>
                  <v:textbox>
                    <w:txbxContent>
                      <w:p w:rsidR="00C341B6" w:rsidRDefault="00C341B6" w:rsidP="005B4D63">
                        <w:pPr>
                          <w:jc w:val="center"/>
                          <w:rPr>
                            <w:b/>
                            <w:sz w:val="18"/>
                            <w:szCs w:val="18"/>
                          </w:rPr>
                        </w:pPr>
                      </w:p>
                      <w:p w:rsidR="00C341B6" w:rsidRPr="003719FB" w:rsidRDefault="00C341B6" w:rsidP="005B4D63">
                        <w:pPr>
                          <w:jc w:val="center"/>
                          <w:rPr>
                            <w:i/>
                            <w:sz w:val="18"/>
                            <w:szCs w:val="18"/>
                          </w:rPr>
                        </w:pPr>
                        <w:r w:rsidRPr="003719FB">
                          <w:rPr>
                            <w:i/>
                            <w:sz w:val="18"/>
                            <w:szCs w:val="18"/>
                          </w:rPr>
                          <w:t xml:space="preserve">Subcontracts (NGOs) </w:t>
                        </w:r>
                      </w:p>
                      <w:p w:rsidR="00C341B6" w:rsidRPr="00EB563F" w:rsidRDefault="00C341B6" w:rsidP="005B4D63">
                        <w:pPr>
                          <w:jc w:val="center"/>
                          <w:rPr>
                            <w:sz w:val="20"/>
                            <w:szCs w:val="20"/>
                            <w:lang w:val="en-US"/>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95" type="#_x0000_t34" style="position:absolute;left:19145;top:18002;width:2286;height:165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MK8MAAADcAAAADwAAAGRycy9kb3ducmV2LnhtbERPTWvCQBC9C/0PyxR6000TsCW6SqsV&#10;PQmmongbstMkmJ0N2VWTf+8WBG/zeJ8znXemFldqXWVZwfsoAkGcW11xoWD/uxp+gnAeWWNtmRT0&#10;5GA+exlMMdX2xju6Zr4QIYRdigpK75tUSpeXZNCNbEMcuD/bGvQBtoXULd5CuKllHEVjabDi0FBi&#10;Q4uS8nN2MQo+jsk677fLn03yjYdkqw/9+RQr9fbafU1AeOr8U/xwb3SYH4/h/5lw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7TCvDAAAA3AAAAA8AAAAAAAAAAAAA&#10;AAAAoQIAAGRycy9kb3ducmV2LnhtbFBLBQYAAAAABAAEAPkAAACRAwAAAAA=&#10;" adj="10740"/>
                <v:shape id="AutoShape 355" o:spid="_x0000_s1096" type="#_x0000_t34" style="position:absolute;left:35719;top:18002;width:2286;height:165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M9cAAAADcAAAADwAAAGRycy9kb3ducmV2LnhtbERPTWsCMRC9F/ofwhS81WwFa9kaRcoK&#10;ngS19Dxsxt3FnUmapOv23zcFwds83ucs1yP3aqAQOycGXqYFKJLa2U4aA5+n7fMbqJhQLPZOyMAv&#10;RVivHh+WWFp3lQMNx9SoHCKxRANtSr7UOtYtMcap8ySZO7vAmDIMjbYBrzmcez0rilfN2EluaNHT&#10;R0v15fjDBqr5puGBMez76vtAqfL8tffGTJ7GzTuoRGO6i2/unc3zZwv4fyZfo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ZzPXAAAAA3AAAAA8AAAAAAAAAAAAAAAAA&#10;oQIAAGRycy9kb3ducmV2LnhtbFBLBQYAAAAABAAEAPkAAACOAwAAAAA=&#10;" adj="10740"/>
                <v:rect id="Rectangle 356" o:spid="_x0000_s1097" style="position:absolute;left:20574;top:27432;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iKcYA&#10;AADcAAAADwAAAGRycy9kb3ducmV2LnhtbESPQUsDMRCF70L/Q5iCF2mzFrR2bVrEIsje3FbocdiM&#10;m9XNZEliu/rrnYPQ2wzvzXvfrLej79WJYuoCG7idF6CIm2A7bg0c9i+zB1ApI1vsA5OBH0qw3Uyu&#10;1ljacOY3OtW5VRLCqUQDLueh1Do1jjymeRiIRfsI0WOWNbbaRjxLuO/1oijutceOpcHhQM+Omq/6&#10;2xu4cfV+N37+3r3vqqrKq+MyplU05no6Pj2CyjTmi/n/+tUK/kJo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iKcYAAADcAAAADwAAAAAAAAAAAAAAAACYAgAAZHJz&#10;L2Rvd25yZXYueG1sUEsFBgAAAAAEAAQA9QAAAIsDAAAAAA==&#10;" fillcolor="#ff9">
                  <v:shadow on="t" color="black" opacity=".5" offset="6pt,6pt"/>
                  <v:textbox>
                    <w:txbxContent>
                      <w:p w:rsidR="00C341B6" w:rsidRPr="00FA5221" w:rsidRDefault="00C341B6" w:rsidP="005B4D63">
                        <w:pPr>
                          <w:jc w:val="center"/>
                          <w:rPr>
                            <w:sz w:val="18"/>
                            <w:szCs w:val="18"/>
                          </w:rPr>
                        </w:pPr>
                      </w:p>
                      <w:p w:rsidR="00C341B6" w:rsidRPr="00FA5221" w:rsidRDefault="00C341B6" w:rsidP="005B4D63">
                        <w:pPr>
                          <w:jc w:val="center"/>
                          <w:rPr>
                            <w:sz w:val="18"/>
                            <w:szCs w:val="18"/>
                          </w:rPr>
                        </w:pPr>
                        <w:r w:rsidRPr="00FA5221">
                          <w:rPr>
                            <w:sz w:val="18"/>
                            <w:szCs w:val="18"/>
                          </w:rPr>
                          <w:t>3 Technical Advisors (TAs)</w:t>
                        </w:r>
                      </w:p>
                      <w:p w:rsidR="00C341B6" w:rsidRPr="00EB563F" w:rsidRDefault="00C341B6" w:rsidP="005B4D63">
                        <w:pPr>
                          <w:jc w:val="center"/>
                          <w:rPr>
                            <w:sz w:val="20"/>
                            <w:szCs w:val="20"/>
                          </w:rPr>
                        </w:pPr>
                      </w:p>
                    </w:txbxContent>
                  </v:textbox>
                </v:rect>
                <v:shape id="AutoShape 357" o:spid="_x0000_s1098" type="#_x0000_t32" style="position:absolute;left:28575;top:25146;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20" o:spid="_x0000_s1099" type="#_x0000_t34" style="position:absolute;left:18859;top:5144;width:1143;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CYMgAAADcAAAADwAAAGRycy9kb3ducmV2LnhtbESPQWvCQBCF74X+h2WEXkrdaKstqasU&#10;sRDoSS3F3qbZMRuanQ3ZVaO/vnMoeJvhvXnvm9mi9406UhfrwAZGwwwUcRlszZWBz+37wwuomJAt&#10;NoHJwJkiLOa3NzPMbTjxmo6bVCkJ4ZijAZdSm2sdS0ce4zC0xKLtQ+cxydpV2nZ4knDf6HGWTbXH&#10;mqXBYUtLR+Xv5uANPE2+p8+FW40vXx87+vGj4n673BlzN+jfXkEl6tPV/H9dWMF/FHx5Ri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RCYMgAAADcAAAADwAAAAAA&#10;AAAAAAAAAAChAgAAZHJzL2Rvd25yZXYueG1sUEsFBgAAAAAEAAQA+QAAAJYDAAAAAA==&#10;"/>
                <w10:anchorlock/>
              </v:group>
            </w:pict>
          </mc:Fallback>
        </mc:AlternateContent>
      </w:r>
    </w:p>
    <w:p w:rsidR="00A765FC" w:rsidRPr="004D0657" w:rsidRDefault="008751CB" w:rsidP="00161868">
      <w:pPr>
        <w:pStyle w:val="Para"/>
        <w:ind w:firstLine="0"/>
        <w:jc w:val="both"/>
        <w:rPr>
          <w:sz w:val="24"/>
          <w:szCs w:val="24"/>
        </w:rPr>
      </w:pPr>
      <w:r w:rsidRPr="004D0657">
        <w:rPr>
          <w:sz w:val="24"/>
          <w:szCs w:val="24"/>
        </w:rPr>
        <w:t>181</w:t>
      </w:r>
      <w:r w:rsidR="001F1F48" w:rsidRPr="004D0657">
        <w:rPr>
          <w:sz w:val="24"/>
          <w:szCs w:val="24"/>
        </w:rPr>
        <w:t xml:space="preserve">. </w:t>
      </w:r>
      <w:r w:rsidR="00A765FC" w:rsidRPr="004D0657">
        <w:rPr>
          <w:sz w:val="24"/>
          <w:szCs w:val="24"/>
        </w:rPr>
        <w:t xml:space="preserve">To ensure UNDP’s ultimate accountability for project results, </w:t>
      </w:r>
      <w:r w:rsidR="00161868" w:rsidRPr="004D0657">
        <w:rPr>
          <w:sz w:val="24"/>
          <w:szCs w:val="24"/>
        </w:rPr>
        <w:t xml:space="preserve">National </w:t>
      </w:r>
      <w:r w:rsidR="00A765FC" w:rsidRPr="004D0657">
        <w:rPr>
          <w:sz w:val="24"/>
          <w:szCs w:val="24"/>
        </w:rPr>
        <w:t>Project Board decisions will be made in accordance with standards that shall ensure management for development results, best value for money, fairness, integrity, transparency, and effective international competition. In case consensus cannot be reached within the Board, the final decision will rest with the UNDP Project Coordinator.</w:t>
      </w:r>
      <w:r w:rsidR="00037F03" w:rsidRPr="004D0657">
        <w:rPr>
          <w:sz w:val="24"/>
          <w:szCs w:val="24"/>
        </w:rPr>
        <w:t xml:space="preserve"> The National Project Board can consider the need to include </w:t>
      </w:r>
      <w:r w:rsidR="00037F03" w:rsidRPr="004D0657">
        <w:rPr>
          <w:b/>
          <w:sz w:val="24"/>
          <w:szCs w:val="24"/>
        </w:rPr>
        <w:t>M</w:t>
      </w:r>
      <w:r w:rsidR="005B4D63" w:rsidRPr="004D0657">
        <w:rPr>
          <w:b/>
          <w:sz w:val="24"/>
          <w:szCs w:val="24"/>
        </w:rPr>
        <w:t xml:space="preserve">inistry of </w:t>
      </w:r>
      <w:r w:rsidR="00037F03" w:rsidRPr="004D0657">
        <w:rPr>
          <w:b/>
          <w:sz w:val="24"/>
          <w:szCs w:val="24"/>
        </w:rPr>
        <w:t>F</w:t>
      </w:r>
      <w:r w:rsidR="005B4D63" w:rsidRPr="004D0657">
        <w:rPr>
          <w:b/>
          <w:sz w:val="24"/>
          <w:szCs w:val="24"/>
        </w:rPr>
        <w:t>inance (MoF)</w:t>
      </w:r>
      <w:r w:rsidR="00037F03" w:rsidRPr="004D0657">
        <w:rPr>
          <w:sz w:val="24"/>
          <w:szCs w:val="24"/>
        </w:rPr>
        <w:t xml:space="preserve"> and </w:t>
      </w:r>
      <w:r w:rsidR="00037F03" w:rsidRPr="004D0657">
        <w:rPr>
          <w:b/>
          <w:sz w:val="24"/>
          <w:szCs w:val="24"/>
        </w:rPr>
        <w:t xml:space="preserve">WHO </w:t>
      </w:r>
      <w:r w:rsidR="00037F03" w:rsidRPr="004D0657">
        <w:rPr>
          <w:sz w:val="24"/>
          <w:szCs w:val="24"/>
        </w:rPr>
        <w:t xml:space="preserve">representatives to collaborate with UNDP to ensure project accountability. </w:t>
      </w:r>
    </w:p>
    <w:p w:rsidR="00161868" w:rsidRPr="004D0657" w:rsidRDefault="008751CB" w:rsidP="00161868">
      <w:pPr>
        <w:pStyle w:val="Para"/>
        <w:ind w:firstLine="0"/>
        <w:jc w:val="both"/>
        <w:rPr>
          <w:sz w:val="24"/>
          <w:szCs w:val="24"/>
        </w:rPr>
      </w:pPr>
      <w:r w:rsidRPr="004D0657">
        <w:rPr>
          <w:sz w:val="24"/>
          <w:szCs w:val="24"/>
        </w:rPr>
        <w:t>182</w:t>
      </w:r>
      <w:r w:rsidR="001F1F48" w:rsidRPr="004D0657">
        <w:rPr>
          <w:sz w:val="24"/>
          <w:szCs w:val="24"/>
        </w:rPr>
        <w:t xml:space="preserve">. </w:t>
      </w:r>
      <w:r w:rsidR="00A765FC" w:rsidRPr="004D0657">
        <w:rPr>
          <w:sz w:val="24"/>
          <w:szCs w:val="24"/>
        </w:rPr>
        <w:t xml:space="preserve">Members of the </w:t>
      </w:r>
      <w:r w:rsidR="00161868" w:rsidRPr="004D0657">
        <w:rPr>
          <w:sz w:val="24"/>
          <w:szCs w:val="24"/>
        </w:rPr>
        <w:t xml:space="preserve">National </w:t>
      </w:r>
      <w:r w:rsidR="00A765FC" w:rsidRPr="004D0657">
        <w:rPr>
          <w:sz w:val="24"/>
          <w:szCs w:val="24"/>
        </w:rPr>
        <w:t>Project Board will consist of key national government and non-government agencies, and appropriate lo</w:t>
      </w:r>
      <w:r w:rsidR="00161868" w:rsidRPr="004D0657">
        <w:rPr>
          <w:sz w:val="24"/>
          <w:szCs w:val="24"/>
        </w:rPr>
        <w:t xml:space="preserve">cal level representatives. The UNDP Country Office and WHO Office </w:t>
      </w:r>
      <w:r w:rsidR="00A765FC" w:rsidRPr="004D0657">
        <w:rPr>
          <w:sz w:val="24"/>
          <w:szCs w:val="24"/>
        </w:rPr>
        <w:t xml:space="preserve">will also be represented on the </w:t>
      </w:r>
      <w:r w:rsidR="00491F1D" w:rsidRPr="004D0657">
        <w:rPr>
          <w:sz w:val="24"/>
          <w:szCs w:val="24"/>
        </w:rPr>
        <w:t xml:space="preserve">National </w:t>
      </w:r>
      <w:r w:rsidR="00A765FC" w:rsidRPr="004D0657">
        <w:rPr>
          <w:sz w:val="24"/>
          <w:szCs w:val="24"/>
        </w:rPr>
        <w:t xml:space="preserve">Project Board, which will be balanced in terms of gender. Potential members of the </w:t>
      </w:r>
      <w:r w:rsidR="00491F1D" w:rsidRPr="004D0657">
        <w:rPr>
          <w:sz w:val="24"/>
          <w:szCs w:val="24"/>
        </w:rPr>
        <w:t xml:space="preserve">National </w:t>
      </w:r>
      <w:r w:rsidR="00A765FC" w:rsidRPr="004D0657">
        <w:rPr>
          <w:sz w:val="24"/>
          <w:szCs w:val="24"/>
        </w:rPr>
        <w:t xml:space="preserve">Project Board will be reviewed and recommended for approval during the Project Appraisal Committee (PAC) meeting. </w:t>
      </w:r>
    </w:p>
    <w:p w:rsidR="001F1F48" w:rsidRPr="004D0657" w:rsidRDefault="001F1F48" w:rsidP="00161868">
      <w:pPr>
        <w:rPr>
          <w:rFonts w:ascii="Times New Roman" w:hAnsi="Times New Roman"/>
          <w:i/>
          <w:sz w:val="24"/>
          <w:lang w:val="en-US"/>
        </w:rPr>
      </w:pPr>
    </w:p>
    <w:p w:rsidR="00161868" w:rsidRPr="004D0657" w:rsidRDefault="00161868" w:rsidP="00161868">
      <w:pPr>
        <w:rPr>
          <w:rFonts w:ascii="Times New Roman" w:hAnsi="Times New Roman"/>
          <w:b/>
          <w:i/>
          <w:sz w:val="24"/>
          <w:lang w:val="en-US"/>
        </w:rPr>
      </w:pPr>
      <w:r w:rsidRPr="004D0657">
        <w:rPr>
          <w:rFonts w:ascii="Times New Roman" w:hAnsi="Times New Roman"/>
          <w:b/>
          <w:i/>
          <w:sz w:val="24"/>
          <w:lang w:val="en-US"/>
        </w:rPr>
        <w:t>Potential Composition of the National Project Board</w:t>
      </w:r>
    </w:p>
    <w:p w:rsidR="00F708A5" w:rsidRPr="004D0657" w:rsidRDefault="008751CB" w:rsidP="00F708A5">
      <w:pPr>
        <w:rPr>
          <w:rFonts w:ascii="Times New Roman" w:hAnsi="Times New Roman"/>
          <w:sz w:val="24"/>
          <w:lang w:val="en-US"/>
        </w:rPr>
      </w:pPr>
      <w:r w:rsidRPr="004D0657">
        <w:rPr>
          <w:rFonts w:ascii="Times New Roman" w:hAnsi="Times New Roman"/>
          <w:sz w:val="24"/>
          <w:lang w:val="en-US"/>
        </w:rPr>
        <w:t>183</w:t>
      </w:r>
      <w:r w:rsidR="001F1F48" w:rsidRPr="004D0657">
        <w:rPr>
          <w:rFonts w:ascii="Times New Roman" w:hAnsi="Times New Roman"/>
          <w:sz w:val="24"/>
          <w:lang w:val="en-US"/>
        </w:rPr>
        <w:t>.</w:t>
      </w:r>
      <w:r w:rsidR="00161868" w:rsidRPr="004D0657">
        <w:rPr>
          <w:rFonts w:ascii="Times New Roman" w:hAnsi="Times New Roman"/>
          <w:sz w:val="24"/>
          <w:lang w:val="en-US"/>
        </w:rPr>
        <w:t xml:space="preserve">, </w:t>
      </w:r>
      <w:r w:rsidR="00F708A5" w:rsidRPr="004D0657">
        <w:rPr>
          <w:rFonts w:ascii="Times New Roman" w:hAnsi="Times New Roman"/>
          <w:sz w:val="24"/>
          <w:lang w:val="en-US"/>
        </w:rPr>
        <w:t xml:space="preserve">The exact composition of the NPB will vary from country to country depending on custom, practice and/or law. In general, the NPB will be a policy body that will include high-level, government officials with overall responsibility for the areas in which the Project will carry out activities. Typically, the NPB will include a designated senior representative from the Health and Environment Ministries and from the Ministry in which the GEF Operational Focal Point is located if different from Ministry of Health or Ministry of Environment. If not already covered by the above, the NPB should include a representative or a liaison from each of the authorities responsible for the implementation of the Stockholm Convention, Minamata Convention and Basel Convention (if not based in the same authority). </w:t>
      </w:r>
      <w:r w:rsidR="006E36E8" w:rsidRPr="004D0657">
        <w:rPr>
          <w:rFonts w:ascii="Times New Roman" w:hAnsi="Times New Roman"/>
          <w:sz w:val="24"/>
          <w:lang w:val="en-US"/>
        </w:rPr>
        <w:t xml:space="preserve">Since the project is UN agency funded project, the board should have a representative from the UN desk at the Ministry of finance to coordinate the implementation budget for the project. </w:t>
      </w:r>
      <w:r w:rsidR="00F708A5" w:rsidRPr="004D0657">
        <w:rPr>
          <w:rFonts w:ascii="Times New Roman" w:hAnsi="Times New Roman"/>
          <w:sz w:val="24"/>
          <w:lang w:val="en-US"/>
        </w:rPr>
        <w:t>The NPB will also include representation from the national healthcare sector, the WHO office and the UNDP country office, as well as one or more appropriate representative from national NGOs with demonstrated concern and activity in matters associated with health-care waste management.</w:t>
      </w:r>
    </w:p>
    <w:p w:rsidR="006E36E8" w:rsidRPr="004D0657" w:rsidRDefault="006E36E8" w:rsidP="00F708A5">
      <w:pPr>
        <w:rPr>
          <w:rFonts w:ascii="Times New Roman" w:hAnsi="Times New Roman"/>
          <w:sz w:val="24"/>
          <w:lang w:val="en-US"/>
        </w:rPr>
      </w:pPr>
    </w:p>
    <w:p w:rsidR="00A765FC" w:rsidRPr="004D0657" w:rsidRDefault="008751CB" w:rsidP="00161868">
      <w:pPr>
        <w:pStyle w:val="Para"/>
        <w:ind w:firstLine="0"/>
        <w:jc w:val="both"/>
        <w:rPr>
          <w:sz w:val="24"/>
          <w:szCs w:val="24"/>
        </w:rPr>
      </w:pPr>
      <w:r w:rsidRPr="004D0657">
        <w:rPr>
          <w:sz w:val="24"/>
          <w:szCs w:val="24"/>
        </w:rPr>
        <w:t>184</w:t>
      </w:r>
      <w:r w:rsidR="001F1F48" w:rsidRPr="004D0657">
        <w:rPr>
          <w:sz w:val="24"/>
          <w:szCs w:val="24"/>
        </w:rPr>
        <w:t xml:space="preserve">. </w:t>
      </w:r>
      <w:r w:rsidR="00A765FC" w:rsidRPr="004D0657">
        <w:rPr>
          <w:sz w:val="24"/>
          <w:szCs w:val="24"/>
        </w:rPr>
        <w:t xml:space="preserve">The </w:t>
      </w:r>
      <w:r w:rsidR="00161868" w:rsidRPr="004D0657">
        <w:rPr>
          <w:sz w:val="24"/>
          <w:szCs w:val="24"/>
        </w:rPr>
        <w:t xml:space="preserve">National </w:t>
      </w:r>
      <w:r w:rsidR="00A765FC" w:rsidRPr="004D0657">
        <w:rPr>
          <w:sz w:val="24"/>
          <w:szCs w:val="24"/>
        </w:rPr>
        <w:t xml:space="preserve">Project Board will contain three distinct roles: </w:t>
      </w:r>
    </w:p>
    <w:p w:rsidR="00985883" w:rsidRPr="004D0657" w:rsidRDefault="00A765FC" w:rsidP="001F1F48">
      <w:pPr>
        <w:pStyle w:val="Bullet1"/>
        <w:tabs>
          <w:tab w:val="clear" w:pos="216"/>
          <w:tab w:val="num" w:pos="810"/>
        </w:tabs>
        <w:ind w:left="630" w:hanging="270"/>
        <w:rPr>
          <w:sz w:val="24"/>
          <w:szCs w:val="24"/>
        </w:rPr>
      </w:pPr>
      <w:r w:rsidRPr="004D0657">
        <w:rPr>
          <w:b/>
          <w:i/>
          <w:iCs/>
          <w:sz w:val="24"/>
          <w:szCs w:val="24"/>
        </w:rPr>
        <w:t>Executive Role</w:t>
      </w:r>
      <w:r w:rsidRPr="004D0657">
        <w:rPr>
          <w:b/>
          <w:sz w:val="24"/>
          <w:szCs w:val="24"/>
        </w:rPr>
        <w:t>:</w:t>
      </w:r>
      <w:r w:rsidRPr="004D0657">
        <w:rPr>
          <w:sz w:val="24"/>
          <w:szCs w:val="24"/>
        </w:rPr>
        <w:t xml:space="preserve"> This individual will represent the project “owners” and will chair the group. </w:t>
      </w:r>
      <w:r w:rsidR="00985883" w:rsidRPr="004D0657">
        <w:rPr>
          <w:sz w:val="24"/>
          <w:szCs w:val="24"/>
        </w:rPr>
        <w:t xml:space="preserve">This role will rest with the </w:t>
      </w:r>
      <w:r w:rsidR="00161868" w:rsidRPr="004D0657">
        <w:rPr>
          <w:sz w:val="24"/>
          <w:szCs w:val="24"/>
        </w:rPr>
        <w:t>Ministry of Health</w:t>
      </w:r>
      <w:r w:rsidR="00985883" w:rsidRPr="004D0657">
        <w:rPr>
          <w:sz w:val="24"/>
          <w:szCs w:val="24"/>
        </w:rPr>
        <w:t>.</w:t>
      </w:r>
    </w:p>
    <w:p w:rsidR="00A765FC" w:rsidRPr="004D0657" w:rsidRDefault="00A765FC" w:rsidP="001F1F48">
      <w:pPr>
        <w:pStyle w:val="Bullet1"/>
        <w:tabs>
          <w:tab w:val="clear" w:pos="216"/>
          <w:tab w:val="num" w:pos="810"/>
        </w:tabs>
        <w:ind w:left="630" w:hanging="270"/>
        <w:jc w:val="both"/>
        <w:rPr>
          <w:color w:val="000000" w:themeColor="text1"/>
          <w:sz w:val="24"/>
          <w:szCs w:val="24"/>
        </w:rPr>
      </w:pPr>
      <w:r w:rsidRPr="004D0657">
        <w:rPr>
          <w:b/>
          <w:i/>
          <w:iCs/>
          <w:color w:val="000000" w:themeColor="text1"/>
          <w:sz w:val="24"/>
          <w:szCs w:val="24"/>
        </w:rPr>
        <w:t>Senior Supplier Role</w:t>
      </w:r>
      <w:r w:rsidRPr="004D0657">
        <w:rPr>
          <w:b/>
          <w:color w:val="000000" w:themeColor="text1"/>
          <w:sz w:val="24"/>
          <w:szCs w:val="24"/>
        </w:rPr>
        <w:t>:</w:t>
      </w:r>
      <w:r w:rsidRPr="004D0657">
        <w:rPr>
          <w:color w:val="000000" w:themeColor="text1"/>
          <w:sz w:val="24"/>
          <w:szCs w:val="24"/>
        </w:rPr>
        <w:t xml:space="preserve"> This requires the representation of the interests of the funding parties for specific cost sharing projects and/or technical expertise to the project. The Senior Supplier’s primary function within the Board will be to provide guidance regarding the technica</w:t>
      </w:r>
      <w:bookmarkStart w:id="43" w:name="_Toc161672920"/>
      <w:r w:rsidRPr="004D0657">
        <w:rPr>
          <w:color w:val="000000" w:themeColor="text1"/>
          <w:sz w:val="24"/>
          <w:szCs w:val="24"/>
        </w:rPr>
        <w:t xml:space="preserve">l feasibility of the project. This role will rest with </w:t>
      </w:r>
      <w:r w:rsidR="00B63D3D" w:rsidRPr="004D0657">
        <w:rPr>
          <w:color w:val="000000" w:themeColor="text1"/>
          <w:sz w:val="24"/>
          <w:szCs w:val="24"/>
        </w:rPr>
        <w:t>the UNDP Country Office.</w:t>
      </w:r>
    </w:p>
    <w:bookmarkEnd w:id="43"/>
    <w:p w:rsidR="00A765FC" w:rsidRPr="004D0657" w:rsidRDefault="00A765FC" w:rsidP="001F1F48">
      <w:pPr>
        <w:pStyle w:val="Bullet1"/>
        <w:tabs>
          <w:tab w:val="clear" w:pos="216"/>
          <w:tab w:val="num" w:pos="810"/>
        </w:tabs>
        <w:ind w:left="630" w:hanging="270"/>
        <w:jc w:val="both"/>
        <w:rPr>
          <w:color w:val="000000" w:themeColor="text1"/>
          <w:sz w:val="24"/>
          <w:szCs w:val="24"/>
        </w:rPr>
      </w:pPr>
      <w:r w:rsidRPr="004D0657">
        <w:rPr>
          <w:b/>
          <w:i/>
          <w:iCs/>
          <w:color w:val="000000" w:themeColor="text1"/>
          <w:sz w:val="24"/>
          <w:szCs w:val="24"/>
        </w:rPr>
        <w:t>Senior Beneficiary Role</w:t>
      </w:r>
      <w:r w:rsidRPr="004D0657">
        <w:rPr>
          <w:b/>
          <w:color w:val="000000" w:themeColor="text1"/>
          <w:sz w:val="24"/>
          <w:szCs w:val="24"/>
        </w:rPr>
        <w:t>:</w:t>
      </w:r>
      <w:r w:rsidRPr="004D0657">
        <w:rPr>
          <w:color w:val="000000" w:themeColor="text1"/>
          <w:sz w:val="24"/>
          <w:szCs w:val="24"/>
        </w:rPr>
        <w:t xml:space="preserve"> This role requires representing the interests of those who will ultimately benefit from the project. The Senior Beneficiary’s primary function within the Board will be to ensure the realization of project results from the perspective of project beneficiaries. This role will rest with the other institutions (key national governmental and non-governmental agencies, and appropriate local level representatives) represented on the Project Board, who are stakeholders in the project.</w:t>
      </w:r>
    </w:p>
    <w:p w:rsidR="00A765FC" w:rsidRPr="004D0657" w:rsidRDefault="00A765FC" w:rsidP="00A765FC">
      <w:pPr>
        <w:pStyle w:val="Bullet1"/>
        <w:numPr>
          <w:ilvl w:val="0"/>
          <w:numId w:val="0"/>
        </w:numPr>
        <w:ind w:left="216"/>
        <w:rPr>
          <w:color w:val="000000" w:themeColor="text1"/>
          <w:sz w:val="24"/>
          <w:szCs w:val="24"/>
        </w:rPr>
      </w:pPr>
    </w:p>
    <w:p w:rsidR="00A765FC" w:rsidRPr="004D0657" w:rsidRDefault="008751CB" w:rsidP="00B63D3D">
      <w:pPr>
        <w:pStyle w:val="Para"/>
        <w:ind w:firstLine="0"/>
        <w:jc w:val="both"/>
        <w:rPr>
          <w:color w:val="000000" w:themeColor="text1"/>
          <w:sz w:val="24"/>
          <w:szCs w:val="24"/>
        </w:rPr>
      </w:pPr>
      <w:r w:rsidRPr="004D0657">
        <w:rPr>
          <w:color w:val="000000" w:themeColor="text1"/>
          <w:sz w:val="24"/>
          <w:szCs w:val="24"/>
        </w:rPr>
        <w:t>185</w:t>
      </w:r>
      <w:r w:rsidR="001F1F48" w:rsidRPr="004D0657">
        <w:rPr>
          <w:color w:val="000000" w:themeColor="text1"/>
          <w:sz w:val="24"/>
          <w:szCs w:val="24"/>
        </w:rPr>
        <w:t xml:space="preserve">. </w:t>
      </w:r>
      <w:r w:rsidR="00A765FC" w:rsidRPr="004D0657">
        <w:rPr>
          <w:color w:val="000000" w:themeColor="text1"/>
          <w:sz w:val="24"/>
          <w:szCs w:val="24"/>
          <w:u w:val="single"/>
        </w:rPr>
        <w:t>Project Assurance</w:t>
      </w:r>
      <w:r w:rsidR="00A765FC" w:rsidRPr="004D0657">
        <w:rPr>
          <w:color w:val="000000" w:themeColor="text1"/>
          <w:sz w:val="24"/>
          <w:szCs w:val="24"/>
        </w:rPr>
        <w:t xml:space="preserve">: The Project Assurance role supports the Project Board Executive by carrying out objective and independent project oversight and monitoring functions. The Project Assurance role will rest with the </w:t>
      </w:r>
      <w:r w:rsidR="004C4662" w:rsidRPr="004D0657">
        <w:rPr>
          <w:sz w:val="24"/>
          <w:szCs w:val="24"/>
        </w:rPr>
        <w:t>UNDP C</w:t>
      </w:r>
      <w:r w:rsidRPr="004D0657">
        <w:rPr>
          <w:sz w:val="24"/>
          <w:szCs w:val="24"/>
        </w:rPr>
        <w:t xml:space="preserve">ountry </w:t>
      </w:r>
      <w:r w:rsidR="004C4662" w:rsidRPr="004D0657">
        <w:rPr>
          <w:sz w:val="24"/>
          <w:szCs w:val="24"/>
        </w:rPr>
        <w:t>O</w:t>
      </w:r>
      <w:r w:rsidRPr="004D0657">
        <w:rPr>
          <w:sz w:val="24"/>
          <w:szCs w:val="24"/>
        </w:rPr>
        <w:t>ffice</w:t>
      </w:r>
      <w:r w:rsidR="00A765FC" w:rsidRPr="004D0657">
        <w:rPr>
          <w:color w:val="000000" w:themeColor="text1"/>
          <w:sz w:val="24"/>
          <w:szCs w:val="24"/>
        </w:rPr>
        <w:t>.</w:t>
      </w:r>
      <w:r w:rsidR="006E36E8" w:rsidRPr="004D0657">
        <w:rPr>
          <w:color w:val="000000" w:themeColor="text1"/>
          <w:sz w:val="24"/>
          <w:szCs w:val="24"/>
        </w:rPr>
        <w:t xml:space="preserve"> If conditions demand other agencies to assist in the quality Assurance, then WHO and MoH could support the quality assurance team from UNDP Ghana Office.</w:t>
      </w:r>
    </w:p>
    <w:p w:rsidR="00380EE9" w:rsidRPr="004D0657" w:rsidRDefault="008751CB" w:rsidP="00B63D3D">
      <w:pPr>
        <w:pStyle w:val="Para"/>
        <w:ind w:firstLine="0"/>
        <w:jc w:val="both"/>
        <w:rPr>
          <w:sz w:val="24"/>
          <w:szCs w:val="24"/>
        </w:rPr>
      </w:pPr>
      <w:r w:rsidRPr="004D0657">
        <w:rPr>
          <w:sz w:val="24"/>
          <w:szCs w:val="24"/>
        </w:rPr>
        <w:t>186</w:t>
      </w:r>
      <w:r w:rsidR="001F1F48" w:rsidRPr="004D0657">
        <w:rPr>
          <w:sz w:val="24"/>
          <w:szCs w:val="24"/>
        </w:rPr>
        <w:t xml:space="preserve">. </w:t>
      </w:r>
      <w:r w:rsidR="00380EE9" w:rsidRPr="004D0657">
        <w:rPr>
          <w:sz w:val="24"/>
          <w:szCs w:val="24"/>
        </w:rPr>
        <w:t xml:space="preserve">The </w:t>
      </w:r>
      <w:r w:rsidR="00B63D3D" w:rsidRPr="004D0657">
        <w:rPr>
          <w:sz w:val="24"/>
          <w:szCs w:val="24"/>
        </w:rPr>
        <w:t>National Project Coordinator</w:t>
      </w:r>
      <w:r w:rsidR="00380EE9" w:rsidRPr="004D0657">
        <w:rPr>
          <w:sz w:val="24"/>
          <w:szCs w:val="24"/>
        </w:rPr>
        <w:t xml:space="preserve"> will be responsible for the coordinating of all activities to achieve the objectives, outcomes and outputs set forth in this project. The </w:t>
      </w:r>
      <w:r w:rsidR="00B63D3D" w:rsidRPr="004D0657">
        <w:rPr>
          <w:sz w:val="24"/>
          <w:szCs w:val="24"/>
        </w:rPr>
        <w:t>National Project Coordinator</w:t>
      </w:r>
      <w:r w:rsidR="00380EE9" w:rsidRPr="004D0657">
        <w:rPr>
          <w:sz w:val="24"/>
          <w:szCs w:val="24"/>
        </w:rPr>
        <w:t xml:space="preserve"> will report </w:t>
      </w:r>
      <w:r w:rsidR="00B63D3D" w:rsidRPr="004D0657">
        <w:rPr>
          <w:sz w:val="24"/>
          <w:szCs w:val="24"/>
        </w:rPr>
        <w:t>to the National Project Director in the Ministry of Health and to the Project’s Chief Technical Advisor</w:t>
      </w:r>
      <w:r w:rsidR="00380EE9" w:rsidRPr="004D0657">
        <w:rPr>
          <w:sz w:val="24"/>
          <w:szCs w:val="24"/>
        </w:rPr>
        <w:t>.</w:t>
      </w:r>
    </w:p>
    <w:p w:rsidR="00380EE9" w:rsidRPr="004D0657" w:rsidRDefault="008751CB" w:rsidP="00B63D3D">
      <w:pPr>
        <w:pStyle w:val="Para"/>
        <w:ind w:firstLine="0"/>
        <w:jc w:val="both"/>
        <w:rPr>
          <w:sz w:val="24"/>
          <w:szCs w:val="24"/>
        </w:rPr>
      </w:pPr>
      <w:r w:rsidRPr="004D0657">
        <w:rPr>
          <w:sz w:val="24"/>
          <w:szCs w:val="24"/>
        </w:rPr>
        <w:t>187</w:t>
      </w:r>
      <w:r w:rsidR="001F1F48" w:rsidRPr="004D0657">
        <w:rPr>
          <w:sz w:val="24"/>
          <w:szCs w:val="24"/>
        </w:rPr>
        <w:t xml:space="preserve">. </w:t>
      </w:r>
      <w:r w:rsidR="00380EE9" w:rsidRPr="004D0657">
        <w:rPr>
          <w:sz w:val="24"/>
          <w:szCs w:val="24"/>
        </w:rPr>
        <w:t>As the provider of the funds for this project, the GEF logo will appear on all project Publications, along with other donor logos. Any quote appearing publication of GEF funded projects must also acknowledge GEF’s participation. The UNDP logo will be equally or more visible and separate from the GEF logo.</w:t>
      </w:r>
    </w:p>
    <w:p w:rsidR="003A1138" w:rsidRPr="004D0657" w:rsidRDefault="008751CB" w:rsidP="00B63D3D">
      <w:pPr>
        <w:pStyle w:val="Para"/>
        <w:ind w:firstLine="0"/>
        <w:jc w:val="both"/>
        <w:rPr>
          <w:sz w:val="24"/>
          <w:szCs w:val="24"/>
        </w:rPr>
      </w:pPr>
      <w:r w:rsidRPr="004D0657">
        <w:rPr>
          <w:sz w:val="24"/>
          <w:szCs w:val="24"/>
        </w:rPr>
        <w:t>188</w:t>
      </w:r>
      <w:r w:rsidR="001F1F48" w:rsidRPr="004D0657">
        <w:rPr>
          <w:sz w:val="24"/>
          <w:szCs w:val="24"/>
        </w:rPr>
        <w:t xml:space="preserve">. </w:t>
      </w:r>
      <w:r w:rsidR="00380EE9" w:rsidRPr="004D0657">
        <w:rPr>
          <w:sz w:val="24"/>
          <w:szCs w:val="24"/>
        </w:rPr>
        <w:t>In its role as GEF Implementing Agency (IA) for this project UNDP shall provide project cycle management services as defined by the GEF</w:t>
      </w:r>
      <w:r w:rsidR="00E8179D" w:rsidRPr="004D0657">
        <w:rPr>
          <w:sz w:val="24"/>
          <w:szCs w:val="24"/>
        </w:rPr>
        <w:t xml:space="preserve"> Council (described in Annex VI</w:t>
      </w:r>
      <w:r w:rsidR="00380EE9" w:rsidRPr="004D0657">
        <w:rPr>
          <w:sz w:val="24"/>
          <w:szCs w:val="24"/>
        </w:rPr>
        <w:t xml:space="preserve">). </w:t>
      </w:r>
    </w:p>
    <w:p w:rsidR="00380EE9" w:rsidRPr="004D0657" w:rsidRDefault="008751CB" w:rsidP="00B63D3D">
      <w:pPr>
        <w:rPr>
          <w:rFonts w:ascii="Times New Roman" w:hAnsi="Times New Roman"/>
          <w:sz w:val="24"/>
          <w:lang w:val="en-US"/>
        </w:rPr>
      </w:pPr>
      <w:r w:rsidRPr="004D0657">
        <w:rPr>
          <w:rFonts w:ascii="Times New Roman" w:hAnsi="Times New Roman"/>
          <w:sz w:val="24"/>
          <w:lang w:val="en-US"/>
        </w:rPr>
        <w:t>189</w:t>
      </w:r>
      <w:r w:rsidR="001F1F48" w:rsidRPr="004D0657">
        <w:rPr>
          <w:rFonts w:ascii="Times New Roman" w:hAnsi="Times New Roman"/>
          <w:sz w:val="24"/>
          <w:lang w:val="en-US"/>
        </w:rPr>
        <w:t xml:space="preserve">. </w:t>
      </w:r>
      <w:r w:rsidR="00B63D3D" w:rsidRPr="004D0657">
        <w:rPr>
          <w:rFonts w:ascii="Times New Roman" w:hAnsi="Times New Roman"/>
          <w:sz w:val="24"/>
          <w:lang w:val="en-US"/>
        </w:rPr>
        <w:t xml:space="preserve">The Government of </w:t>
      </w:r>
      <w:r w:rsidR="00CA3F6E" w:rsidRPr="004D0657">
        <w:rPr>
          <w:rFonts w:ascii="Times New Roman" w:hAnsi="Times New Roman"/>
          <w:sz w:val="24"/>
          <w:lang w:val="en-US"/>
        </w:rPr>
        <w:t>Ghana</w:t>
      </w:r>
      <w:r w:rsidR="00B63D3D" w:rsidRPr="004D0657">
        <w:rPr>
          <w:rFonts w:ascii="Times New Roman" w:hAnsi="Times New Roman"/>
          <w:sz w:val="24"/>
          <w:lang w:val="en-US"/>
        </w:rPr>
        <w:t xml:space="preserve"> </w:t>
      </w:r>
      <w:r w:rsidR="00044B9B" w:rsidRPr="004D0657">
        <w:rPr>
          <w:rFonts w:ascii="Times New Roman" w:hAnsi="Times New Roman"/>
          <w:sz w:val="24"/>
          <w:lang w:val="en-US"/>
        </w:rPr>
        <w:t xml:space="preserve">shall request UNDP to provide direct project services specific to project inputs according to its policies and convenience. These services –and the costs of such services- are specified in the Letter of Agreement in Annex VII. In accordance with GEF Council requirements, the costs of these services will be part of the executing entity’s Project Management Cost allocation identified in the project budget. UNDP and the </w:t>
      </w:r>
      <w:r w:rsidR="00B63D3D" w:rsidRPr="004D0657">
        <w:rPr>
          <w:rFonts w:ascii="Times New Roman" w:hAnsi="Times New Roman"/>
          <w:sz w:val="24"/>
          <w:lang w:val="en-US"/>
        </w:rPr>
        <w:t xml:space="preserve">Government of </w:t>
      </w:r>
      <w:r w:rsidR="00CA3F6E" w:rsidRPr="004D0657">
        <w:rPr>
          <w:rFonts w:ascii="Times New Roman" w:hAnsi="Times New Roman"/>
          <w:sz w:val="24"/>
          <w:lang w:val="en-US"/>
        </w:rPr>
        <w:t>Ghana</w:t>
      </w:r>
      <w:r w:rsidR="00044B9B" w:rsidRPr="004D0657">
        <w:rPr>
          <w:rFonts w:ascii="Times New Roman" w:hAnsi="Times New Roman"/>
          <w:sz w:val="24"/>
          <w:lang w:val="en-US"/>
        </w:rPr>
        <w:t xml:space="preserve"> acknowledge and agree that these services are not mandatory and will only be provided in full accordance with UNDP policies on recovery of direct costs</w:t>
      </w:r>
      <w:r w:rsidR="00F42F52" w:rsidRPr="004D0657">
        <w:rPr>
          <w:rFonts w:ascii="Times New Roman" w:hAnsi="Times New Roman"/>
          <w:sz w:val="24"/>
          <w:lang w:val="en-US"/>
        </w:rPr>
        <w:t>.</w:t>
      </w:r>
    </w:p>
    <w:p w:rsidR="007D5753" w:rsidRPr="004D0657" w:rsidRDefault="007D5753" w:rsidP="00B63D3D">
      <w:pPr>
        <w:rPr>
          <w:rFonts w:ascii="Times New Roman" w:hAnsi="Times New Roman"/>
          <w:i/>
          <w:sz w:val="24"/>
          <w:lang w:val="en-US"/>
        </w:rPr>
      </w:pPr>
    </w:p>
    <w:p w:rsidR="00B04DA4" w:rsidRPr="004D0657" w:rsidRDefault="00B04DA4" w:rsidP="00B63D3D">
      <w:pPr>
        <w:rPr>
          <w:rFonts w:ascii="Times New Roman" w:hAnsi="Times New Roman"/>
          <w:b/>
          <w:i/>
          <w:sz w:val="24"/>
          <w:lang w:val="en-US"/>
        </w:rPr>
      </w:pPr>
      <w:r w:rsidRPr="004D0657">
        <w:rPr>
          <w:rFonts w:ascii="Times New Roman" w:hAnsi="Times New Roman"/>
          <w:b/>
          <w:i/>
          <w:sz w:val="24"/>
          <w:lang w:val="en-US"/>
        </w:rPr>
        <w:t>Global Expert Team</w:t>
      </w:r>
    </w:p>
    <w:p w:rsidR="00756B1A" w:rsidRPr="004D0657" w:rsidRDefault="008751CB" w:rsidP="00756B1A">
      <w:pPr>
        <w:rPr>
          <w:rFonts w:ascii="Times New Roman" w:hAnsi="Times New Roman"/>
          <w:b/>
          <w:sz w:val="24"/>
        </w:rPr>
      </w:pPr>
      <w:r w:rsidRPr="004D0657">
        <w:rPr>
          <w:rFonts w:ascii="Times New Roman" w:hAnsi="Times New Roman"/>
          <w:sz w:val="24"/>
        </w:rPr>
        <w:t>190</w:t>
      </w:r>
      <w:r w:rsidR="001F1F48" w:rsidRPr="004D0657">
        <w:rPr>
          <w:rFonts w:ascii="Times New Roman" w:hAnsi="Times New Roman"/>
          <w:sz w:val="24"/>
        </w:rPr>
        <w:t xml:space="preserve">. </w:t>
      </w:r>
      <w:r w:rsidR="00756B1A" w:rsidRPr="004D0657">
        <w:rPr>
          <w:rFonts w:ascii="Times New Roman" w:hAnsi="Times New Roman"/>
          <w:sz w:val="24"/>
        </w:rPr>
        <w:t xml:space="preserve">A project </w:t>
      </w:r>
      <w:r w:rsidR="00756B1A" w:rsidRPr="004D0657">
        <w:rPr>
          <w:rFonts w:ascii="Times New Roman" w:hAnsi="Times New Roman"/>
          <w:b/>
          <w:sz w:val="24"/>
        </w:rPr>
        <w:t xml:space="preserve">Chief Technical Advisor (CTA) </w:t>
      </w:r>
      <w:r w:rsidR="00756B1A" w:rsidRPr="004D0657">
        <w:rPr>
          <w:rFonts w:ascii="Times New Roman" w:hAnsi="Times New Roman"/>
          <w:sz w:val="24"/>
        </w:rPr>
        <w:t>will have overall responsibility for Project implementation. The CTA will be assisted by a Global Project Coordinator/Technical Advisor; a Senior Public Health Advisor provided by WHO; and a Senior Policy Advisor provided by HCWH. The CTA will additionally be assisted by a Senior Expert on Heal</w:t>
      </w:r>
      <w:r w:rsidR="00B04DA4" w:rsidRPr="004D0657">
        <w:rPr>
          <w:rFonts w:ascii="Times New Roman" w:hAnsi="Times New Roman"/>
          <w:sz w:val="24"/>
        </w:rPr>
        <w:t xml:space="preserve">thcare Waste Management Systems. </w:t>
      </w:r>
      <w:r w:rsidR="00756B1A" w:rsidRPr="004D0657">
        <w:rPr>
          <w:rFonts w:ascii="Times New Roman" w:hAnsi="Times New Roman"/>
          <w:sz w:val="24"/>
        </w:rPr>
        <w:t xml:space="preserve">The above will constitute the Project </w:t>
      </w:r>
      <w:r w:rsidR="00756B1A" w:rsidRPr="004D0657">
        <w:rPr>
          <w:rFonts w:ascii="Times New Roman" w:hAnsi="Times New Roman"/>
          <w:b/>
          <w:sz w:val="24"/>
        </w:rPr>
        <w:t>Global Expert Team</w:t>
      </w:r>
      <w:r w:rsidR="00756B1A" w:rsidRPr="004D0657">
        <w:rPr>
          <w:rFonts w:ascii="Times New Roman" w:hAnsi="Times New Roman"/>
          <w:sz w:val="24"/>
        </w:rPr>
        <w:t xml:space="preserve"> </w:t>
      </w:r>
      <w:r w:rsidR="00756B1A" w:rsidRPr="004D0657">
        <w:rPr>
          <w:rFonts w:ascii="Times New Roman" w:hAnsi="Times New Roman"/>
          <w:b/>
          <w:sz w:val="24"/>
        </w:rPr>
        <w:t>(GET).</w:t>
      </w:r>
    </w:p>
    <w:p w:rsidR="00756B1A" w:rsidRPr="004D0657" w:rsidRDefault="00756B1A" w:rsidP="00756B1A">
      <w:pPr>
        <w:rPr>
          <w:rFonts w:ascii="Times New Roman" w:hAnsi="Times New Roman"/>
          <w:sz w:val="24"/>
        </w:rPr>
      </w:pPr>
    </w:p>
    <w:p w:rsidR="00756B1A" w:rsidRPr="004D0657" w:rsidRDefault="008751CB" w:rsidP="00756B1A">
      <w:pPr>
        <w:rPr>
          <w:rFonts w:ascii="Times New Roman" w:hAnsi="Times New Roman"/>
          <w:sz w:val="24"/>
        </w:rPr>
      </w:pPr>
      <w:r w:rsidRPr="004D0657">
        <w:rPr>
          <w:rFonts w:ascii="Times New Roman" w:hAnsi="Times New Roman"/>
          <w:sz w:val="24"/>
        </w:rPr>
        <w:t>191</w:t>
      </w:r>
      <w:r w:rsidR="001F1F48" w:rsidRPr="004D0657">
        <w:rPr>
          <w:rFonts w:ascii="Times New Roman" w:hAnsi="Times New Roman"/>
          <w:sz w:val="24"/>
        </w:rPr>
        <w:t xml:space="preserve">. </w:t>
      </w:r>
      <w:r w:rsidR="00756B1A" w:rsidRPr="004D0657">
        <w:rPr>
          <w:rFonts w:ascii="Times New Roman" w:hAnsi="Times New Roman"/>
          <w:sz w:val="24"/>
        </w:rPr>
        <w:t xml:space="preserve">During the implementation of the Project, the </w:t>
      </w:r>
      <w:r w:rsidR="00756B1A" w:rsidRPr="004D0657">
        <w:rPr>
          <w:rFonts w:ascii="Times New Roman" w:hAnsi="Times New Roman"/>
          <w:b/>
          <w:sz w:val="24"/>
        </w:rPr>
        <w:t>Global Expert Team</w:t>
      </w:r>
      <w:r w:rsidR="00756B1A" w:rsidRPr="004D0657">
        <w:rPr>
          <w:rFonts w:ascii="Times New Roman" w:hAnsi="Times New Roman"/>
          <w:sz w:val="24"/>
        </w:rPr>
        <w:t xml:space="preserve"> </w:t>
      </w:r>
      <w:r w:rsidR="00756B1A" w:rsidRPr="004D0657">
        <w:rPr>
          <w:rFonts w:ascii="Times New Roman" w:hAnsi="Times New Roman"/>
          <w:b/>
          <w:sz w:val="24"/>
        </w:rPr>
        <w:t>(GET)</w:t>
      </w:r>
      <w:r w:rsidR="00756B1A" w:rsidRPr="004D0657">
        <w:rPr>
          <w:rFonts w:ascii="Times New Roman" w:hAnsi="Times New Roman"/>
          <w:sz w:val="24"/>
        </w:rPr>
        <w:t xml:space="preserve"> will provide technical and policy expertise and will have joint responsibility to assure that Project activities are successfully implemented. The GET will oversee global coordination and management under the over</w:t>
      </w:r>
      <w:r w:rsidR="00AE3439" w:rsidRPr="004D0657">
        <w:rPr>
          <w:rFonts w:ascii="Times New Roman" w:hAnsi="Times New Roman"/>
          <w:sz w:val="24"/>
        </w:rPr>
        <w:t>all policy direction provided by</w:t>
      </w:r>
      <w:r w:rsidR="00756B1A" w:rsidRPr="004D0657">
        <w:rPr>
          <w:rFonts w:ascii="Times New Roman" w:hAnsi="Times New Roman"/>
          <w:sz w:val="24"/>
        </w:rPr>
        <w:t xml:space="preserve"> the Project Steering Committee (GPSC), the day-to-day guidance of the Chief Technical Advisor (CTA) and in consultation with the HCWH Senior Policy and WHO Advisors. The GET members include the Project CTA, the Project Coordinator/Technical Advisor, Senior Policy and Public Health Advisors</w:t>
      </w:r>
      <w:r w:rsidR="00B04DA4" w:rsidRPr="004D0657">
        <w:rPr>
          <w:rFonts w:ascii="Times New Roman" w:hAnsi="Times New Roman"/>
          <w:sz w:val="24"/>
        </w:rPr>
        <w:t xml:space="preserve"> from HCWH and WHO respectively</w:t>
      </w:r>
      <w:r w:rsidR="00756B1A" w:rsidRPr="004D0657">
        <w:rPr>
          <w:rFonts w:ascii="Times New Roman" w:hAnsi="Times New Roman"/>
          <w:sz w:val="24"/>
        </w:rPr>
        <w:t>.</w:t>
      </w:r>
    </w:p>
    <w:p w:rsidR="007D5753" w:rsidRPr="004D0657" w:rsidRDefault="007D5753" w:rsidP="00756B1A">
      <w:pPr>
        <w:rPr>
          <w:rFonts w:ascii="Times New Roman" w:hAnsi="Times New Roman"/>
          <w:b/>
          <w:i/>
          <w:sz w:val="24"/>
        </w:rPr>
      </w:pPr>
    </w:p>
    <w:p w:rsidR="00B04DA4" w:rsidRPr="004D0657" w:rsidRDefault="00B04DA4" w:rsidP="00756B1A">
      <w:pPr>
        <w:rPr>
          <w:rFonts w:ascii="Times New Roman" w:hAnsi="Times New Roman"/>
          <w:b/>
          <w:i/>
          <w:sz w:val="24"/>
        </w:rPr>
      </w:pPr>
      <w:r w:rsidRPr="004D0657">
        <w:rPr>
          <w:rFonts w:ascii="Times New Roman" w:hAnsi="Times New Roman"/>
          <w:b/>
          <w:i/>
          <w:sz w:val="24"/>
        </w:rPr>
        <w:t>National working Group (NWG)</w:t>
      </w:r>
    </w:p>
    <w:p w:rsidR="00756B1A" w:rsidRPr="004D0657" w:rsidRDefault="008751CB" w:rsidP="00756B1A">
      <w:pPr>
        <w:rPr>
          <w:rFonts w:ascii="Times New Roman" w:hAnsi="Times New Roman"/>
          <w:sz w:val="24"/>
        </w:rPr>
      </w:pPr>
      <w:r w:rsidRPr="004D0657">
        <w:rPr>
          <w:rFonts w:ascii="Times New Roman" w:hAnsi="Times New Roman"/>
          <w:sz w:val="24"/>
        </w:rPr>
        <w:t>192</w:t>
      </w:r>
      <w:r w:rsidR="001F1F48" w:rsidRPr="004D0657">
        <w:rPr>
          <w:rFonts w:ascii="Times New Roman" w:hAnsi="Times New Roman"/>
          <w:sz w:val="24"/>
        </w:rPr>
        <w:t xml:space="preserve">. </w:t>
      </w:r>
      <w:r w:rsidR="00756B1A" w:rsidRPr="004D0657">
        <w:rPr>
          <w:rFonts w:ascii="Times New Roman" w:hAnsi="Times New Roman"/>
          <w:sz w:val="24"/>
        </w:rPr>
        <w:t xml:space="preserve">The </w:t>
      </w:r>
      <w:r w:rsidR="00756B1A" w:rsidRPr="004D0657">
        <w:rPr>
          <w:rFonts w:ascii="Times New Roman" w:hAnsi="Times New Roman"/>
          <w:b/>
          <w:sz w:val="24"/>
        </w:rPr>
        <w:t>National Working Group (NWG)</w:t>
      </w:r>
      <w:r w:rsidR="00756B1A" w:rsidRPr="004D0657">
        <w:rPr>
          <w:rFonts w:ascii="Times New Roman" w:hAnsi="Times New Roman"/>
          <w:sz w:val="24"/>
        </w:rPr>
        <w:t xml:space="preserve"> will be composed of individuals from appropriate ministries, agencies and stakeholder groups who have practical involvement or interest in day-to-day Project activities. The exact composition and mode of operation of the NWG will vary from country to country depending on need and circumstance. The NWG may include representatives from UNDP (Country Offices), WHO, health, environment and other appropriate ministries, NGOs, training institutions, health-care facilities, medical and municipal waste service providers, and health-care related associations. In general, the NWG will advise the </w:t>
      </w:r>
      <w:r w:rsidR="00B04DA4" w:rsidRPr="004D0657">
        <w:rPr>
          <w:rFonts w:ascii="Times New Roman" w:hAnsi="Times New Roman"/>
          <w:sz w:val="24"/>
        </w:rPr>
        <w:t>National Project Board</w:t>
      </w:r>
      <w:r w:rsidR="00756B1A" w:rsidRPr="004D0657">
        <w:rPr>
          <w:rFonts w:ascii="Times New Roman" w:hAnsi="Times New Roman"/>
          <w:sz w:val="24"/>
        </w:rPr>
        <w:t xml:space="preserve"> and will assist the National Consultant(s) by providing expertise and advice on project-related policy, economic, scientific and technical issues and by assisting in networking.</w:t>
      </w:r>
    </w:p>
    <w:p w:rsidR="00756B1A" w:rsidRPr="004D0657" w:rsidRDefault="00756B1A" w:rsidP="00756B1A">
      <w:pPr>
        <w:rPr>
          <w:rFonts w:ascii="Times New Roman" w:hAnsi="Times New Roman"/>
          <w:b/>
          <w:sz w:val="24"/>
        </w:rPr>
      </w:pPr>
    </w:p>
    <w:p w:rsidR="004E68AB" w:rsidRDefault="004E68AB" w:rsidP="00756B1A">
      <w:pPr>
        <w:rPr>
          <w:rFonts w:ascii="Times New Roman" w:hAnsi="Times New Roman"/>
          <w:b/>
          <w:i/>
          <w:sz w:val="24"/>
        </w:rPr>
      </w:pPr>
    </w:p>
    <w:p w:rsidR="004E68AB" w:rsidRDefault="004E68AB" w:rsidP="00756B1A">
      <w:pPr>
        <w:rPr>
          <w:rFonts w:ascii="Times New Roman" w:hAnsi="Times New Roman"/>
          <w:b/>
          <w:i/>
          <w:sz w:val="24"/>
        </w:rPr>
      </w:pPr>
    </w:p>
    <w:p w:rsidR="00B04DA4" w:rsidRPr="004D0657" w:rsidRDefault="00B04DA4" w:rsidP="00756B1A">
      <w:pPr>
        <w:rPr>
          <w:rFonts w:ascii="Times New Roman" w:hAnsi="Times New Roman"/>
          <w:b/>
          <w:i/>
          <w:sz w:val="24"/>
        </w:rPr>
      </w:pPr>
      <w:r w:rsidRPr="004D0657">
        <w:rPr>
          <w:rFonts w:ascii="Times New Roman" w:hAnsi="Times New Roman"/>
          <w:b/>
          <w:i/>
          <w:sz w:val="24"/>
        </w:rPr>
        <w:t>National Consultants (NCs)</w:t>
      </w:r>
    </w:p>
    <w:p w:rsidR="00756B1A" w:rsidRPr="004D0657" w:rsidRDefault="008751CB" w:rsidP="00756B1A">
      <w:pPr>
        <w:rPr>
          <w:rFonts w:ascii="Times New Roman" w:hAnsi="Times New Roman"/>
          <w:sz w:val="24"/>
        </w:rPr>
      </w:pPr>
      <w:r w:rsidRPr="004D0657">
        <w:rPr>
          <w:rFonts w:ascii="Times New Roman" w:hAnsi="Times New Roman"/>
          <w:sz w:val="24"/>
        </w:rPr>
        <w:t>193</w:t>
      </w:r>
      <w:r w:rsidR="001F1F48" w:rsidRPr="004D0657">
        <w:rPr>
          <w:rFonts w:ascii="Times New Roman" w:hAnsi="Times New Roman"/>
          <w:sz w:val="24"/>
        </w:rPr>
        <w:t xml:space="preserve">. </w:t>
      </w:r>
      <w:r w:rsidR="00756B1A" w:rsidRPr="004D0657">
        <w:rPr>
          <w:rFonts w:ascii="Times New Roman" w:hAnsi="Times New Roman"/>
          <w:b/>
          <w:sz w:val="24"/>
        </w:rPr>
        <w:t>National Consultants (NC)</w:t>
      </w:r>
      <w:r w:rsidR="00756B1A" w:rsidRPr="004D0657">
        <w:rPr>
          <w:rFonts w:ascii="Times New Roman" w:hAnsi="Times New Roman"/>
          <w:sz w:val="24"/>
        </w:rPr>
        <w:t xml:space="preserve"> will be hired as necessary to coordinate and implement Project activities. Consultation arrangements will vary country to country based on need, available expertise, and country workplan. National Consultants will report jointly to the Global Project Coordinator/Technical Advisor and a designee of the </w:t>
      </w:r>
      <w:r w:rsidR="00B04DA4" w:rsidRPr="004D0657">
        <w:rPr>
          <w:rFonts w:ascii="Times New Roman" w:hAnsi="Times New Roman"/>
          <w:sz w:val="24"/>
        </w:rPr>
        <w:t>National Project Board</w:t>
      </w:r>
      <w:r w:rsidR="00756B1A" w:rsidRPr="004D0657">
        <w:rPr>
          <w:rFonts w:ascii="Times New Roman" w:hAnsi="Times New Roman"/>
          <w:sz w:val="24"/>
        </w:rPr>
        <w:t>. NCs will coordinate and/or carry out: support activities in model facilities on implementation of model programs; activities in the deployment of appropriate technologies; activities towards institutionalization and roll-out of the national training programs; activities necessary to hold successful national conferences; and dissemination, monitoring and evaluation activities.</w:t>
      </w:r>
    </w:p>
    <w:p w:rsidR="00380EE9" w:rsidRPr="004D0657" w:rsidRDefault="00380EE9" w:rsidP="00380EE9">
      <w:pPr>
        <w:rPr>
          <w:rFonts w:ascii="Times New Roman" w:hAnsi="Times New Roman"/>
          <w:b/>
          <w:sz w:val="24"/>
          <w:lang w:val="en-US"/>
        </w:rPr>
      </w:pPr>
    </w:p>
    <w:p w:rsidR="00C263D5" w:rsidRPr="004D0657" w:rsidRDefault="00C263D5" w:rsidP="00C263D5">
      <w:pPr>
        <w:rPr>
          <w:rFonts w:ascii="Times New Roman" w:hAnsi="Times New Roman"/>
          <w:b/>
          <w:i/>
          <w:sz w:val="24"/>
          <w:lang w:val="en-US"/>
        </w:rPr>
      </w:pPr>
      <w:r w:rsidRPr="004D0657">
        <w:rPr>
          <w:rFonts w:ascii="Times New Roman" w:hAnsi="Times New Roman"/>
          <w:b/>
          <w:i/>
          <w:sz w:val="24"/>
          <w:lang w:val="en-US"/>
        </w:rPr>
        <w:t xml:space="preserve">Principal Cooperation Agencies and other Project Partners </w:t>
      </w:r>
    </w:p>
    <w:p w:rsidR="00C263D5" w:rsidRPr="004D0657" w:rsidRDefault="008751CB" w:rsidP="00C263D5">
      <w:pPr>
        <w:rPr>
          <w:rFonts w:ascii="Times New Roman" w:hAnsi="Times New Roman"/>
          <w:sz w:val="24"/>
        </w:rPr>
      </w:pPr>
      <w:r w:rsidRPr="004D0657">
        <w:rPr>
          <w:rFonts w:ascii="Times New Roman" w:hAnsi="Times New Roman"/>
          <w:sz w:val="24"/>
        </w:rPr>
        <w:t>194</w:t>
      </w:r>
      <w:r w:rsidR="001F1F48" w:rsidRPr="004D0657">
        <w:rPr>
          <w:rFonts w:ascii="Times New Roman" w:hAnsi="Times New Roman"/>
          <w:sz w:val="24"/>
        </w:rPr>
        <w:t xml:space="preserve">. </w:t>
      </w:r>
      <w:r w:rsidR="00C263D5" w:rsidRPr="004D0657">
        <w:rPr>
          <w:rFonts w:ascii="Times New Roman" w:hAnsi="Times New Roman"/>
          <w:sz w:val="24"/>
        </w:rPr>
        <w:t xml:space="preserve">The Project has two Principle cooperating Agencies: the World Health Organization, on behalf of the WHO member states participating in the Project, and the international NGO coalition Health Care Without Harm. </w:t>
      </w:r>
    </w:p>
    <w:p w:rsidR="00C263D5" w:rsidRPr="004D0657" w:rsidRDefault="00C263D5" w:rsidP="00C263D5">
      <w:pPr>
        <w:rPr>
          <w:rFonts w:ascii="Times New Roman" w:hAnsi="Times New Roman"/>
          <w:sz w:val="24"/>
        </w:rPr>
      </w:pPr>
    </w:p>
    <w:p w:rsidR="00C263D5" w:rsidRPr="004D0657" w:rsidRDefault="008751CB" w:rsidP="00C263D5">
      <w:pPr>
        <w:rPr>
          <w:rFonts w:ascii="Times New Roman" w:hAnsi="Times New Roman"/>
          <w:sz w:val="24"/>
        </w:rPr>
      </w:pPr>
      <w:r w:rsidRPr="004D0657">
        <w:rPr>
          <w:rFonts w:ascii="Times New Roman" w:hAnsi="Times New Roman"/>
          <w:sz w:val="24"/>
        </w:rPr>
        <w:t>195</w:t>
      </w:r>
      <w:r w:rsidR="001F1F48" w:rsidRPr="004D0657">
        <w:rPr>
          <w:rFonts w:ascii="Times New Roman" w:hAnsi="Times New Roman"/>
          <w:sz w:val="24"/>
        </w:rPr>
        <w:t xml:space="preserve">. </w:t>
      </w:r>
      <w:r w:rsidR="00C263D5" w:rsidRPr="004D0657">
        <w:rPr>
          <w:rFonts w:ascii="Times New Roman" w:hAnsi="Times New Roman"/>
          <w:sz w:val="24"/>
        </w:rPr>
        <w:t xml:space="preserve">The </w:t>
      </w:r>
      <w:r w:rsidR="00C263D5" w:rsidRPr="004D0657">
        <w:rPr>
          <w:rFonts w:ascii="Times New Roman" w:hAnsi="Times New Roman"/>
          <w:b/>
          <w:i/>
          <w:sz w:val="24"/>
        </w:rPr>
        <w:t xml:space="preserve">World Health Organization </w:t>
      </w:r>
      <w:r w:rsidR="00C263D5" w:rsidRPr="004D0657">
        <w:rPr>
          <w:rFonts w:ascii="Times New Roman" w:hAnsi="Times New Roman"/>
          <w:sz w:val="24"/>
        </w:rPr>
        <w:t>(WHO)</w:t>
      </w:r>
      <w:r w:rsidR="00C263D5" w:rsidRPr="004D0657">
        <w:rPr>
          <w:rFonts w:ascii="Times New Roman" w:hAnsi="Times New Roman"/>
          <w:b/>
          <w:sz w:val="24"/>
        </w:rPr>
        <w:t xml:space="preserve"> </w:t>
      </w:r>
      <w:r w:rsidR="00C263D5" w:rsidRPr="004D0657">
        <w:rPr>
          <w:rFonts w:ascii="Times New Roman" w:hAnsi="Times New Roman"/>
          <w:sz w:val="24"/>
        </w:rPr>
        <w:t>is the United Nations specialized agency on health with the objective of attainment of the highest possible level of health by all peoples. WHO’s guiding principles related to health-care waste management include promoting sound health-care waste management policies and practices; preventing health risks to patients, workers and the pubic associated with exposure to health-care wastes; support for implementation of the Stockholm Convention on Persistent Organic Pollutants; and minimization of human exposure to toxic pollutants. WHO will provide support to Project activities through its headquarters offices and through</w:t>
      </w:r>
      <w:r w:rsidR="00960662" w:rsidRPr="004D0657">
        <w:rPr>
          <w:rFonts w:ascii="Times New Roman" w:hAnsi="Times New Roman"/>
          <w:sz w:val="24"/>
        </w:rPr>
        <w:t xml:space="preserve"> WHO country offices</w:t>
      </w:r>
      <w:r w:rsidRPr="004D0657">
        <w:rPr>
          <w:rFonts w:ascii="Times New Roman" w:hAnsi="Times New Roman"/>
          <w:sz w:val="24"/>
        </w:rPr>
        <w:t>.</w:t>
      </w:r>
      <w:r w:rsidR="00960662" w:rsidRPr="004D0657">
        <w:rPr>
          <w:rFonts w:ascii="Times New Roman" w:hAnsi="Times New Roman"/>
          <w:sz w:val="24"/>
        </w:rPr>
        <w:t xml:space="preserve"> </w:t>
      </w:r>
    </w:p>
    <w:p w:rsidR="00C263D5" w:rsidRPr="004D0657" w:rsidRDefault="00C263D5" w:rsidP="00C263D5">
      <w:pPr>
        <w:rPr>
          <w:rFonts w:ascii="Times New Roman" w:hAnsi="Times New Roman"/>
          <w:sz w:val="24"/>
        </w:rPr>
      </w:pPr>
    </w:p>
    <w:p w:rsidR="00C263D5" w:rsidRPr="004D0657" w:rsidRDefault="008751CB" w:rsidP="00C263D5">
      <w:pPr>
        <w:rPr>
          <w:rFonts w:ascii="Times New Roman" w:hAnsi="Times New Roman"/>
          <w:sz w:val="24"/>
        </w:rPr>
      </w:pPr>
      <w:r w:rsidRPr="004D0657">
        <w:rPr>
          <w:rFonts w:ascii="Times New Roman" w:hAnsi="Times New Roman"/>
          <w:sz w:val="24"/>
        </w:rPr>
        <w:t>196</w:t>
      </w:r>
      <w:r w:rsidR="001F1F48" w:rsidRPr="004D0657">
        <w:rPr>
          <w:rFonts w:ascii="Times New Roman" w:hAnsi="Times New Roman"/>
          <w:sz w:val="24"/>
        </w:rPr>
        <w:t xml:space="preserve">. </w:t>
      </w:r>
      <w:r w:rsidR="00C263D5" w:rsidRPr="004D0657">
        <w:rPr>
          <w:rFonts w:ascii="Times New Roman" w:hAnsi="Times New Roman"/>
          <w:b/>
          <w:i/>
          <w:sz w:val="24"/>
        </w:rPr>
        <w:t xml:space="preserve">Health Care Without Harm </w:t>
      </w:r>
      <w:r w:rsidR="00C263D5" w:rsidRPr="004D0657">
        <w:rPr>
          <w:rFonts w:ascii="Times New Roman" w:hAnsi="Times New Roman"/>
          <w:sz w:val="24"/>
        </w:rPr>
        <w:t>(HCWH) is an international coalition of 443 organizations in 52 countries working to transform the health care industry so it is no longer a source of harm to people and the environment. HCWH seeks to do this without compromising patient safety or care with the aim of achieving health-care delivery systems that contribute to overall ecological sustainability. HCWH works to phase-out medical waste incineration, minimize the amount and toxicity of all waste generated, promote safer waste treatment practices and secure a safe and healthy workplace for al</w:t>
      </w:r>
      <w:r w:rsidRPr="004D0657">
        <w:rPr>
          <w:rFonts w:ascii="Times New Roman" w:hAnsi="Times New Roman"/>
          <w:sz w:val="24"/>
        </w:rPr>
        <w:t xml:space="preserve">l health care workers. </w:t>
      </w:r>
      <w:r w:rsidR="00C263D5" w:rsidRPr="004D0657">
        <w:rPr>
          <w:rFonts w:ascii="Times New Roman" w:hAnsi="Times New Roman"/>
          <w:sz w:val="24"/>
        </w:rPr>
        <w:t xml:space="preserve"> </w:t>
      </w:r>
    </w:p>
    <w:p w:rsidR="008751CB" w:rsidRPr="004D0657" w:rsidRDefault="008751CB" w:rsidP="00E1433A">
      <w:pPr>
        <w:rPr>
          <w:rFonts w:ascii="Times New Roman" w:hAnsi="Times New Roman"/>
          <w:i/>
          <w:sz w:val="24"/>
        </w:rPr>
      </w:pPr>
    </w:p>
    <w:p w:rsidR="008751CB" w:rsidRPr="004D0657" w:rsidRDefault="008751CB" w:rsidP="008751CB">
      <w:pPr>
        <w:pStyle w:val="Heading1"/>
        <w:rPr>
          <w:rFonts w:ascii="Times New Roman" w:hAnsi="Times New Roman"/>
          <w:sz w:val="24"/>
          <w:szCs w:val="24"/>
        </w:rPr>
      </w:pPr>
      <w:bookmarkStart w:id="44" w:name="_Toc251220768"/>
      <w:bookmarkStart w:id="45" w:name="_Toc259713446"/>
      <w:bookmarkStart w:id="46" w:name="_Toc262308540"/>
      <w:bookmarkStart w:id="47" w:name="_Toc416882966"/>
      <w:r w:rsidRPr="004D0657">
        <w:rPr>
          <w:rFonts w:ascii="Times New Roman" w:hAnsi="Times New Roman"/>
          <w:sz w:val="24"/>
          <w:szCs w:val="24"/>
        </w:rPr>
        <w:t>TECHNOLOGY PROCUREMENT ARRANGEMENTS</w:t>
      </w:r>
      <w:bookmarkEnd w:id="44"/>
      <w:bookmarkEnd w:id="45"/>
      <w:bookmarkEnd w:id="46"/>
      <w:bookmarkEnd w:id="47"/>
      <w:r w:rsidRPr="004D0657">
        <w:rPr>
          <w:rFonts w:ascii="Times New Roman" w:hAnsi="Times New Roman"/>
          <w:sz w:val="24"/>
          <w:szCs w:val="24"/>
        </w:rPr>
        <w:t xml:space="preserve"> </w:t>
      </w:r>
    </w:p>
    <w:p w:rsidR="008751CB" w:rsidRPr="004D0657" w:rsidRDefault="008751CB" w:rsidP="008751CB">
      <w:pPr>
        <w:pStyle w:val="NoSpacing"/>
        <w:rPr>
          <w:sz w:val="24"/>
          <w:szCs w:val="24"/>
        </w:rPr>
      </w:pPr>
      <w:r w:rsidRPr="004D0657">
        <w:rPr>
          <w:sz w:val="24"/>
          <w:szCs w:val="24"/>
        </w:rPr>
        <w:t xml:space="preserve">197. Presently, UNDP is the principal recipient of Global Fund grants to fight HIV/AIDS, Tuberculosis and Malaria (GFATM) in 26 countries worldwide. In 2013 alone, UNDP provided procurement assistance to these 26 countries, amounting to nearly 400 million US$. The majority of this procurement assistance (67%) is provided to countries in the African region. Although most of the funds are allocated for pharmaceuticals and commodities to prevent the spread of infectious diseases, support is also provided in the procurement of Healthcare Waste Management and infection prevention related supplies and in certain cases healthcare waste treatment technologies. Although UNDP is not the principal recipient of the GFATM in Ghana, Madagascar and Tanzania, it is the principal recipient in Zambia, which in 2013 amounted to health procurement in the order of 70 million US$. </w:t>
      </w:r>
    </w:p>
    <w:p w:rsidR="008751CB" w:rsidRPr="004D0657" w:rsidRDefault="008751CB" w:rsidP="008751CB">
      <w:pPr>
        <w:pStyle w:val="NoSpacing"/>
        <w:rPr>
          <w:sz w:val="24"/>
          <w:szCs w:val="24"/>
        </w:rPr>
      </w:pPr>
    </w:p>
    <w:p w:rsidR="008751CB" w:rsidRPr="004D0657" w:rsidRDefault="008751CB" w:rsidP="008751CB">
      <w:pPr>
        <w:pStyle w:val="NoSpacing"/>
        <w:rPr>
          <w:sz w:val="24"/>
          <w:szCs w:val="24"/>
        </w:rPr>
      </w:pPr>
      <w:r w:rsidRPr="004D0657">
        <w:rPr>
          <w:sz w:val="24"/>
          <w:szCs w:val="24"/>
        </w:rPr>
        <w:t xml:space="preserve">198. On behalf of UNDP, it is the Global Procurement Unit (GPU Health), which assumes the responsibility of procurement for the countries where UNDP is the principal recipient. In doing so it makes use of long-term agreements with vendors as well as procurement arrangements with UNICEF and WHO in order to gain access to the right medical supplies and commodities at reduced costs. </w:t>
      </w:r>
    </w:p>
    <w:p w:rsidR="008751CB" w:rsidRPr="004D0657" w:rsidRDefault="008751CB" w:rsidP="008751CB">
      <w:pPr>
        <w:pStyle w:val="NoSpacing"/>
        <w:rPr>
          <w:sz w:val="24"/>
          <w:szCs w:val="24"/>
        </w:rPr>
      </w:pPr>
    </w:p>
    <w:p w:rsidR="008751CB" w:rsidRPr="004D0657" w:rsidRDefault="008751CB" w:rsidP="008751CB">
      <w:pPr>
        <w:pStyle w:val="NoSpacing"/>
        <w:rPr>
          <w:sz w:val="24"/>
          <w:szCs w:val="24"/>
        </w:rPr>
      </w:pPr>
      <w:r w:rsidRPr="004D0657">
        <w:rPr>
          <w:sz w:val="24"/>
          <w:szCs w:val="24"/>
        </w:rPr>
        <w:t>199. Because of its experience and expertise related to international procurement and bidding procedures, as well as its access to long-term agreements, and possibilities of economies of scale, UNDP GPU Health will support the project with the procurement of healthcare waste management treatment technologies. It is thought that by streamlining such procurement support through GPU Health, this will significantly reduce the time and human resources spent on procurement related activities in support of GEF funded Healthcare Waste Management projects.</w:t>
      </w:r>
    </w:p>
    <w:p w:rsidR="00F42F52" w:rsidRPr="004D0657" w:rsidRDefault="00F42F52" w:rsidP="00E1433A">
      <w:pPr>
        <w:rPr>
          <w:rFonts w:ascii="Times New Roman" w:hAnsi="Times New Roman"/>
          <w:i/>
          <w:sz w:val="24"/>
        </w:rPr>
      </w:pPr>
    </w:p>
    <w:p w:rsidR="00E1433A" w:rsidRPr="004D0657" w:rsidRDefault="00E1433A" w:rsidP="00E1433A">
      <w:pPr>
        <w:rPr>
          <w:rFonts w:ascii="Times New Roman" w:hAnsi="Times New Roman"/>
          <w:i/>
          <w:sz w:val="24"/>
        </w:rPr>
      </w:pPr>
    </w:p>
    <w:p w:rsidR="00E1433A" w:rsidRPr="004D0657" w:rsidRDefault="00E1433A" w:rsidP="00F42F52">
      <w:pPr>
        <w:pStyle w:val="Heading1"/>
        <w:rPr>
          <w:rFonts w:ascii="Times New Roman" w:hAnsi="Times New Roman"/>
          <w:sz w:val="24"/>
          <w:szCs w:val="24"/>
        </w:rPr>
      </w:pPr>
      <w:bookmarkStart w:id="48" w:name="_Toc207800915"/>
      <w:bookmarkStart w:id="49" w:name="_Toc416882967"/>
      <w:r w:rsidRPr="004D0657">
        <w:rPr>
          <w:rFonts w:ascii="Times New Roman" w:hAnsi="Times New Roman"/>
          <w:sz w:val="24"/>
          <w:szCs w:val="24"/>
        </w:rPr>
        <w:t>Monitoring Framework and Evaluation</w:t>
      </w:r>
      <w:bookmarkEnd w:id="48"/>
      <w:bookmarkEnd w:id="49"/>
    </w:p>
    <w:p w:rsidR="00E1433A" w:rsidRPr="004D0657" w:rsidRDefault="008751CB" w:rsidP="00F42F52">
      <w:pPr>
        <w:spacing w:after="0"/>
        <w:rPr>
          <w:rFonts w:ascii="Times New Roman" w:hAnsi="Times New Roman"/>
          <w:sz w:val="24"/>
        </w:rPr>
      </w:pPr>
      <w:r w:rsidRPr="004D0657">
        <w:rPr>
          <w:rFonts w:ascii="Times New Roman" w:hAnsi="Times New Roman"/>
          <w:sz w:val="24"/>
        </w:rPr>
        <w:t>200</w:t>
      </w:r>
      <w:r w:rsidR="001F1F48" w:rsidRPr="004D0657">
        <w:rPr>
          <w:rFonts w:ascii="Times New Roman" w:hAnsi="Times New Roman"/>
          <w:sz w:val="24"/>
        </w:rPr>
        <w:t xml:space="preserve">. </w:t>
      </w:r>
      <w:r w:rsidR="00E1433A" w:rsidRPr="004D0657">
        <w:rPr>
          <w:rFonts w:ascii="Times New Roman" w:hAnsi="Times New Roman"/>
          <w:sz w:val="24"/>
        </w:rPr>
        <w:t>The project will be monitored through the foll</w:t>
      </w:r>
      <w:r w:rsidR="005B4C71" w:rsidRPr="004D0657">
        <w:rPr>
          <w:rFonts w:ascii="Times New Roman" w:hAnsi="Times New Roman"/>
          <w:sz w:val="24"/>
        </w:rPr>
        <w:t>owing M</w:t>
      </w:r>
      <w:r w:rsidR="00AE3439" w:rsidRPr="004D0657">
        <w:rPr>
          <w:rFonts w:ascii="Times New Roman" w:hAnsi="Times New Roman"/>
          <w:sz w:val="24"/>
        </w:rPr>
        <w:t xml:space="preserve"> </w:t>
      </w:r>
      <w:r w:rsidR="005B4C71" w:rsidRPr="004D0657">
        <w:rPr>
          <w:rFonts w:ascii="Times New Roman" w:hAnsi="Times New Roman"/>
          <w:sz w:val="24"/>
        </w:rPr>
        <w:t>&amp; E activities.  The M&amp;E budget is provided in the table below.</w:t>
      </w:r>
      <w:r w:rsidR="00E1433A" w:rsidRPr="004D0657">
        <w:rPr>
          <w:rFonts w:ascii="Times New Roman" w:hAnsi="Times New Roman"/>
          <w:sz w:val="24"/>
        </w:rPr>
        <w:t xml:space="preserve">  </w:t>
      </w:r>
    </w:p>
    <w:p w:rsidR="00E1433A" w:rsidRPr="004D0657" w:rsidRDefault="00E1433A" w:rsidP="00F42F52">
      <w:pPr>
        <w:rPr>
          <w:rFonts w:ascii="Times New Roman" w:hAnsi="Times New Roman"/>
          <w:sz w:val="24"/>
        </w:rPr>
      </w:pPr>
    </w:p>
    <w:p w:rsidR="00E1433A" w:rsidRPr="004D0657" w:rsidRDefault="00E1433A" w:rsidP="00F42F52">
      <w:pPr>
        <w:rPr>
          <w:rFonts w:ascii="Times New Roman" w:hAnsi="Times New Roman"/>
          <w:b/>
          <w:sz w:val="24"/>
          <w:u w:val="single"/>
        </w:rPr>
      </w:pPr>
      <w:r w:rsidRPr="004D0657">
        <w:rPr>
          <w:rFonts w:ascii="Times New Roman" w:hAnsi="Times New Roman"/>
          <w:b/>
          <w:sz w:val="24"/>
        </w:rPr>
        <w:t>Project start:</w:t>
      </w:r>
      <w:r w:rsidRPr="004D0657">
        <w:rPr>
          <w:rFonts w:ascii="Times New Roman" w:hAnsi="Times New Roman"/>
          <w:sz w:val="24"/>
        </w:rPr>
        <w:t xml:space="preserve">  </w:t>
      </w:r>
    </w:p>
    <w:p w:rsidR="00B65C96" w:rsidRPr="004D0657" w:rsidRDefault="008751CB" w:rsidP="00F42F52">
      <w:pPr>
        <w:pStyle w:val="ParaCharChar"/>
        <w:jc w:val="both"/>
        <w:rPr>
          <w:rFonts w:ascii="Times New Roman" w:hAnsi="Times New Roman" w:cs="Times New Roman"/>
          <w:sz w:val="24"/>
          <w:szCs w:val="24"/>
        </w:rPr>
      </w:pPr>
      <w:r w:rsidRPr="004D0657">
        <w:rPr>
          <w:rFonts w:ascii="Times New Roman" w:hAnsi="Times New Roman" w:cs="Times New Roman"/>
          <w:sz w:val="24"/>
          <w:szCs w:val="24"/>
        </w:rPr>
        <w:t>201</w:t>
      </w:r>
      <w:r w:rsidR="001F1F48" w:rsidRPr="004D0657">
        <w:rPr>
          <w:rFonts w:ascii="Times New Roman" w:hAnsi="Times New Roman" w:cs="Times New Roman"/>
          <w:sz w:val="24"/>
          <w:szCs w:val="24"/>
        </w:rPr>
        <w:t xml:space="preserve">. </w:t>
      </w:r>
      <w:r w:rsidR="00E1433A" w:rsidRPr="004D0657">
        <w:rPr>
          <w:rFonts w:ascii="Times New Roman" w:hAnsi="Times New Roman" w:cs="Times New Roman"/>
          <w:sz w:val="24"/>
          <w:szCs w:val="24"/>
        </w:rPr>
        <w:t>A Project Inception Workshop will be held</w:t>
      </w:r>
      <w:r w:rsidR="005B4C71" w:rsidRPr="004D0657">
        <w:rPr>
          <w:rFonts w:ascii="Times New Roman" w:hAnsi="Times New Roman" w:cs="Times New Roman"/>
          <w:sz w:val="24"/>
          <w:szCs w:val="24"/>
        </w:rPr>
        <w:t xml:space="preserve"> </w:t>
      </w:r>
      <w:r w:rsidR="005B4C71" w:rsidRPr="004D0657">
        <w:rPr>
          <w:rFonts w:ascii="Times New Roman" w:hAnsi="Times New Roman" w:cs="Times New Roman"/>
          <w:sz w:val="24"/>
          <w:szCs w:val="24"/>
          <w:u w:val="single"/>
        </w:rPr>
        <w:t xml:space="preserve">within the first </w:t>
      </w:r>
      <w:r w:rsidR="0062685C" w:rsidRPr="004D0657">
        <w:rPr>
          <w:rFonts w:ascii="Times New Roman" w:hAnsi="Times New Roman" w:cs="Times New Roman"/>
          <w:sz w:val="24"/>
          <w:szCs w:val="24"/>
          <w:u w:val="single"/>
        </w:rPr>
        <w:t>2</w:t>
      </w:r>
      <w:r w:rsidR="005B4C71" w:rsidRPr="004D0657">
        <w:rPr>
          <w:rFonts w:ascii="Times New Roman" w:hAnsi="Times New Roman" w:cs="Times New Roman"/>
          <w:sz w:val="24"/>
          <w:szCs w:val="24"/>
          <w:u w:val="single"/>
        </w:rPr>
        <w:t xml:space="preserve"> months</w:t>
      </w:r>
      <w:r w:rsidR="005B4C71" w:rsidRPr="004D0657">
        <w:rPr>
          <w:rFonts w:ascii="Times New Roman" w:hAnsi="Times New Roman" w:cs="Times New Roman"/>
          <w:sz w:val="24"/>
          <w:szCs w:val="24"/>
        </w:rPr>
        <w:t xml:space="preserve"> of project start </w:t>
      </w:r>
      <w:r w:rsidR="00E1433A" w:rsidRPr="004D0657">
        <w:rPr>
          <w:rFonts w:ascii="Times New Roman" w:hAnsi="Times New Roman" w:cs="Times New Roman"/>
          <w:sz w:val="24"/>
          <w:szCs w:val="24"/>
        </w:rPr>
        <w:t xml:space="preserve">with those with assigned roles in the project organization structure, UNDP country office and where appropriate/feasible regional technical policy and programme advisors </w:t>
      </w:r>
      <w:r w:rsidR="00351AC2" w:rsidRPr="004D0657">
        <w:rPr>
          <w:rFonts w:ascii="Times New Roman" w:hAnsi="Times New Roman" w:cs="Times New Roman"/>
          <w:sz w:val="24"/>
          <w:szCs w:val="24"/>
        </w:rPr>
        <w:t xml:space="preserve">as well as other stakeholders.  </w:t>
      </w:r>
      <w:r w:rsidR="00B65C96" w:rsidRPr="004D0657">
        <w:rPr>
          <w:rFonts w:ascii="Times New Roman" w:hAnsi="Times New Roman" w:cs="Times New Roman"/>
          <w:sz w:val="24"/>
          <w:szCs w:val="24"/>
        </w:rPr>
        <w:t>The Inception Workshop</w:t>
      </w:r>
      <w:r w:rsidR="009B6C2A" w:rsidRPr="004D0657">
        <w:rPr>
          <w:rFonts w:ascii="Times New Roman" w:hAnsi="Times New Roman" w:cs="Times New Roman"/>
          <w:sz w:val="24"/>
          <w:szCs w:val="24"/>
        </w:rPr>
        <w:t xml:space="preserve"> is crucial </w:t>
      </w:r>
      <w:r w:rsidR="005808AC" w:rsidRPr="004D0657">
        <w:rPr>
          <w:rFonts w:ascii="Times New Roman" w:hAnsi="Times New Roman" w:cs="Times New Roman"/>
          <w:sz w:val="24"/>
          <w:szCs w:val="24"/>
        </w:rPr>
        <w:t>to building ownership for the project results and to plan the first year annual work plan.</w:t>
      </w:r>
      <w:r w:rsidR="00B65C96" w:rsidRPr="004D0657">
        <w:rPr>
          <w:rFonts w:ascii="Times New Roman" w:hAnsi="Times New Roman" w:cs="Times New Roman"/>
          <w:sz w:val="24"/>
          <w:szCs w:val="24"/>
        </w:rPr>
        <w:t xml:space="preserve"> </w:t>
      </w:r>
    </w:p>
    <w:p w:rsidR="004E1C0F" w:rsidRPr="004D0657" w:rsidRDefault="00B65C96" w:rsidP="00F42F52">
      <w:pPr>
        <w:pStyle w:val="ParaCharChar"/>
        <w:jc w:val="both"/>
        <w:rPr>
          <w:rFonts w:ascii="Times New Roman" w:hAnsi="Times New Roman" w:cs="Times New Roman"/>
          <w:sz w:val="24"/>
          <w:szCs w:val="24"/>
        </w:rPr>
      </w:pPr>
      <w:r w:rsidRPr="004D0657">
        <w:rPr>
          <w:rFonts w:ascii="Times New Roman" w:hAnsi="Times New Roman" w:cs="Times New Roman"/>
          <w:sz w:val="24"/>
          <w:szCs w:val="24"/>
        </w:rPr>
        <w:t xml:space="preserve"> </w:t>
      </w:r>
    </w:p>
    <w:p w:rsidR="00E1433A" w:rsidRPr="004D0657" w:rsidRDefault="008751CB" w:rsidP="00F42F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 w:val="24"/>
        </w:rPr>
      </w:pPr>
      <w:r w:rsidRPr="004D0657">
        <w:rPr>
          <w:rFonts w:ascii="Times New Roman" w:hAnsi="Times New Roman"/>
          <w:sz w:val="24"/>
        </w:rPr>
        <w:t>202</w:t>
      </w:r>
      <w:r w:rsidR="001F1F48" w:rsidRPr="004D0657">
        <w:rPr>
          <w:rFonts w:ascii="Times New Roman" w:hAnsi="Times New Roman"/>
          <w:sz w:val="24"/>
        </w:rPr>
        <w:t xml:space="preserve">. </w:t>
      </w:r>
      <w:r w:rsidR="00E1433A" w:rsidRPr="004D0657">
        <w:rPr>
          <w:rFonts w:ascii="Times New Roman" w:hAnsi="Times New Roman"/>
          <w:sz w:val="24"/>
        </w:rPr>
        <w:t xml:space="preserve">The Inception Workshop </w:t>
      </w:r>
      <w:r w:rsidR="005B4C71" w:rsidRPr="004D0657">
        <w:rPr>
          <w:rFonts w:ascii="Times New Roman" w:hAnsi="Times New Roman"/>
          <w:sz w:val="24"/>
        </w:rPr>
        <w:t xml:space="preserve">should </w:t>
      </w:r>
      <w:r w:rsidR="00E1433A" w:rsidRPr="004D0657">
        <w:rPr>
          <w:rFonts w:ascii="Times New Roman" w:hAnsi="Times New Roman"/>
          <w:sz w:val="24"/>
        </w:rPr>
        <w:t>address</w:t>
      </w:r>
      <w:r w:rsidR="00351AC2" w:rsidRPr="004D0657">
        <w:rPr>
          <w:rFonts w:ascii="Times New Roman" w:hAnsi="Times New Roman"/>
          <w:sz w:val="24"/>
        </w:rPr>
        <w:t xml:space="preserve"> a number of </w:t>
      </w:r>
      <w:r w:rsidR="005B4C71" w:rsidRPr="004D0657">
        <w:rPr>
          <w:rFonts w:ascii="Times New Roman" w:hAnsi="Times New Roman"/>
          <w:sz w:val="24"/>
        </w:rPr>
        <w:t xml:space="preserve">key </w:t>
      </w:r>
      <w:r w:rsidR="00351AC2" w:rsidRPr="004D0657">
        <w:rPr>
          <w:rFonts w:ascii="Times New Roman" w:hAnsi="Times New Roman"/>
          <w:sz w:val="24"/>
        </w:rPr>
        <w:t>issues including</w:t>
      </w:r>
      <w:r w:rsidR="00E1433A" w:rsidRPr="004D0657">
        <w:rPr>
          <w:rFonts w:ascii="Times New Roman" w:hAnsi="Times New Roman"/>
          <w:sz w:val="24"/>
        </w:rPr>
        <w:t>:</w:t>
      </w:r>
    </w:p>
    <w:p w:rsidR="005B4C71" w:rsidRPr="004D0657" w:rsidRDefault="005B4C71" w:rsidP="00954445">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 w:val="24"/>
        </w:rPr>
      </w:pPr>
      <w:r w:rsidRPr="004D0657">
        <w:rPr>
          <w:rFonts w:ascii="Times New Roman" w:hAnsi="Times New Roman"/>
          <w:sz w:val="24"/>
        </w:rPr>
        <w:t xml:space="preserve">Assist all partners to fully understand and </w:t>
      </w:r>
      <w:r w:rsidR="006B564C" w:rsidRPr="004D0657">
        <w:rPr>
          <w:rFonts w:ascii="Times New Roman" w:hAnsi="Times New Roman"/>
          <w:sz w:val="24"/>
        </w:rPr>
        <w:t xml:space="preserve">take ownership of the project. </w:t>
      </w:r>
      <w:r w:rsidRPr="004D0657">
        <w:rPr>
          <w:rFonts w:ascii="Times New Roman" w:hAnsi="Times New Roman"/>
          <w:sz w:val="24"/>
        </w:rPr>
        <w:t>Detail the roles, support services and complementary responsibilities of UNDP CO and RCU sta</w:t>
      </w:r>
      <w:r w:rsidR="00E47EA7" w:rsidRPr="004D0657">
        <w:rPr>
          <w:rFonts w:ascii="Times New Roman" w:hAnsi="Times New Roman"/>
          <w:sz w:val="24"/>
        </w:rPr>
        <w:t xml:space="preserve">ff vis à vis the project team. </w:t>
      </w:r>
      <w:r w:rsidRPr="004D0657">
        <w:rPr>
          <w:rFonts w:ascii="Times New Roman" w:hAnsi="Times New Roman"/>
          <w:sz w:val="24"/>
        </w:rPr>
        <w:t>Discuss the roles, functions, and responsibilities within the project's decision-making structures, including reporting and communication lines, and conflict resolution mechanisms.  The Terms of Reference for project staff will be discussed again as needed.</w:t>
      </w:r>
    </w:p>
    <w:p w:rsidR="00351AC2" w:rsidRPr="004D0657" w:rsidRDefault="005B4C71" w:rsidP="00954445">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 w:val="24"/>
        </w:rPr>
      </w:pPr>
      <w:r w:rsidRPr="004D0657">
        <w:rPr>
          <w:rFonts w:ascii="Times New Roman" w:hAnsi="Times New Roman"/>
          <w:sz w:val="24"/>
        </w:rPr>
        <w:t xml:space="preserve">Based on the </w:t>
      </w:r>
      <w:r w:rsidR="00E1433A" w:rsidRPr="004D0657">
        <w:rPr>
          <w:rFonts w:ascii="Times New Roman" w:hAnsi="Times New Roman"/>
          <w:sz w:val="24"/>
        </w:rPr>
        <w:t>project results framework and the relevant GEF Tracking Tool if appropriate</w:t>
      </w:r>
      <w:r w:rsidRPr="004D0657">
        <w:rPr>
          <w:rFonts w:ascii="Times New Roman" w:hAnsi="Times New Roman"/>
          <w:sz w:val="24"/>
        </w:rPr>
        <w:t xml:space="preserve">, finalize the first annual work plan.  </w:t>
      </w:r>
      <w:r w:rsidR="00E1433A" w:rsidRPr="004D0657">
        <w:rPr>
          <w:rFonts w:ascii="Times New Roman" w:hAnsi="Times New Roman"/>
          <w:sz w:val="24"/>
        </w:rPr>
        <w:t xml:space="preserve">Review and agree on the indicators, targets and their means of verification, and recheck assumptions and risks.  </w:t>
      </w:r>
    </w:p>
    <w:p w:rsidR="00E1433A" w:rsidRPr="004D0657" w:rsidRDefault="00E1433A" w:rsidP="00954445">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 w:val="24"/>
        </w:rPr>
      </w:pPr>
      <w:r w:rsidRPr="004D0657">
        <w:rPr>
          <w:rFonts w:ascii="Times New Roman" w:hAnsi="Times New Roman"/>
          <w:sz w:val="24"/>
        </w:rPr>
        <w:t xml:space="preserve">Provide a detailed overview of reporting, monitoring and evaluation (M&amp;E) requirements.  The Monitoring and Evaluation work plan and budget should be agreed and scheduled. </w:t>
      </w:r>
    </w:p>
    <w:p w:rsidR="00E1433A" w:rsidRPr="004D0657" w:rsidRDefault="00351AC2" w:rsidP="00954445">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 w:val="24"/>
        </w:rPr>
      </w:pPr>
      <w:r w:rsidRPr="004D0657">
        <w:rPr>
          <w:rFonts w:ascii="Times New Roman" w:hAnsi="Times New Roman"/>
          <w:sz w:val="24"/>
        </w:rPr>
        <w:t>D</w:t>
      </w:r>
      <w:r w:rsidR="00E1433A" w:rsidRPr="004D0657">
        <w:rPr>
          <w:rFonts w:ascii="Times New Roman" w:hAnsi="Times New Roman"/>
          <w:sz w:val="24"/>
        </w:rPr>
        <w:t>iscuss financial reporting procedures and obligations, and arrangements for annual audit.</w:t>
      </w:r>
    </w:p>
    <w:p w:rsidR="00E1433A" w:rsidRPr="004D0657" w:rsidRDefault="00E1433A" w:rsidP="00954445">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 w:val="24"/>
        </w:rPr>
      </w:pPr>
      <w:r w:rsidRPr="004D0657">
        <w:rPr>
          <w:rFonts w:ascii="Times New Roman" w:hAnsi="Times New Roman"/>
          <w:sz w:val="24"/>
        </w:rPr>
        <w:t xml:space="preserve">Plan and schedule Project Board meetings.  Roles </w:t>
      </w:r>
      <w:r w:rsidR="0062685C" w:rsidRPr="004D0657">
        <w:rPr>
          <w:rFonts w:ascii="Times New Roman" w:hAnsi="Times New Roman"/>
          <w:sz w:val="24"/>
        </w:rPr>
        <w:t xml:space="preserve">and responsibilities </w:t>
      </w:r>
      <w:r w:rsidRPr="004D0657">
        <w:rPr>
          <w:rFonts w:ascii="Times New Roman" w:hAnsi="Times New Roman"/>
          <w:sz w:val="24"/>
        </w:rPr>
        <w:t>of all project organisation structures should be clarified and meetings planned.</w:t>
      </w:r>
      <w:r w:rsidR="0062685C" w:rsidRPr="004D0657">
        <w:rPr>
          <w:rFonts w:ascii="Times New Roman" w:hAnsi="Times New Roman"/>
          <w:sz w:val="24"/>
        </w:rPr>
        <w:t xml:space="preserve">  The first Project Board meeting should be held </w:t>
      </w:r>
      <w:r w:rsidR="0062685C" w:rsidRPr="004D0657">
        <w:rPr>
          <w:rFonts w:ascii="Times New Roman" w:hAnsi="Times New Roman"/>
          <w:sz w:val="24"/>
          <w:u w:val="single"/>
        </w:rPr>
        <w:t>within the first 12 months</w:t>
      </w:r>
      <w:r w:rsidR="0062685C" w:rsidRPr="004D0657">
        <w:rPr>
          <w:rFonts w:ascii="Times New Roman" w:hAnsi="Times New Roman"/>
          <w:sz w:val="24"/>
        </w:rPr>
        <w:t xml:space="preserve"> following the inception workshop.</w:t>
      </w:r>
    </w:p>
    <w:p w:rsidR="00B65C96" w:rsidRPr="004D0657" w:rsidRDefault="00B65C96" w:rsidP="00F42F52">
      <w:pPr>
        <w:rPr>
          <w:rFonts w:ascii="Times New Roman" w:hAnsi="Times New Roman"/>
          <w:sz w:val="24"/>
        </w:rPr>
      </w:pPr>
    </w:p>
    <w:p w:rsidR="005B4C71" w:rsidRPr="004D0657" w:rsidRDefault="008751CB" w:rsidP="00F42F52">
      <w:pPr>
        <w:rPr>
          <w:rFonts w:ascii="Times New Roman" w:hAnsi="Times New Roman"/>
          <w:b/>
          <w:sz w:val="24"/>
        </w:rPr>
      </w:pPr>
      <w:r w:rsidRPr="004D0657">
        <w:rPr>
          <w:rFonts w:ascii="Times New Roman" w:hAnsi="Times New Roman"/>
          <w:sz w:val="24"/>
        </w:rPr>
        <w:t>203</w:t>
      </w:r>
      <w:r w:rsidR="001F1F48" w:rsidRPr="004D0657">
        <w:rPr>
          <w:rFonts w:ascii="Times New Roman" w:hAnsi="Times New Roman"/>
          <w:sz w:val="24"/>
        </w:rPr>
        <w:t xml:space="preserve">. </w:t>
      </w:r>
      <w:r w:rsidR="005808AC" w:rsidRPr="004D0657">
        <w:rPr>
          <w:rFonts w:ascii="Times New Roman" w:hAnsi="Times New Roman"/>
          <w:sz w:val="24"/>
        </w:rPr>
        <w:t xml:space="preserve">An </w:t>
      </w:r>
      <w:r w:rsidR="005808AC" w:rsidRPr="004D0657">
        <w:rPr>
          <w:rFonts w:ascii="Times New Roman" w:hAnsi="Times New Roman"/>
          <w:sz w:val="24"/>
          <w:u w:val="single"/>
        </w:rPr>
        <w:t>Inception W</w:t>
      </w:r>
      <w:r w:rsidR="00B65C96" w:rsidRPr="004D0657">
        <w:rPr>
          <w:rFonts w:ascii="Times New Roman" w:hAnsi="Times New Roman"/>
          <w:sz w:val="24"/>
          <w:u w:val="single"/>
        </w:rPr>
        <w:t>orkshop</w:t>
      </w:r>
      <w:r w:rsidR="00B65C96" w:rsidRPr="004D0657">
        <w:rPr>
          <w:rFonts w:ascii="Times New Roman" w:hAnsi="Times New Roman"/>
          <w:sz w:val="24"/>
        </w:rPr>
        <w:t xml:space="preserve"> report </w:t>
      </w:r>
      <w:r w:rsidR="005808AC" w:rsidRPr="004D0657">
        <w:rPr>
          <w:rFonts w:ascii="Times New Roman" w:hAnsi="Times New Roman"/>
          <w:sz w:val="24"/>
        </w:rPr>
        <w:t xml:space="preserve">is a key reference document and </w:t>
      </w:r>
      <w:r w:rsidR="00B65C96" w:rsidRPr="004D0657">
        <w:rPr>
          <w:rFonts w:ascii="Times New Roman" w:hAnsi="Times New Roman"/>
          <w:sz w:val="24"/>
        </w:rPr>
        <w:t xml:space="preserve">must be prepared and shared with participants to </w:t>
      </w:r>
      <w:r w:rsidR="005808AC" w:rsidRPr="004D0657">
        <w:rPr>
          <w:rFonts w:ascii="Times New Roman" w:hAnsi="Times New Roman"/>
          <w:sz w:val="24"/>
        </w:rPr>
        <w:t>formalize various</w:t>
      </w:r>
      <w:r w:rsidR="00B65C96" w:rsidRPr="004D0657">
        <w:rPr>
          <w:rFonts w:ascii="Times New Roman" w:hAnsi="Times New Roman"/>
          <w:sz w:val="24"/>
        </w:rPr>
        <w:t xml:space="preserve"> agreement</w:t>
      </w:r>
      <w:r w:rsidR="005808AC" w:rsidRPr="004D0657">
        <w:rPr>
          <w:rFonts w:ascii="Times New Roman" w:hAnsi="Times New Roman"/>
          <w:sz w:val="24"/>
        </w:rPr>
        <w:t xml:space="preserve">s and plans decided during the meeting.  </w:t>
      </w:r>
    </w:p>
    <w:p w:rsidR="00B65C96" w:rsidRPr="004D0657" w:rsidRDefault="00B65C96" w:rsidP="00F42F52">
      <w:pPr>
        <w:rPr>
          <w:rFonts w:ascii="Times New Roman" w:hAnsi="Times New Roman"/>
          <w:b/>
          <w:sz w:val="24"/>
        </w:rPr>
      </w:pPr>
    </w:p>
    <w:p w:rsidR="00E1433A" w:rsidRPr="004D0657" w:rsidRDefault="00E1433A" w:rsidP="00F42F52">
      <w:pPr>
        <w:rPr>
          <w:rFonts w:ascii="Times New Roman" w:hAnsi="Times New Roman"/>
          <w:b/>
          <w:sz w:val="24"/>
        </w:rPr>
      </w:pPr>
      <w:r w:rsidRPr="004D0657">
        <w:rPr>
          <w:rFonts w:ascii="Times New Roman" w:hAnsi="Times New Roman"/>
          <w:b/>
          <w:sz w:val="24"/>
        </w:rPr>
        <w:t>Quarterly:</w:t>
      </w:r>
    </w:p>
    <w:p w:rsidR="00023435" w:rsidRPr="004D0657" w:rsidRDefault="00023435" w:rsidP="00954445">
      <w:pPr>
        <w:pStyle w:val="Bullets"/>
        <w:numPr>
          <w:ilvl w:val="0"/>
          <w:numId w:val="13"/>
        </w:numPr>
        <w:spacing w:after="120"/>
        <w:jc w:val="both"/>
        <w:rPr>
          <w:rFonts w:cs="Times New Roman"/>
          <w:sz w:val="24"/>
          <w:szCs w:val="24"/>
        </w:rPr>
      </w:pPr>
      <w:r w:rsidRPr="004D0657">
        <w:rPr>
          <w:rFonts w:cs="Times New Roman"/>
          <w:sz w:val="24"/>
          <w:szCs w:val="24"/>
        </w:rPr>
        <w:t>Progress made shall be monitored in the UNDP Enhanced Results Based Managment Platform.</w:t>
      </w:r>
    </w:p>
    <w:p w:rsidR="005B4C71" w:rsidRPr="004D0657" w:rsidRDefault="00E1433A" w:rsidP="00954445">
      <w:pPr>
        <w:pStyle w:val="Bullets"/>
        <w:numPr>
          <w:ilvl w:val="0"/>
          <w:numId w:val="13"/>
        </w:numPr>
        <w:spacing w:after="120"/>
        <w:jc w:val="both"/>
        <w:rPr>
          <w:rFonts w:cs="Times New Roman"/>
          <w:sz w:val="24"/>
          <w:szCs w:val="24"/>
        </w:rPr>
      </w:pPr>
      <w:r w:rsidRPr="004D0657">
        <w:rPr>
          <w:rFonts w:cs="Times New Roman"/>
          <w:sz w:val="24"/>
          <w:szCs w:val="24"/>
        </w:rPr>
        <w:t xml:space="preserve">Based on the initial risk analysis submitted, </w:t>
      </w:r>
      <w:r w:rsidR="00E30C04" w:rsidRPr="004D0657">
        <w:rPr>
          <w:rFonts w:cs="Times New Roman"/>
          <w:sz w:val="24"/>
          <w:szCs w:val="24"/>
        </w:rPr>
        <w:t>the</w:t>
      </w:r>
      <w:r w:rsidRPr="004D0657">
        <w:rPr>
          <w:rFonts w:cs="Times New Roman"/>
          <w:sz w:val="24"/>
          <w:szCs w:val="24"/>
        </w:rPr>
        <w:t xml:space="preserve"> risk log shall be regularly updated</w:t>
      </w:r>
      <w:r w:rsidR="00E30C04" w:rsidRPr="004D0657">
        <w:rPr>
          <w:rFonts w:cs="Times New Roman"/>
          <w:sz w:val="24"/>
          <w:szCs w:val="24"/>
        </w:rPr>
        <w:t xml:space="preserve"> in ATLAS</w:t>
      </w:r>
      <w:r w:rsidRPr="004D0657">
        <w:rPr>
          <w:rFonts w:cs="Times New Roman"/>
          <w:sz w:val="24"/>
          <w:szCs w:val="24"/>
        </w:rPr>
        <w:t>.  Risks become critical when the impact and probability are high.  Note that for UNDP</w:t>
      </w:r>
      <w:r w:rsidR="00985883" w:rsidRPr="004D0657">
        <w:rPr>
          <w:rFonts w:cs="Times New Roman"/>
          <w:sz w:val="24"/>
          <w:szCs w:val="24"/>
        </w:rPr>
        <w:t>-</w:t>
      </w:r>
      <w:r w:rsidRPr="004D0657">
        <w:rPr>
          <w:rFonts w:cs="Times New Roman"/>
          <w:sz w:val="24"/>
          <w:szCs w:val="24"/>
        </w:rPr>
        <w:t xml:space="preserve">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E1433A" w:rsidRPr="004D0657" w:rsidRDefault="00E1433A" w:rsidP="00954445">
      <w:pPr>
        <w:pStyle w:val="Bullets"/>
        <w:numPr>
          <w:ilvl w:val="0"/>
          <w:numId w:val="13"/>
        </w:numPr>
        <w:spacing w:after="120"/>
        <w:jc w:val="both"/>
        <w:rPr>
          <w:rFonts w:cs="Times New Roman"/>
          <w:sz w:val="24"/>
          <w:szCs w:val="24"/>
        </w:rPr>
      </w:pPr>
      <w:r w:rsidRPr="004D0657">
        <w:rPr>
          <w:rFonts w:cs="Times New Roman"/>
          <w:color w:val="000000"/>
          <w:sz w:val="24"/>
          <w:szCs w:val="24"/>
        </w:rPr>
        <w:t>Based on the information recorded in Atlas, a Project Progress Reports (PPR) can be generated in the Executive Snapshot.</w:t>
      </w:r>
    </w:p>
    <w:p w:rsidR="005808AC" w:rsidRPr="004D0657" w:rsidRDefault="005808AC" w:rsidP="00954445">
      <w:pPr>
        <w:pStyle w:val="Bullets"/>
        <w:numPr>
          <w:ilvl w:val="0"/>
          <w:numId w:val="13"/>
        </w:numPr>
        <w:spacing w:after="120"/>
        <w:jc w:val="both"/>
        <w:rPr>
          <w:rFonts w:cs="Times New Roman"/>
          <w:sz w:val="24"/>
          <w:szCs w:val="24"/>
        </w:rPr>
      </w:pPr>
      <w:r w:rsidRPr="004D0657">
        <w:rPr>
          <w:rFonts w:cs="Times New Roman"/>
          <w:color w:val="000000"/>
          <w:sz w:val="24"/>
          <w:szCs w:val="24"/>
        </w:rPr>
        <w:t xml:space="preserve">Other ATLAS logs can </w:t>
      </w:r>
      <w:r w:rsidR="00B22ED9" w:rsidRPr="004D0657">
        <w:rPr>
          <w:rFonts w:cs="Times New Roman"/>
          <w:color w:val="000000"/>
          <w:sz w:val="24"/>
          <w:szCs w:val="24"/>
        </w:rPr>
        <w:t xml:space="preserve">be used to </w:t>
      </w:r>
      <w:r w:rsidRPr="004D0657">
        <w:rPr>
          <w:rFonts w:cs="Times New Roman"/>
          <w:color w:val="000000"/>
          <w:sz w:val="24"/>
          <w:szCs w:val="24"/>
        </w:rPr>
        <w:t>monitor issues</w:t>
      </w:r>
      <w:r w:rsidR="00C64027" w:rsidRPr="004D0657">
        <w:rPr>
          <w:rFonts w:cs="Times New Roman"/>
          <w:color w:val="000000"/>
          <w:sz w:val="24"/>
          <w:szCs w:val="24"/>
        </w:rPr>
        <w:t>,</w:t>
      </w:r>
      <w:r w:rsidR="00E47EA7" w:rsidRPr="004D0657">
        <w:rPr>
          <w:rFonts w:cs="Times New Roman"/>
          <w:color w:val="000000"/>
          <w:sz w:val="24"/>
          <w:szCs w:val="24"/>
        </w:rPr>
        <w:t xml:space="preserve"> lessons learned etc. </w:t>
      </w:r>
      <w:r w:rsidR="00C64027" w:rsidRPr="004D0657">
        <w:rPr>
          <w:rFonts w:cs="Times New Roman"/>
          <w:color w:val="000000"/>
          <w:sz w:val="24"/>
          <w:szCs w:val="24"/>
        </w:rPr>
        <w:t>The use of these functions is a key indicator in the UNDP</w:t>
      </w:r>
      <w:r w:rsidR="006E7EA0" w:rsidRPr="004D0657">
        <w:rPr>
          <w:rFonts w:cs="Times New Roman"/>
          <w:color w:val="000000"/>
          <w:sz w:val="24"/>
          <w:szCs w:val="24"/>
        </w:rPr>
        <w:t xml:space="preserve"> Executive Balanced Scorecard.</w:t>
      </w:r>
    </w:p>
    <w:p w:rsidR="00B22ED9" w:rsidRPr="004D0657" w:rsidRDefault="00B22ED9" w:rsidP="00F42F52">
      <w:pPr>
        <w:spacing w:after="0"/>
        <w:rPr>
          <w:rFonts w:ascii="Times New Roman" w:hAnsi="Times New Roman"/>
          <w:b/>
          <w:sz w:val="24"/>
          <w:lang w:val="en-US"/>
        </w:rPr>
      </w:pPr>
    </w:p>
    <w:p w:rsidR="00B64989" w:rsidRDefault="00B64989" w:rsidP="00F42F52">
      <w:pPr>
        <w:spacing w:after="0"/>
        <w:rPr>
          <w:rFonts w:ascii="Times New Roman" w:hAnsi="Times New Roman"/>
          <w:b/>
          <w:sz w:val="24"/>
          <w:lang w:val="en-US"/>
        </w:rPr>
      </w:pPr>
    </w:p>
    <w:p w:rsidR="00E1433A" w:rsidRPr="004D0657" w:rsidRDefault="00E1433A" w:rsidP="00F42F52">
      <w:pPr>
        <w:spacing w:after="0"/>
        <w:rPr>
          <w:rFonts w:ascii="Times New Roman" w:hAnsi="Times New Roman"/>
          <w:b/>
          <w:sz w:val="24"/>
          <w:lang w:val="en-US"/>
        </w:rPr>
      </w:pPr>
      <w:r w:rsidRPr="004D0657">
        <w:rPr>
          <w:rFonts w:ascii="Times New Roman" w:hAnsi="Times New Roman"/>
          <w:b/>
          <w:sz w:val="24"/>
          <w:lang w:val="en-US"/>
        </w:rPr>
        <w:t>Annually:</w:t>
      </w:r>
    </w:p>
    <w:p w:rsidR="005808AC" w:rsidRPr="004D0657" w:rsidRDefault="00E1433A" w:rsidP="00954445">
      <w:pPr>
        <w:numPr>
          <w:ilvl w:val="0"/>
          <w:numId w:val="14"/>
        </w:numPr>
        <w:spacing w:after="0"/>
        <w:rPr>
          <w:rFonts w:ascii="Times New Roman" w:hAnsi="Times New Roman"/>
          <w:sz w:val="24"/>
          <w:u w:val="single"/>
          <w:lang w:val="en-US"/>
        </w:rPr>
      </w:pPr>
      <w:r w:rsidRPr="004D0657">
        <w:rPr>
          <w:rFonts w:ascii="Times New Roman" w:hAnsi="Times New Roman"/>
          <w:sz w:val="24"/>
          <w:u w:val="single"/>
          <w:lang w:val="en-US"/>
        </w:rPr>
        <w:t>Annual Project Re</w:t>
      </w:r>
      <w:r w:rsidR="006E7EA0" w:rsidRPr="004D0657">
        <w:rPr>
          <w:rFonts w:ascii="Times New Roman" w:hAnsi="Times New Roman"/>
          <w:sz w:val="24"/>
          <w:u w:val="single"/>
          <w:lang w:val="en-US"/>
        </w:rPr>
        <w:t>view</w:t>
      </w:r>
      <w:r w:rsidRPr="004D0657">
        <w:rPr>
          <w:rFonts w:ascii="Times New Roman" w:hAnsi="Times New Roman"/>
          <w:sz w:val="24"/>
          <w:u w:val="single"/>
          <w:lang w:val="en-US"/>
        </w:rPr>
        <w:t>/Project Implementation Re</w:t>
      </w:r>
      <w:r w:rsidR="00D4275C" w:rsidRPr="004D0657">
        <w:rPr>
          <w:rFonts w:ascii="Times New Roman" w:hAnsi="Times New Roman"/>
          <w:sz w:val="24"/>
          <w:u w:val="single"/>
          <w:lang w:val="en-US"/>
        </w:rPr>
        <w:t xml:space="preserve">ports </w:t>
      </w:r>
      <w:r w:rsidRPr="004D0657">
        <w:rPr>
          <w:rFonts w:ascii="Times New Roman" w:hAnsi="Times New Roman"/>
          <w:sz w:val="24"/>
          <w:u w:val="single"/>
          <w:lang w:val="en-US"/>
        </w:rPr>
        <w:t>(APR/PIR</w:t>
      </w:r>
      <w:r w:rsidR="00E47EA7" w:rsidRPr="004D0657">
        <w:rPr>
          <w:rFonts w:ascii="Times New Roman" w:hAnsi="Times New Roman"/>
          <w:sz w:val="24"/>
          <w:lang w:val="en-US"/>
        </w:rPr>
        <w:t xml:space="preserve">): </w:t>
      </w:r>
      <w:r w:rsidR="004C127C" w:rsidRPr="004D0657">
        <w:rPr>
          <w:rFonts w:ascii="Times New Roman" w:hAnsi="Times New Roman"/>
          <w:sz w:val="24"/>
          <w:lang w:val="en-US"/>
        </w:rPr>
        <w:t xml:space="preserve">This </w:t>
      </w:r>
      <w:r w:rsidR="005808AC" w:rsidRPr="004D0657">
        <w:rPr>
          <w:rFonts w:ascii="Times New Roman" w:hAnsi="Times New Roman"/>
          <w:sz w:val="24"/>
          <w:lang w:val="en-US"/>
        </w:rPr>
        <w:t xml:space="preserve">key </w:t>
      </w:r>
      <w:r w:rsidR="004C127C" w:rsidRPr="004D0657">
        <w:rPr>
          <w:rFonts w:ascii="Times New Roman" w:hAnsi="Times New Roman"/>
          <w:sz w:val="24"/>
          <w:lang w:val="en-US"/>
        </w:rPr>
        <w:t xml:space="preserve">report </w:t>
      </w:r>
      <w:r w:rsidR="005808AC" w:rsidRPr="004D0657">
        <w:rPr>
          <w:rFonts w:ascii="Times New Roman" w:hAnsi="Times New Roman"/>
          <w:sz w:val="24"/>
          <w:lang w:val="en-US"/>
        </w:rPr>
        <w:t xml:space="preserve">is prepared to monitor progress made </w:t>
      </w:r>
      <w:r w:rsidR="00075056" w:rsidRPr="004D0657">
        <w:rPr>
          <w:rFonts w:ascii="Times New Roman" w:hAnsi="Times New Roman"/>
          <w:sz w:val="24"/>
          <w:lang w:val="en-US"/>
        </w:rPr>
        <w:t xml:space="preserve">since project start and in </w:t>
      </w:r>
      <w:r w:rsidR="005808AC" w:rsidRPr="004D0657">
        <w:rPr>
          <w:rFonts w:ascii="Times New Roman" w:hAnsi="Times New Roman"/>
          <w:sz w:val="24"/>
          <w:lang w:val="en-US"/>
        </w:rPr>
        <w:t xml:space="preserve">particular for the previous reporting period </w:t>
      </w:r>
      <w:r w:rsidR="00075056" w:rsidRPr="004D0657">
        <w:rPr>
          <w:rFonts w:ascii="Times New Roman" w:hAnsi="Times New Roman"/>
          <w:sz w:val="24"/>
          <w:lang w:val="en-US"/>
        </w:rPr>
        <w:t>(</w:t>
      </w:r>
      <w:r w:rsidR="005808AC" w:rsidRPr="004D0657">
        <w:rPr>
          <w:rFonts w:ascii="Times New Roman" w:hAnsi="Times New Roman"/>
          <w:sz w:val="24"/>
          <w:lang w:val="en-US"/>
        </w:rPr>
        <w:t>30 June to 1 July</w:t>
      </w:r>
      <w:r w:rsidR="00075056" w:rsidRPr="004D0657">
        <w:rPr>
          <w:rFonts w:ascii="Times New Roman" w:hAnsi="Times New Roman"/>
          <w:sz w:val="24"/>
          <w:lang w:val="en-US"/>
        </w:rPr>
        <w:t>)</w:t>
      </w:r>
      <w:r w:rsidR="005808AC" w:rsidRPr="004D0657">
        <w:rPr>
          <w:rFonts w:ascii="Times New Roman" w:hAnsi="Times New Roman"/>
          <w:sz w:val="24"/>
          <w:lang w:val="en-US"/>
        </w:rPr>
        <w:t>.  The APR/PIR co</w:t>
      </w:r>
      <w:r w:rsidRPr="004D0657">
        <w:rPr>
          <w:rFonts w:ascii="Times New Roman" w:hAnsi="Times New Roman"/>
          <w:sz w:val="24"/>
          <w:lang w:val="en-US"/>
        </w:rPr>
        <w:t xml:space="preserve">mbines </w:t>
      </w:r>
      <w:r w:rsidR="005808AC" w:rsidRPr="004D0657">
        <w:rPr>
          <w:rFonts w:ascii="Times New Roman" w:hAnsi="Times New Roman"/>
          <w:sz w:val="24"/>
          <w:lang w:val="en-US"/>
        </w:rPr>
        <w:t xml:space="preserve">both </w:t>
      </w:r>
      <w:r w:rsidRPr="004D0657">
        <w:rPr>
          <w:rFonts w:ascii="Times New Roman" w:hAnsi="Times New Roman"/>
          <w:sz w:val="24"/>
          <w:lang w:val="en-US"/>
        </w:rPr>
        <w:t>UNDP and GEF reporting requirements</w:t>
      </w:r>
      <w:r w:rsidR="00351AC2" w:rsidRPr="004D0657">
        <w:rPr>
          <w:rFonts w:ascii="Times New Roman" w:hAnsi="Times New Roman"/>
          <w:sz w:val="24"/>
          <w:lang w:val="en-US"/>
        </w:rPr>
        <w:t xml:space="preserve">.  </w:t>
      </w:r>
    </w:p>
    <w:p w:rsidR="00AB410B" w:rsidRPr="004D0657" w:rsidRDefault="00AB410B" w:rsidP="00F42F52">
      <w:pPr>
        <w:pStyle w:val="NormalWeb"/>
        <w:spacing w:before="0" w:beforeAutospacing="0" w:after="0" w:afterAutospacing="0"/>
        <w:ind w:left="360"/>
      </w:pPr>
    </w:p>
    <w:p w:rsidR="00AB410B" w:rsidRPr="004D0657" w:rsidRDefault="00AB410B" w:rsidP="00F42F52">
      <w:pPr>
        <w:pStyle w:val="NormalWeb"/>
        <w:spacing w:before="0" w:beforeAutospacing="0" w:after="0" w:afterAutospacing="0"/>
        <w:ind w:left="360"/>
      </w:pPr>
      <w:r w:rsidRPr="004D0657">
        <w:t>The APR/PIR includes, but is not limited to, reporting on the following:</w:t>
      </w:r>
    </w:p>
    <w:p w:rsidR="00AB410B" w:rsidRPr="004D0657" w:rsidRDefault="00AB410B" w:rsidP="00954445">
      <w:pPr>
        <w:pStyle w:val="NormalWeb"/>
        <w:numPr>
          <w:ilvl w:val="0"/>
          <w:numId w:val="16"/>
        </w:numPr>
        <w:spacing w:before="0" w:beforeAutospacing="0" w:after="0" w:afterAutospacing="0"/>
      </w:pPr>
      <w:r w:rsidRPr="004D0657">
        <w:t>Progress made toward project objective and project outcomes - each with indicators, baseline data and end-of-project targets (</w:t>
      </w:r>
      <w:r w:rsidR="002F3761" w:rsidRPr="004D0657">
        <w:t>cumulative</w:t>
      </w:r>
      <w:r w:rsidRPr="004D0657">
        <w:t xml:space="preserve">)  </w:t>
      </w:r>
    </w:p>
    <w:p w:rsidR="00AB410B" w:rsidRPr="004D0657" w:rsidRDefault="00AB410B" w:rsidP="00954445">
      <w:pPr>
        <w:pStyle w:val="NormalWeb"/>
        <w:numPr>
          <w:ilvl w:val="0"/>
          <w:numId w:val="16"/>
        </w:numPr>
        <w:spacing w:before="0" w:beforeAutospacing="0" w:after="0" w:afterAutospacing="0"/>
      </w:pPr>
      <w:r w:rsidRPr="004D0657">
        <w:t xml:space="preserve">Project outputs delivered per project outcome (annual). </w:t>
      </w:r>
    </w:p>
    <w:p w:rsidR="00AB410B" w:rsidRPr="004D0657" w:rsidRDefault="00AB410B" w:rsidP="00954445">
      <w:pPr>
        <w:pStyle w:val="NormalWeb"/>
        <w:numPr>
          <w:ilvl w:val="0"/>
          <w:numId w:val="16"/>
        </w:numPr>
        <w:spacing w:before="0" w:beforeAutospacing="0" w:after="0" w:afterAutospacing="0"/>
      </w:pPr>
      <w:r w:rsidRPr="004D0657">
        <w:t>Lesson learned/good practice.</w:t>
      </w:r>
    </w:p>
    <w:p w:rsidR="00AB410B" w:rsidRPr="004D0657" w:rsidRDefault="00AB410B" w:rsidP="00954445">
      <w:pPr>
        <w:pStyle w:val="NormalWeb"/>
        <w:numPr>
          <w:ilvl w:val="0"/>
          <w:numId w:val="16"/>
        </w:numPr>
        <w:spacing w:before="0" w:beforeAutospacing="0" w:after="0" w:afterAutospacing="0"/>
      </w:pPr>
      <w:r w:rsidRPr="004D0657">
        <w:t>AWP and other expenditure reports</w:t>
      </w:r>
    </w:p>
    <w:p w:rsidR="00AB410B" w:rsidRPr="004D0657" w:rsidRDefault="00AB410B" w:rsidP="00954445">
      <w:pPr>
        <w:pStyle w:val="NormalWeb"/>
        <w:numPr>
          <w:ilvl w:val="0"/>
          <w:numId w:val="16"/>
        </w:numPr>
        <w:spacing w:before="0" w:beforeAutospacing="0" w:after="0" w:afterAutospacing="0"/>
      </w:pPr>
      <w:r w:rsidRPr="004D0657">
        <w:t>Risk and adaptive management</w:t>
      </w:r>
    </w:p>
    <w:p w:rsidR="00D4275C" w:rsidRPr="004D0657" w:rsidRDefault="00D4275C" w:rsidP="00954445">
      <w:pPr>
        <w:pStyle w:val="NormalWeb"/>
        <w:numPr>
          <w:ilvl w:val="0"/>
          <w:numId w:val="16"/>
        </w:numPr>
        <w:spacing w:before="0" w:beforeAutospacing="0" w:after="0" w:afterAutospacing="0"/>
      </w:pPr>
      <w:r w:rsidRPr="004D0657">
        <w:t>ATLAS QPR</w:t>
      </w:r>
    </w:p>
    <w:p w:rsidR="00AB410B" w:rsidRPr="004D0657" w:rsidRDefault="00AB410B" w:rsidP="00954445">
      <w:pPr>
        <w:pStyle w:val="NormalWeb"/>
        <w:numPr>
          <w:ilvl w:val="0"/>
          <w:numId w:val="16"/>
        </w:numPr>
        <w:spacing w:before="0" w:beforeAutospacing="0" w:after="0" w:afterAutospacing="0"/>
      </w:pPr>
      <w:r w:rsidRPr="004D0657">
        <w:t xml:space="preserve">Portfolio level indicators (i.e. GEF focal area tracking tools) are used by most focal areas on an annual basis as well.  </w:t>
      </w:r>
    </w:p>
    <w:p w:rsidR="001654F8" w:rsidRDefault="001654F8" w:rsidP="00F42F52">
      <w:pPr>
        <w:spacing w:after="0"/>
        <w:ind w:left="360"/>
        <w:rPr>
          <w:rFonts w:ascii="Times New Roman" w:hAnsi="Times New Roman"/>
          <w:sz w:val="24"/>
          <w:lang w:val="en-US"/>
        </w:rPr>
      </w:pPr>
    </w:p>
    <w:p w:rsidR="00E1433A" w:rsidRPr="004D0657" w:rsidRDefault="00E1433A" w:rsidP="00F42F52">
      <w:pPr>
        <w:spacing w:after="0"/>
        <w:ind w:left="360"/>
        <w:rPr>
          <w:rFonts w:ascii="Times New Roman" w:hAnsi="Times New Roman"/>
          <w:sz w:val="24"/>
          <w:u w:val="single"/>
          <w:lang w:val="en-US"/>
        </w:rPr>
      </w:pPr>
      <w:r w:rsidRPr="004D0657">
        <w:rPr>
          <w:rFonts w:ascii="Times New Roman" w:hAnsi="Times New Roman"/>
          <w:sz w:val="24"/>
          <w:lang w:val="en-US"/>
        </w:rPr>
        <w:t xml:space="preserve"> </w:t>
      </w:r>
    </w:p>
    <w:p w:rsidR="00E1433A" w:rsidRPr="004D0657" w:rsidRDefault="00E1433A" w:rsidP="00F42F52">
      <w:pPr>
        <w:rPr>
          <w:rFonts w:ascii="Times New Roman" w:hAnsi="Times New Roman"/>
          <w:sz w:val="24"/>
        </w:rPr>
      </w:pPr>
      <w:r w:rsidRPr="004D0657">
        <w:rPr>
          <w:rFonts w:ascii="Times New Roman" w:hAnsi="Times New Roman"/>
          <w:b/>
          <w:bCs/>
          <w:iCs/>
          <w:sz w:val="24"/>
        </w:rPr>
        <w:t>Periodic Monitoring through site visits:</w:t>
      </w:r>
    </w:p>
    <w:p w:rsidR="00E1433A" w:rsidRPr="004D0657" w:rsidRDefault="00E1433A" w:rsidP="00F42F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 w:val="24"/>
        </w:rPr>
      </w:pPr>
      <w:r w:rsidRPr="004D0657">
        <w:rPr>
          <w:rFonts w:ascii="Times New Roman" w:hAnsi="Times New Roman"/>
          <w:sz w:val="24"/>
        </w:rPr>
        <w:t xml:space="preserve">UNDP CO and </w:t>
      </w:r>
      <w:r w:rsidR="00D4275C" w:rsidRPr="004D0657">
        <w:rPr>
          <w:rFonts w:ascii="Times New Roman" w:hAnsi="Times New Roman"/>
          <w:sz w:val="24"/>
        </w:rPr>
        <w:t xml:space="preserve">the </w:t>
      </w:r>
      <w:r w:rsidRPr="004D0657">
        <w:rPr>
          <w:rFonts w:ascii="Times New Roman" w:hAnsi="Times New Roman"/>
          <w:sz w:val="24"/>
        </w:rPr>
        <w:t xml:space="preserve">UNDP RCU </w:t>
      </w:r>
      <w:r w:rsidR="00D4275C" w:rsidRPr="004D0657">
        <w:rPr>
          <w:rFonts w:ascii="Times New Roman" w:hAnsi="Times New Roman"/>
          <w:sz w:val="24"/>
        </w:rPr>
        <w:t>will</w:t>
      </w:r>
      <w:r w:rsidRPr="004D0657">
        <w:rPr>
          <w:rFonts w:ascii="Times New Roman" w:hAnsi="Times New Roman"/>
          <w:sz w:val="24"/>
        </w:rPr>
        <w:t xml:space="preserve"> conduct visits to project sites based on </w:t>
      </w:r>
      <w:r w:rsidR="00D4275C" w:rsidRPr="004D0657">
        <w:rPr>
          <w:rFonts w:ascii="Times New Roman" w:hAnsi="Times New Roman"/>
          <w:sz w:val="24"/>
        </w:rPr>
        <w:t>the</w:t>
      </w:r>
      <w:r w:rsidRPr="004D0657">
        <w:rPr>
          <w:rFonts w:ascii="Times New Roman" w:hAnsi="Times New Roman"/>
          <w:sz w:val="24"/>
        </w:rPr>
        <w:t xml:space="preserve"> agreed schedule in the project's Inception Report/Annual Work Plan to assess first hand project progress.  </w:t>
      </w:r>
      <w:r w:rsidR="00D4275C" w:rsidRPr="004D0657">
        <w:rPr>
          <w:rFonts w:ascii="Times New Roman" w:hAnsi="Times New Roman"/>
          <w:sz w:val="24"/>
        </w:rPr>
        <w:t>O</w:t>
      </w:r>
      <w:r w:rsidRPr="004D0657">
        <w:rPr>
          <w:rFonts w:ascii="Times New Roman" w:hAnsi="Times New Roman"/>
          <w:sz w:val="24"/>
        </w:rPr>
        <w:t>ther member</w:t>
      </w:r>
      <w:r w:rsidR="00D4275C" w:rsidRPr="004D0657">
        <w:rPr>
          <w:rFonts w:ascii="Times New Roman" w:hAnsi="Times New Roman"/>
          <w:sz w:val="24"/>
        </w:rPr>
        <w:t>s</w:t>
      </w:r>
      <w:r w:rsidRPr="004D0657">
        <w:rPr>
          <w:rFonts w:ascii="Times New Roman" w:hAnsi="Times New Roman"/>
          <w:sz w:val="24"/>
        </w:rPr>
        <w:t xml:space="preserve"> of the Project Board </w:t>
      </w:r>
      <w:r w:rsidR="00D4275C" w:rsidRPr="004D0657">
        <w:rPr>
          <w:rFonts w:ascii="Times New Roman" w:hAnsi="Times New Roman"/>
          <w:sz w:val="24"/>
        </w:rPr>
        <w:t>may</w:t>
      </w:r>
      <w:r w:rsidR="00E47EA7" w:rsidRPr="004D0657">
        <w:rPr>
          <w:rFonts w:ascii="Times New Roman" w:hAnsi="Times New Roman"/>
          <w:sz w:val="24"/>
        </w:rPr>
        <w:t xml:space="preserve"> also join these visits. </w:t>
      </w:r>
      <w:r w:rsidRPr="004D0657">
        <w:rPr>
          <w:rFonts w:ascii="Times New Roman" w:hAnsi="Times New Roman"/>
          <w:sz w:val="24"/>
        </w:rPr>
        <w:t xml:space="preserve">A Field Visit Report/BTOR will be prepared by the CO and UNDP RCU and </w:t>
      </w:r>
      <w:r w:rsidR="00D4275C" w:rsidRPr="004D0657">
        <w:rPr>
          <w:rFonts w:ascii="Times New Roman" w:hAnsi="Times New Roman"/>
          <w:sz w:val="24"/>
        </w:rPr>
        <w:t xml:space="preserve">will be </w:t>
      </w:r>
      <w:r w:rsidRPr="004D0657">
        <w:rPr>
          <w:rFonts w:ascii="Times New Roman" w:hAnsi="Times New Roman"/>
          <w:sz w:val="24"/>
        </w:rPr>
        <w:t>circulated no less than one month after the visit to the project team and Project Board members.</w:t>
      </w:r>
    </w:p>
    <w:p w:rsidR="00E1433A" w:rsidRPr="004D0657" w:rsidRDefault="00E1433A" w:rsidP="00F42F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 w:val="24"/>
        </w:rPr>
      </w:pPr>
      <w:r w:rsidRPr="004D0657">
        <w:rPr>
          <w:rFonts w:ascii="Times New Roman" w:hAnsi="Times New Roman"/>
          <w:b/>
          <w:sz w:val="24"/>
        </w:rPr>
        <w:t>Mid-term of project cycle:</w:t>
      </w:r>
    </w:p>
    <w:p w:rsidR="00D4275C" w:rsidRPr="004D0657" w:rsidRDefault="00D4275C" w:rsidP="00F42F52">
      <w:pPr>
        <w:pStyle w:val="ParaCharChar"/>
        <w:spacing w:before="0"/>
        <w:ind w:right="0"/>
        <w:jc w:val="both"/>
        <w:rPr>
          <w:rFonts w:ascii="Times New Roman" w:hAnsi="Times New Roman" w:cs="Times New Roman"/>
          <w:sz w:val="24"/>
          <w:szCs w:val="24"/>
        </w:rPr>
      </w:pPr>
      <w:r w:rsidRPr="004D0657">
        <w:rPr>
          <w:rFonts w:ascii="Times New Roman" w:hAnsi="Times New Roman" w:cs="Times New Roman"/>
          <w:sz w:val="24"/>
          <w:szCs w:val="24"/>
        </w:rPr>
        <w:t xml:space="preserve">The project will undergo an independent </w:t>
      </w:r>
      <w:r w:rsidRPr="004D0657">
        <w:rPr>
          <w:rFonts w:ascii="Times New Roman" w:hAnsi="Times New Roman" w:cs="Times New Roman"/>
          <w:sz w:val="24"/>
          <w:szCs w:val="24"/>
          <w:u w:val="single"/>
        </w:rPr>
        <w:t>Mid-Term Evaluation</w:t>
      </w:r>
      <w:r w:rsidRPr="004D0657">
        <w:rPr>
          <w:rFonts w:ascii="Times New Roman" w:hAnsi="Times New Roman" w:cs="Times New Roman"/>
          <w:sz w:val="24"/>
          <w:szCs w:val="24"/>
        </w:rPr>
        <w:t xml:space="preserve"> at the mid-point of project implementation (insert date).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w:t>
      </w:r>
      <w:r w:rsidR="00E47EA7" w:rsidRPr="004D0657">
        <w:rPr>
          <w:rFonts w:ascii="Times New Roman" w:hAnsi="Times New Roman" w:cs="Times New Roman"/>
          <w:sz w:val="24"/>
          <w:szCs w:val="24"/>
        </w:rPr>
        <w:t xml:space="preserve">oordinating Unit and UNDP-GEF. </w:t>
      </w:r>
      <w:r w:rsidRPr="004D0657">
        <w:rPr>
          <w:rFonts w:ascii="Times New Roman" w:hAnsi="Times New Roman" w:cs="Times New Roman"/>
          <w:sz w:val="24"/>
          <w:szCs w:val="24"/>
        </w:rPr>
        <w:t xml:space="preserve">The management response and the evaluation will be uploaded to UNDP corporate systems, in particular the </w:t>
      </w:r>
      <w:hyperlink r:id="rId56" w:history="1">
        <w:r w:rsidRPr="004D0657">
          <w:rPr>
            <w:rStyle w:val="Hyperlink"/>
            <w:rFonts w:ascii="Times New Roman" w:hAnsi="Times New Roman"/>
            <w:sz w:val="24"/>
            <w:szCs w:val="24"/>
          </w:rPr>
          <w:t>UNDP Evaluation Office Evaluation Resource Center (ERC)</w:t>
        </w:r>
      </w:hyperlink>
      <w:r w:rsidRPr="004D0657">
        <w:rPr>
          <w:rFonts w:ascii="Times New Roman" w:hAnsi="Times New Roman" w:cs="Times New Roman"/>
          <w:sz w:val="24"/>
          <w:szCs w:val="24"/>
        </w:rPr>
        <w:t xml:space="preserve">.  </w:t>
      </w:r>
    </w:p>
    <w:p w:rsidR="00E1433A" w:rsidRPr="004D0657" w:rsidRDefault="00E1433A" w:rsidP="00F42F52">
      <w:pPr>
        <w:pStyle w:val="ParaCharChar"/>
        <w:spacing w:before="0"/>
        <w:ind w:right="0"/>
        <w:jc w:val="both"/>
        <w:rPr>
          <w:rFonts w:ascii="Times New Roman" w:hAnsi="Times New Roman" w:cs="Times New Roman"/>
          <w:sz w:val="24"/>
          <w:szCs w:val="24"/>
        </w:rPr>
      </w:pPr>
    </w:p>
    <w:p w:rsidR="00E1433A" w:rsidRPr="004D0657" w:rsidRDefault="00D4275C" w:rsidP="00F42F52">
      <w:pPr>
        <w:pStyle w:val="ParaCharChar"/>
        <w:spacing w:before="0"/>
        <w:ind w:right="0"/>
        <w:jc w:val="both"/>
        <w:rPr>
          <w:rFonts w:ascii="Times New Roman" w:hAnsi="Times New Roman" w:cs="Times New Roman"/>
          <w:sz w:val="24"/>
          <w:szCs w:val="24"/>
        </w:rPr>
      </w:pPr>
      <w:r w:rsidRPr="004D0657">
        <w:rPr>
          <w:rFonts w:ascii="Times New Roman" w:hAnsi="Times New Roman" w:cs="Times New Roman"/>
          <w:sz w:val="24"/>
          <w:szCs w:val="24"/>
        </w:rPr>
        <w:t>T</w:t>
      </w:r>
      <w:r w:rsidR="00E1433A" w:rsidRPr="004D0657">
        <w:rPr>
          <w:rFonts w:ascii="Times New Roman" w:hAnsi="Times New Roman" w:cs="Times New Roman"/>
          <w:sz w:val="24"/>
          <w:szCs w:val="24"/>
        </w:rPr>
        <w:t xml:space="preserve">he relevant GEF Focal Area Tracking Tools </w:t>
      </w:r>
      <w:r w:rsidRPr="004D0657">
        <w:rPr>
          <w:rFonts w:ascii="Times New Roman" w:hAnsi="Times New Roman" w:cs="Times New Roman"/>
          <w:sz w:val="24"/>
          <w:szCs w:val="24"/>
        </w:rPr>
        <w:t xml:space="preserve">will also be completed </w:t>
      </w:r>
      <w:r w:rsidR="00E1433A" w:rsidRPr="004D0657">
        <w:rPr>
          <w:rFonts w:ascii="Times New Roman" w:hAnsi="Times New Roman" w:cs="Times New Roman"/>
          <w:sz w:val="24"/>
          <w:szCs w:val="24"/>
        </w:rPr>
        <w:t>during the mid-term evaluation cycle</w:t>
      </w:r>
      <w:r w:rsidRPr="004D0657">
        <w:rPr>
          <w:rFonts w:ascii="Times New Roman" w:hAnsi="Times New Roman" w:cs="Times New Roman"/>
          <w:sz w:val="24"/>
          <w:szCs w:val="24"/>
        </w:rPr>
        <w:t>.</w:t>
      </w:r>
      <w:r w:rsidR="00E1433A" w:rsidRPr="004D0657">
        <w:rPr>
          <w:rFonts w:ascii="Times New Roman" w:hAnsi="Times New Roman" w:cs="Times New Roman"/>
          <w:sz w:val="24"/>
          <w:szCs w:val="24"/>
        </w:rPr>
        <w:t xml:space="preserve"> </w:t>
      </w:r>
    </w:p>
    <w:p w:rsidR="00E1433A" w:rsidRPr="004D0657" w:rsidRDefault="00E1433A" w:rsidP="00F42F52">
      <w:pPr>
        <w:pStyle w:val="ParaCharChar"/>
        <w:spacing w:before="0"/>
        <w:ind w:right="0"/>
        <w:jc w:val="both"/>
        <w:rPr>
          <w:rFonts w:ascii="Times New Roman" w:hAnsi="Times New Roman" w:cs="Times New Roman"/>
          <w:sz w:val="24"/>
          <w:szCs w:val="24"/>
        </w:rPr>
      </w:pPr>
    </w:p>
    <w:p w:rsidR="00E1433A" w:rsidRPr="004D0657" w:rsidRDefault="00E1433A" w:rsidP="00F42F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sz w:val="24"/>
        </w:rPr>
      </w:pPr>
      <w:r w:rsidRPr="004D0657">
        <w:rPr>
          <w:rFonts w:ascii="Times New Roman" w:hAnsi="Times New Roman"/>
          <w:b/>
          <w:sz w:val="24"/>
        </w:rPr>
        <w:t>End of Project:</w:t>
      </w:r>
    </w:p>
    <w:p w:rsidR="00D4275C" w:rsidRPr="004D0657" w:rsidRDefault="00D4275C" w:rsidP="00F42F52">
      <w:pPr>
        <w:pStyle w:val="ParaCharChar"/>
        <w:jc w:val="both"/>
        <w:rPr>
          <w:rFonts w:ascii="Times New Roman" w:hAnsi="Times New Roman" w:cs="Times New Roman"/>
          <w:sz w:val="24"/>
          <w:szCs w:val="24"/>
        </w:rPr>
      </w:pPr>
      <w:r w:rsidRPr="004D0657">
        <w:rPr>
          <w:rFonts w:ascii="Times New Roman" w:hAnsi="Times New Roman" w:cs="Times New Roman"/>
          <w:sz w:val="24"/>
          <w:szCs w:val="24"/>
        </w:rPr>
        <w:t xml:space="preserve">An independent </w:t>
      </w:r>
      <w:r w:rsidRPr="004D0657">
        <w:rPr>
          <w:rFonts w:ascii="Times New Roman" w:hAnsi="Times New Roman" w:cs="Times New Roman"/>
          <w:sz w:val="24"/>
          <w:szCs w:val="24"/>
          <w:u w:val="single"/>
        </w:rPr>
        <w:t>Final Evaluation</w:t>
      </w:r>
      <w:r w:rsidRPr="004D0657">
        <w:rPr>
          <w:rFonts w:ascii="Times New Roman" w:hAnsi="Times New Roman" w:cs="Times New Roman"/>
          <w:sz w:val="24"/>
          <w:szCs w:val="24"/>
        </w:rPr>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rsidR="00D4275C" w:rsidRPr="004D0657" w:rsidRDefault="00D4275C" w:rsidP="00F42F52">
      <w:pPr>
        <w:pStyle w:val="ParaCharChar"/>
        <w:spacing w:before="0"/>
        <w:ind w:right="0"/>
        <w:jc w:val="both"/>
        <w:rPr>
          <w:rFonts w:ascii="Times New Roman" w:hAnsi="Times New Roman" w:cs="Times New Roman"/>
          <w:sz w:val="24"/>
          <w:szCs w:val="24"/>
        </w:rPr>
      </w:pPr>
    </w:p>
    <w:p w:rsidR="00DB18FA" w:rsidRPr="004D0657" w:rsidRDefault="00E1433A" w:rsidP="00F42F52">
      <w:pPr>
        <w:pStyle w:val="ParaCharChar"/>
        <w:spacing w:before="0"/>
        <w:ind w:right="0"/>
        <w:jc w:val="both"/>
        <w:rPr>
          <w:rFonts w:ascii="Times New Roman" w:hAnsi="Times New Roman" w:cs="Times New Roman"/>
          <w:sz w:val="24"/>
          <w:szCs w:val="24"/>
        </w:rPr>
      </w:pPr>
      <w:r w:rsidRPr="004D0657">
        <w:rPr>
          <w:rFonts w:ascii="Times New Roman" w:hAnsi="Times New Roman" w:cs="Times New Roman"/>
          <w:sz w:val="24"/>
          <w:szCs w:val="24"/>
        </w:rPr>
        <w:t>The Terminal Evaluation should also provide recommendations for follow-up activities and requires a management response</w:t>
      </w:r>
      <w:r w:rsidR="00DB18FA" w:rsidRPr="004D0657">
        <w:rPr>
          <w:rFonts w:ascii="Times New Roman" w:hAnsi="Times New Roman" w:cs="Times New Roman"/>
          <w:sz w:val="24"/>
          <w:szCs w:val="24"/>
        </w:rPr>
        <w:t xml:space="preserve"> which should be uploaded to PIMS and to the </w:t>
      </w:r>
      <w:hyperlink r:id="rId57" w:history="1">
        <w:r w:rsidR="00DB18FA" w:rsidRPr="004D0657">
          <w:rPr>
            <w:rStyle w:val="Hyperlink"/>
            <w:rFonts w:ascii="Times New Roman" w:hAnsi="Times New Roman"/>
            <w:sz w:val="24"/>
            <w:szCs w:val="24"/>
          </w:rPr>
          <w:t>UNDP Evaluation Office Evaluation Resource Center (ERC)</w:t>
        </w:r>
      </w:hyperlink>
      <w:r w:rsidR="00DB18FA" w:rsidRPr="004D0657">
        <w:rPr>
          <w:rFonts w:ascii="Times New Roman" w:hAnsi="Times New Roman" w:cs="Times New Roman"/>
          <w:sz w:val="24"/>
          <w:szCs w:val="24"/>
        </w:rPr>
        <w:t xml:space="preserve">.  </w:t>
      </w:r>
    </w:p>
    <w:p w:rsidR="00D4275C" w:rsidRPr="004D0657" w:rsidRDefault="00D4275C" w:rsidP="00F42F52">
      <w:pPr>
        <w:pStyle w:val="ParaCharChar"/>
        <w:spacing w:before="0"/>
        <w:ind w:right="0"/>
        <w:jc w:val="both"/>
        <w:rPr>
          <w:rFonts w:ascii="Times New Roman" w:hAnsi="Times New Roman" w:cs="Times New Roman"/>
          <w:sz w:val="24"/>
          <w:szCs w:val="24"/>
        </w:rPr>
      </w:pPr>
    </w:p>
    <w:p w:rsidR="00D4275C" w:rsidRPr="004D0657" w:rsidRDefault="00D4275C" w:rsidP="00F42F52">
      <w:pPr>
        <w:pStyle w:val="ParaCharChar"/>
        <w:spacing w:before="0"/>
        <w:ind w:right="0"/>
        <w:jc w:val="both"/>
        <w:rPr>
          <w:rFonts w:ascii="Times New Roman" w:hAnsi="Times New Roman" w:cs="Times New Roman"/>
          <w:sz w:val="24"/>
          <w:szCs w:val="24"/>
        </w:rPr>
      </w:pPr>
      <w:r w:rsidRPr="004D0657">
        <w:rPr>
          <w:rFonts w:ascii="Times New Roman" w:hAnsi="Times New Roman" w:cs="Times New Roman"/>
          <w:sz w:val="24"/>
          <w:szCs w:val="24"/>
        </w:rPr>
        <w:t xml:space="preserve">The relevant GEF Focal Area Tracking Tools will also be completed during the final evaluation. </w:t>
      </w:r>
    </w:p>
    <w:p w:rsidR="00D4275C" w:rsidRPr="004D0657" w:rsidRDefault="00D4275C" w:rsidP="00F42F52">
      <w:pPr>
        <w:pStyle w:val="ParaCharChar"/>
        <w:spacing w:before="0"/>
        <w:ind w:right="0"/>
        <w:jc w:val="both"/>
        <w:rPr>
          <w:rFonts w:ascii="Times New Roman" w:hAnsi="Times New Roman" w:cs="Times New Roman"/>
          <w:sz w:val="24"/>
          <w:szCs w:val="24"/>
        </w:rPr>
      </w:pPr>
    </w:p>
    <w:p w:rsidR="00D4275C" w:rsidRPr="004D0657" w:rsidRDefault="00D4275C" w:rsidP="00F42F52">
      <w:pPr>
        <w:pStyle w:val="ParaCharChar"/>
        <w:jc w:val="both"/>
        <w:rPr>
          <w:rFonts w:ascii="Times New Roman" w:hAnsi="Times New Roman" w:cs="Times New Roman"/>
          <w:sz w:val="24"/>
          <w:szCs w:val="24"/>
        </w:rPr>
      </w:pPr>
      <w:bookmarkStart w:id="50" w:name="_Toc159568199"/>
      <w:bookmarkStart w:id="51" w:name="_Toc108965478"/>
      <w:bookmarkStart w:id="52" w:name="_Toc104107685"/>
      <w:bookmarkStart w:id="53" w:name="_Toc104107489"/>
      <w:bookmarkStart w:id="54" w:name="_Toc170813554"/>
      <w:bookmarkStart w:id="55" w:name="_Toc170813973"/>
      <w:r w:rsidRPr="004D0657">
        <w:rPr>
          <w:rFonts w:ascii="Times New Roman" w:hAnsi="Times New Roman" w:cs="Times New Roman"/>
          <w:sz w:val="24"/>
          <w:szCs w:val="24"/>
        </w:rPr>
        <w:t>During the last three months</w:t>
      </w:r>
      <w:r w:rsidR="003D461A" w:rsidRPr="004D0657">
        <w:rPr>
          <w:rFonts w:ascii="Times New Roman" w:hAnsi="Times New Roman" w:cs="Times New Roman"/>
          <w:sz w:val="24"/>
          <w:szCs w:val="24"/>
        </w:rPr>
        <w:t xml:space="preserve">, </w:t>
      </w:r>
      <w:r w:rsidRPr="004D0657">
        <w:rPr>
          <w:rFonts w:ascii="Times New Roman" w:hAnsi="Times New Roman" w:cs="Times New Roman"/>
          <w:sz w:val="24"/>
          <w:szCs w:val="24"/>
        </w:rPr>
        <w:t xml:space="preserve">the project team will prepare the </w:t>
      </w:r>
      <w:r w:rsidRPr="004D0657">
        <w:rPr>
          <w:rFonts w:ascii="Times New Roman" w:hAnsi="Times New Roman" w:cs="Times New Roman"/>
          <w:sz w:val="24"/>
          <w:szCs w:val="24"/>
          <w:u w:val="single"/>
        </w:rPr>
        <w:t>Project Terminal Report</w:t>
      </w:r>
      <w:r w:rsidRPr="004D0657">
        <w:rPr>
          <w:rFonts w:ascii="Times New Roman" w:hAnsi="Times New Roman" w:cs="Times New Roman"/>
          <w:sz w:val="24"/>
          <w:szCs w:val="24"/>
        </w:rPr>
        <w:t xml:space="preserve">. This comprehensive report will summarize </w:t>
      </w:r>
      <w:r w:rsidR="003D461A" w:rsidRPr="004D0657">
        <w:rPr>
          <w:rFonts w:ascii="Times New Roman" w:hAnsi="Times New Roman" w:cs="Times New Roman"/>
          <w:sz w:val="24"/>
          <w:szCs w:val="24"/>
        </w:rPr>
        <w:t>the results achieved (objectives, outcomes, outputs)</w:t>
      </w:r>
      <w:r w:rsidRPr="004D0657">
        <w:rPr>
          <w:rFonts w:ascii="Times New Roman" w:hAnsi="Times New Roman" w:cs="Times New Roman"/>
          <w:sz w:val="24"/>
          <w:szCs w:val="24"/>
        </w:rPr>
        <w:t xml:space="preserve">, </w:t>
      </w:r>
      <w:r w:rsidR="003D461A" w:rsidRPr="004D0657">
        <w:rPr>
          <w:rFonts w:ascii="Times New Roman" w:hAnsi="Times New Roman" w:cs="Times New Roman"/>
          <w:sz w:val="24"/>
          <w:szCs w:val="24"/>
        </w:rPr>
        <w:t xml:space="preserve">lessons learned, problems met and areas where results may not have been achieved.  </w:t>
      </w:r>
      <w:r w:rsidRPr="004D0657">
        <w:rPr>
          <w:rFonts w:ascii="Times New Roman" w:hAnsi="Times New Roman" w:cs="Times New Roman"/>
          <w:sz w:val="24"/>
          <w:szCs w:val="24"/>
        </w:rPr>
        <w:t xml:space="preserve">It will also lay out recommendations for any further steps that may need to be taken to ensure sustainability and replicability of the project’s </w:t>
      </w:r>
      <w:r w:rsidR="003D461A" w:rsidRPr="004D0657">
        <w:rPr>
          <w:rFonts w:ascii="Times New Roman" w:hAnsi="Times New Roman" w:cs="Times New Roman"/>
          <w:sz w:val="24"/>
          <w:szCs w:val="24"/>
        </w:rPr>
        <w:t>results</w:t>
      </w:r>
      <w:r w:rsidRPr="004D0657">
        <w:rPr>
          <w:rFonts w:ascii="Times New Roman" w:hAnsi="Times New Roman" w:cs="Times New Roman"/>
          <w:sz w:val="24"/>
          <w:szCs w:val="24"/>
        </w:rPr>
        <w:t>.</w:t>
      </w:r>
    </w:p>
    <w:p w:rsidR="00D4275C" w:rsidRDefault="00D4275C" w:rsidP="00F42F52">
      <w:pPr>
        <w:rPr>
          <w:rFonts w:ascii="Times New Roman" w:hAnsi="Times New Roman"/>
          <w:b/>
          <w:sz w:val="24"/>
        </w:rPr>
      </w:pPr>
    </w:p>
    <w:p w:rsidR="00D4275C" w:rsidRPr="004D0657" w:rsidRDefault="00D4275C" w:rsidP="00F42F52">
      <w:pPr>
        <w:rPr>
          <w:rFonts w:ascii="Times New Roman" w:hAnsi="Times New Roman"/>
          <w:b/>
          <w:sz w:val="24"/>
        </w:rPr>
      </w:pPr>
      <w:r w:rsidRPr="004D0657">
        <w:rPr>
          <w:rFonts w:ascii="Times New Roman" w:hAnsi="Times New Roman"/>
          <w:b/>
          <w:sz w:val="24"/>
        </w:rPr>
        <w:t>Learning and knowledge sharing</w:t>
      </w:r>
      <w:bookmarkEnd w:id="50"/>
      <w:bookmarkEnd w:id="51"/>
      <w:bookmarkEnd w:id="52"/>
      <w:bookmarkEnd w:id="53"/>
      <w:bookmarkEnd w:id="54"/>
      <w:bookmarkEnd w:id="55"/>
      <w:r w:rsidR="003D461A" w:rsidRPr="004D0657">
        <w:rPr>
          <w:rFonts w:ascii="Times New Roman" w:hAnsi="Times New Roman"/>
          <w:b/>
          <w:sz w:val="24"/>
        </w:rPr>
        <w:t>:</w:t>
      </w:r>
    </w:p>
    <w:p w:rsidR="003D461A" w:rsidRPr="004D0657" w:rsidRDefault="00D4275C" w:rsidP="00F42F52">
      <w:pPr>
        <w:pStyle w:val="ParaCharChar"/>
        <w:jc w:val="both"/>
        <w:rPr>
          <w:rFonts w:ascii="Times New Roman" w:hAnsi="Times New Roman" w:cs="Times New Roman"/>
          <w:sz w:val="24"/>
          <w:szCs w:val="24"/>
        </w:rPr>
      </w:pPr>
      <w:r w:rsidRPr="004D0657">
        <w:rPr>
          <w:rFonts w:ascii="Times New Roman" w:hAnsi="Times New Roman" w:cs="Times New Roman"/>
          <w:sz w:val="24"/>
          <w:szCs w:val="24"/>
        </w:rPr>
        <w:t xml:space="preserve">Results from the project will be disseminated within and beyond the project intervention zone through existing information sharing networks and forums.  </w:t>
      </w:r>
    </w:p>
    <w:p w:rsidR="00D4275C" w:rsidRPr="004D0657" w:rsidRDefault="00D4275C" w:rsidP="00F42F52">
      <w:pPr>
        <w:pStyle w:val="ParaCharChar"/>
        <w:jc w:val="both"/>
        <w:rPr>
          <w:rFonts w:ascii="Times New Roman" w:hAnsi="Times New Roman" w:cs="Times New Roman"/>
          <w:sz w:val="24"/>
          <w:szCs w:val="24"/>
        </w:rPr>
      </w:pPr>
      <w:r w:rsidRPr="004D0657">
        <w:rPr>
          <w:rFonts w:ascii="Times New Roman" w:hAnsi="Times New Roman" w:cs="Times New Roman"/>
          <w:sz w:val="24"/>
          <w:szCs w:val="24"/>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r w:rsidR="003D461A" w:rsidRPr="004D0657">
        <w:rPr>
          <w:rFonts w:ascii="Times New Roman" w:hAnsi="Times New Roman" w:cs="Times New Roman"/>
          <w:sz w:val="24"/>
          <w:szCs w:val="24"/>
        </w:rPr>
        <w:t xml:space="preserve">  </w:t>
      </w:r>
    </w:p>
    <w:p w:rsidR="00E1433A" w:rsidRPr="004D0657" w:rsidRDefault="00D4275C" w:rsidP="00F42F52">
      <w:pPr>
        <w:pStyle w:val="ParaCharChar"/>
        <w:jc w:val="both"/>
        <w:rPr>
          <w:rFonts w:ascii="Times New Roman" w:hAnsi="Times New Roman" w:cs="Times New Roman"/>
          <w:sz w:val="24"/>
          <w:szCs w:val="24"/>
        </w:rPr>
      </w:pPr>
      <w:r w:rsidRPr="004D0657">
        <w:rPr>
          <w:rFonts w:ascii="Times New Roman" w:hAnsi="Times New Roman" w:cs="Times New Roman"/>
          <w:sz w:val="24"/>
          <w:szCs w:val="24"/>
        </w:rPr>
        <w:t xml:space="preserve">Finally, there will be a two-way flow of information between </w:t>
      </w:r>
      <w:r w:rsidR="003D461A" w:rsidRPr="004D0657">
        <w:rPr>
          <w:rFonts w:ascii="Times New Roman" w:hAnsi="Times New Roman" w:cs="Times New Roman"/>
          <w:sz w:val="24"/>
          <w:szCs w:val="24"/>
        </w:rPr>
        <w:t xml:space="preserve">this project and other projects of a similar focus.  </w:t>
      </w:r>
    </w:p>
    <w:p w:rsidR="00AF11BB" w:rsidRDefault="00AF11BB" w:rsidP="00F42F52">
      <w:pPr>
        <w:pStyle w:val="ParaCharChar"/>
        <w:jc w:val="both"/>
        <w:rPr>
          <w:rFonts w:ascii="Times New Roman" w:hAnsi="Times New Roman" w:cs="Times New Roman"/>
          <w:sz w:val="24"/>
          <w:szCs w:val="24"/>
        </w:rPr>
      </w:pPr>
    </w:p>
    <w:p w:rsidR="0009107D" w:rsidRPr="004D0657" w:rsidRDefault="00B31194" w:rsidP="00F42F52">
      <w:pPr>
        <w:pStyle w:val="PlainText"/>
        <w:spacing w:before="120"/>
        <w:jc w:val="both"/>
        <w:rPr>
          <w:rFonts w:ascii="Times New Roman" w:hAnsi="Times New Roman"/>
          <w:b/>
          <w:iCs/>
          <w:sz w:val="24"/>
          <w:szCs w:val="24"/>
        </w:rPr>
      </w:pPr>
      <w:r w:rsidRPr="004D0657">
        <w:rPr>
          <w:rFonts w:ascii="Times New Roman" w:hAnsi="Times New Roman"/>
          <w:b/>
          <w:iCs/>
          <w:sz w:val="24"/>
          <w:szCs w:val="24"/>
        </w:rPr>
        <w:t>Communications and visibility requirements</w:t>
      </w:r>
      <w:r w:rsidR="00FC1F80" w:rsidRPr="004D0657">
        <w:rPr>
          <w:rFonts w:ascii="Times New Roman" w:hAnsi="Times New Roman"/>
          <w:b/>
          <w:iCs/>
          <w:sz w:val="24"/>
          <w:szCs w:val="24"/>
        </w:rPr>
        <w:t>:</w:t>
      </w:r>
    </w:p>
    <w:p w:rsidR="000125B2" w:rsidRPr="004D0657" w:rsidRDefault="000125B2" w:rsidP="00F42F52">
      <w:pPr>
        <w:pStyle w:val="ParaCharChar"/>
        <w:jc w:val="both"/>
        <w:rPr>
          <w:rFonts w:ascii="Times New Roman" w:hAnsi="Times New Roman" w:cs="Times New Roman"/>
          <w:sz w:val="24"/>
          <w:szCs w:val="24"/>
        </w:rPr>
      </w:pPr>
      <w:r w:rsidRPr="004D0657">
        <w:rPr>
          <w:rFonts w:ascii="Times New Roman" w:hAnsi="Times New Roman" w:cs="Times New Roman"/>
          <w:sz w:val="24"/>
          <w:szCs w:val="24"/>
        </w:rPr>
        <w:t xml:space="preserve">Full compliance is required with UNDP’s Branding Guidelines.  These can be accessed at </w:t>
      </w:r>
      <w:hyperlink r:id="rId58" w:history="1">
        <w:r w:rsidRPr="004D0657">
          <w:rPr>
            <w:rStyle w:val="Hyperlink"/>
            <w:rFonts w:ascii="Times New Roman" w:hAnsi="Times New Roman"/>
            <w:sz w:val="24"/>
            <w:szCs w:val="24"/>
          </w:rPr>
          <w:t>http://intra.undp.org/coa/branding.shtml</w:t>
        </w:r>
      </w:hyperlink>
      <w:r w:rsidRPr="004D0657">
        <w:rPr>
          <w:rFonts w:ascii="Times New Roman" w:hAnsi="Times New Roman" w:cs="Times New Roman"/>
          <w:sz w:val="24"/>
          <w:szCs w:val="24"/>
        </w:rPr>
        <w:t xml:space="preserve">, and specific guidelines on UNDP logo use can be accessed at: </w:t>
      </w:r>
      <w:hyperlink r:id="rId59" w:history="1">
        <w:r w:rsidRPr="004D0657">
          <w:rPr>
            <w:rStyle w:val="Hyperlink"/>
            <w:rFonts w:ascii="Times New Roman" w:hAnsi="Times New Roman"/>
            <w:sz w:val="24"/>
            <w:szCs w:val="24"/>
          </w:rPr>
          <w:t>http://intra.undp.org/branding/useOfLogo.html</w:t>
        </w:r>
      </w:hyperlink>
      <w:r w:rsidRPr="004D0657">
        <w:rPr>
          <w:rFonts w:ascii="Times New Roman" w:hAnsi="Times New Roman" w:cs="Times New Roman"/>
          <w:sz w:val="24"/>
          <w:szCs w:val="24"/>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60" w:history="1">
        <w:r w:rsidRPr="004D0657">
          <w:rPr>
            <w:rFonts w:ascii="Times New Roman" w:hAnsi="Times New Roman" w:cs="Times New Roman"/>
            <w:sz w:val="24"/>
            <w:szCs w:val="24"/>
          </w:rPr>
          <w:t>GEF logo</w:t>
        </w:r>
      </w:hyperlink>
      <w:r w:rsidRPr="004D0657">
        <w:rPr>
          <w:rFonts w:ascii="Times New Roman" w:hAnsi="Times New Roman" w:cs="Times New Roman"/>
          <w:sz w:val="24"/>
          <w:szCs w:val="24"/>
        </w:rPr>
        <w:t xml:space="preserve"> can be accessed at: </w:t>
      </w:r>
      <w:hyperlink r:id="rId61" w:history="1">
        <w:r w:rsidRPr="004D0657">
          <w:rPr>
            <w:rFonts w:ascii="Times New Roman" w:hAnsi="Times New Roman" w:cs="Times New Roman"/>
            <w:color w:val="0070C0"/>
            <w:sz w:val="24"/>
            <w:szCs w:val="24"/>
            <w:u w:val="single"/>
          </w:rPr>
          <w:t>http://www.thegef.org/gef/GEF_logo</w:t>
        </w:r>
      </w:hyperlink>
      <w:r w:rsidRPr="004D0657">
        <w:rPr>
          <w:rFonts w:ascii="Times New Roman" w:hAnsi="Times New Roman" w:cs="Times New Roman"/>
          <w:sz w:val="24"/>
          <w:szCs w:val="24"/>
        </w:rPr>
        <w:t xml:space="preserve">.   The </w:t>
      </w:r>
      <w:hyperlink r:id="rId62" w:history="1">
        <w:r w:rsidRPr="004D0657">
          <w:rPr>
            <w:rFonts w:ascii="Times New Roman" w:hAnsi="Times New Roman" w:cs="Times New Roman"/>
            <w:sz w:val="24"/>
            <w:szCs w:val="24"/>
          </w:rPr>
          <w:t>UNDP logo</w:t>
        </w:r>
      </w:hyperlink>
      <w:r w:rsidRPr="004D0657">
        <w:rPr>
          <w:rFonts w:ascii="Times New Roman" w:hAnsi="Times New Roman" w:cs="Times New Roman"/>
          <w:sz w:val="24"/>
          <w:szCs w:val="24"/>
        </w:rPr>
        <w:t xml:space="preserve"> can be accessed at </w:t>
      </w:r>
      <w:hyperlink r:id="rId63" w:history="1">
        <w:r w:rsidRPr="004D0657">
          <w:rPr>
            <w:rStyle w:val="Hyperlink"/>
            <w:rFonts w:ascii="Times New Roman" w:hAnsi="Times New Roman"/>
            <w:sz w:val="24"/>
            <w:szCs w:val="24"/>
          </w:rPr>
          <w:t>http://intra.undp.org/coa/branding.shtml</w:t>
        </w:r>
      </w:hyperlink>
      <w:r w:rsidRPr="004D0657">
        <w:rPr>
          <w:rFonts w:ascii="Times New Roman" w:hAnsi="Times New Roman" w:cs="Times New Roman"/>
          <w:sz w:val="24"/>
          <w:szCs w:val="24"/>
        </w:rPr>
        <w:t>.</w:t>
      </w:r>
    </w:p>
    <w:p w:rsidR="00DE3A5F" w:rsidRPr="004D0657" w:rsidRDefault="00DE3A5F" w:rsidP="00F42F52">
      <w:pPr>
        <w:pStyle w:val="ParaCharChar"/>
        <w:jc w:val="both"/>
        <w:rPr>
          <w:rFonts w:ascii="Times New Roman" w:hAnsi="Times New Roman" w:cs="Times New Roman"/>
          <w:sz w:val="24"/>
          <w:szCs w:val="24"/>
        </w:rPr>
      </w:pPr>
      <w:r w:rsidRPr="004D0657">
        <w:rPr>
          <w:rFonts w:ascii="Times New Roman" w:hAnsi="Times New Roman" w:cs="Times New Roman"/>
          <w:sz w:val="24"/>
          <w:szCs w:val="24"/>
        </w:rPr>
        <w:t xml:space="preserve">Full compliance is also required with the GEF’s Communication and Visibility Guidelines (the “GEF Guidelines”).  The GEF Guidelines can be accessed at: </w:t>
      </w:r>
      <w:hyperlink r:id="rId64" w:history="1">
        <w:r w:rsidRPr="004D0657">
          <w:rPr>
            <w:rStyle w:val="Hyperlink"/>
            <w:rFonts w:ascii="Times New Roman" w:hAnsi="Times New Roman"/>
            <w:sz w:val="24"/>
            <w:szCs w:val="24"/>
          </w:rPr>
          <w:t>http://www.thegef.org/gef/sites/thegef.org/files/documents/C.40.08_Branding_the_GEF%20final_0.pdf</w:t>
        </w:r>
      </w:hyperlink>
      <w:r w:rsidRPr="004D0657">
        <w:rPr>
          <w:rFonts w:ascii="Times New Roman" w:hAnsi="Times New Roman" w:cs="Times New Roman"/>
          <w:sz w:val="24"/>
          <w:szCs w:val="24"/>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rsidR="00DE3A5F" w:rsidRPr="004D0657" w:rsidRDefault="00DE3A5F" w:rsidP="00F42F52">
      <w:pPr>
        <w:pStyle w:val="ParaCharChar"/>
        <w:jc w:val="both"/>
        <w:rPr>
          <w:rFonts w:ascii="Times New Roman" w:hAnsi="Times New Roman" w:cs="Times New Roman"/>
          <w:sz w:val="24"/>
          <w:szCs w:val="24"/>
        </w:rPr>
      </w:pPr>
      <w:r w:rsidRPr="004D0657">
        <w:rPr>
          <w:rFonts w:ascii="Times New Roman" w:hAnsi="Times New Roman" w:cs="Times New Roman"/>
          <w:sz w:val="24"/>
          <w:szCs w:val="24"/>
        </w:rPr>
        <w:t xml:space="preserve">Where other agencies and project partners have provided support through co-financing, their branding policies </w:t>
      </w:r>
      <w:r w:rsidR="004F02C7" w:rsidRPr="004D0657">
        <w:rPr>
          <w:rFonts w:ascii="Times New Roman" w:hAnsi="Times New Roman" w:cs="Times New Roman"/>
          <w:sz w:val="24"/>
          <w:szCs w:val="24"/>
        </w:rPr>
        <w:t xml:space="preserve">and requirements </w:t>
      </w:r>
      <w:r w:rsidRPr="004D0657">
        <w:rPr>
          <w:rFonts w:ascii="Times New Roman" w:hAnsi="Times New Roman" w:cs="Times New Roman"/>
          <w:sz w:val="24"/>
          <w:szCs w:val="24"/>
        </w:rPr>
        <w:t xml:space="preserve">should </w:t>
      </w:r>
      <w:r w:rsidR="004F02C7" w:rsidRPr="004D0657">
        <w:rPr>
          <w:rFonts w:ascii="Times New Roman" w:hAnsi="Times New Roman" w:cs="Times New Roman"/>
          <w:sz w:val="24"/>
          <w:szCs w:val="24"/>
        </w:rPr>
        <w:t>be similarly applied</w:t>
      </w:r>
      <w:r w:rsidRPr="004D0657">
        <w:rPr>
          <w:rFonts w:ascii="Times New Roman" w:hAnsi="Times New Roman" w:cs="Times New Roman"/>
          <w:sz w:val="24"/>
          <w:szCs w:val="24"/>
        </w:rPr>
        <w:t>.</w:t>
      </w:r>
    </w:p>
    <w:p w:rsidR="00E1433A" w:rsidRPr="004D0657" w:rsidRDefault="00E1433A" w:rsidP="00E1433A">
      <w:pPr>
        <w:rPr>
          <w:rFonts w:ascii="Times New Roman" w:hAnsi="Times New Roman"/>
          <w:b/>
          <w:sz w:val="24"/>
        </w:rPr>
      </w:pPr>
    </w:p>
    <w:p w:rsidR="0043640F" w:rsidRPr="004D0657" w:rsidRDefault="006C7208" w:rsidP="006C7208">
      <w:pPr>
        <w:pStyle w:val="Caption"/>
        <w:rPr>
          <w:i/>
          <w:sz w:val="24"/>
        </w:rPr>
      </w:pPr>
      <w:bookmarkStart w:id="56" w:name="_Toc405890822"/>
      <w:r w:rsidRPr="004D0657">
        <w:rPr>
          <w:i/>
          <w:sz w:val="24"/>
        </w:rPr>
        <w:t xml:space="preserve">Table </w:t>
      </w:r>
      <w:r w:rsidRPr="004D0657">
        <w:rPr>
          <w:i/>
          <w:sz w:val="24"/>
        </w:rPr>
        <w:fldChar w:fldCharType="begin"/>
      </w:r>
      <w:r w:rsidRPr="004D0657">
        <w:rPr>
          <w:i/>
          <w:sz w:val="24"/>
        </w:rPr>
        <w:instrText xml:space="preserve"> SEQ Table \* ARABIC </w:instrText>
      </w:r>
      <w:r w:rsidRPr="004D0657">
        <w:rPr>
          <w:i/>
          <w:sz w:val="24"/>
        </w:rPr>
        <w:fldChar w:fldCharType="separate"/>
      </w:r>
      <w:r w:rsidR="00D3012F">
        <w:rPr>
          <w:i/>
          <w:noProof/>
          <w:sz w:val="24"/>
        </w:rPr>
        <w:t>8</w:t>
      </w:r>
      <w:r w:rsidRPr="004D0657">
        <w:rPr>
          <w:i/>
          <w:sz w:val="24"/>
        </w:rPr>
        <w:fldChar w:fldCharType="end"/>
      </w:r>
      <w:r w:rsidRPr="004D0657">
        <w:rPr>
          <w:i/>
          <w:sz w:val="24"/>
        </w:rPr>
        <w:t>: M &amp; E Work Plan and Budget</w:t>
      </w:r>
      <w:bookmarkEnd w:id="56"/>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8"/>
        <w:gridCol w:w="3228"/>
        <w:gridCol w:w="2486"/>
        <w:gridCol w:w="2028"/>
      </w:tblGrid>
      <w:tr w:rsidR="00E1433A" w:rsidRPr="00C11927" w:rsidTr="00A25228">
        <w:trPr>
          <w:tblHeader/>
          <w:jc w:val="center"/>
        </w:trPr>
        <w:tc>
          <w:tcPr>
            <w:tcW w:w="1278" w:type="pct"/>
            <w:shd w:val="clear" w:color="auto" w:fill="auto"/>
          </w:tcPr>
          <w:p w:rsidR="00E1433A" w:rsidRPr="004D0657" w:rsidRDefault="00E1433A" w:rsidP="005751FA">
            <w:pPr>
              <w:jc w:val="center"/>
              <w:rPr>
                <w:rFonts w:ascii="Times New Roman" w:hAnsi="Times New Roman"/>
                <w:b/>
              </w:rPr>
            </w:pPr>
            <w:r w:rsidRPr="004D0657">
              <w:rPr>
                <w:rFonts w:ascii="Times New Roman" w:hAnsi="Times New Roman"/>
                <w:b/>
              </w:rPr>
              <w:t>Type of M&amp;E activity</w:t>
            </w:r>
          </w:p>
        </w:tc>
        <w:tc>
          <w:tcPr>
            <w:tcW w:w="1552" w:type="pct"/>
            <w:shd w:val="clear" w:color="auto" w:fill="auto"/>
          </w:tcPr>
          <w:p w:rsidR="00E1433A" w:rsidRPr="004D0657" w:rsidRDefault="00E1433A" w:rsidP="005751FA">
            <w:pPr>
              <w:jc w:val="center"/>
              <w:rPr>
                <w:rFonts w:ascii="Times New Roman" w:hAnsi="Times New Roman"/>
                <w:b/>
              </w:rPr>
            </w:pPr>
            <w:r w:rsidRPr="004D0657">
              <w:rPr>
                <w:rFonts w:ascii="Times New Roman" w:hAnsi="Times New Roman"/>
                <w:b/>
              </w:rPr>
              <w:t>Responsible Parties</w:t>
            </w:r>
          </w:p>
        </w:tc>
        <w:tc>
          <w:tcPr>
            <w:tcW w:w="1195" w:type="pct"/>
            <w:shd w:val="clear" w:color="auto" w:fill="auto"/>
          </w:tcPr>
          <w:p w:rsidR="00E1433A" w:rsidRPr="00986DF7" w:rsidRDefault="00E1433A" w:rsidP="005751FA">
            <w:pPr>
              <w:jc w:val="center"/>
              <w:rPr>
                <w:rFonts w:ascii="Times New Roman" w:hAnsi="Times New Roman"/>
                <w:b/>
                <w:sz w:val="24"/>
              </w:rPr>
            </w:pPr>
            <w:r w:rsidRPr="00986DF7">
              <w:rPr>
                <w:rFonts w:ascii="Times New Roman" w:hAnsi="Times New Roman"/>
                <w:b/>
                <w:sz w:val="24"/>
              </w:rPr>
              <w:t>Budget US$</w:t>
            </w:r>
          </w:p>
          <w:p w:rsidR="00E1433A" w:rsidRPr="00986DF7" w:rsidRDefault="00E1433A" w:rsidP="005751FA">
            <w:pPr>
              <w:jc w:val="center"/>
              <w:rPr>
                <w:rFonts w:ascii="Times New Roman" w:hAnsi="Times New Roman"/>
                <w:bCs/>
                <w:i/>
                <w:iCs/>
                <w:sz w:val="24"/>
              </w:rPr>
            </w:pPr>
            <w:r w:rsidRPr="00986DF7">
              <w:rPr>
                <w:rFonts w:ascii="Times New Roman" w:hAnsi="Times New Roman"/>
                <w:bCs/>
                <w:i/>
                <w:iCs/>
                <w:sz w:val="24"/>
              </w:rPr>
              <w:t>Excluding project team staff time</w:t>
            </w:r>
          </w:p>
        </w:tc>
        <w:tc>
          <w:tcPr>
            <w:tcW w:w="975" w:type="pct"/>
            <w:shd w:val="clear" w:color="auto" w:fill="auto"/>
          </w:tcPr>
          <w:p w:rsidR="00E1433A" w:rsidRPr="00986DF7" w:rsidRDefault="00E1433A" w:rsidP="005751FA">
            <w:pPr>
              <w:jc w:val="left"/>
              <w:rPr>
                <w:rFonts w:ascii="Times New Roman" w:hAnsi="Times New Roman"/>
                <w:b/>
                <w:sz w:val="24"/>
              </w:rPr>
            </w:pPr>
            <w:r w:rsidRPr="00986DF7">
              <w:rPr>
                <w:rFonts w:ascii="Times New Roman" w:hAnsi="Times New Roman"/>
                <w:b/>
                <w:sz w:val="24"/>
              </w:rPr>
              <w:t>Time frame</w:t>
            </w:r>
          </w:p>
        </w:tc>
      </w:tr>
      <w:tr w:rsidR="00E1433A" w:rsidRPr="00C11927" w:rsidTr="00986DF7">
        <w:trPr>
          <w:jc w:val="center"/>
        </w:trPr>
        <w:tc>
          <w:tcPr>
            <w:tcW w:w="1278" w:type="pct"/>
            <w:vAlign w:val="center"/>
          </w:tcPr>
          <w:p w:rsidR="00E1433A" w:rsidRPr="004D0657" w:rsidRDefault="00E1433A" w:rsidP="005751FA">
            <w:pPr>
              <w:rPr>
                <w:rFonts w:ascii="Times New Roman" w:hAnsi="Times New Roman"/>
              </w:rPr>
            </w:pPr>
            <w:r w:rsidRPr="004D0657">
              <w:rPr>
                <w:rFonts w:ascii="Times New Roman" w:hAnsi="Times New Roman"/>
              </w:rPr>
              <w:t>Inception Workshop and Report</w:t>
            </w:r>
          </w:p>
        </w:tc>
        <w:tc>
          <w:tcPr>
            <w:tcW w:w="1552" w:type="pct"/>
            <w:vAlign w:val="center"/>
          </w:tcPr>
          <w:p w:rsidR="00E1433A" w:rsidRPr="004D0657" w:rsidRDefault="00E1433A" w:rsidP="00954445">
            <w:pPr>
              <w:numPr>
                <w:ilvl w:val="0"/>
                <w:numId w:val="6"/>
              </w:numPr>
              <w:spacing w:after="0"/>
              <w:jc w:val="left"/>
              <w:rPr>
                <w:rFonts w:ascii="Times New Roman" w:hAnsi="Times New Roman"/>
              </w:rPr>
            </w:pPr>
            <w:r w:rsidRPr="004D0657">
              <w:rPr>
                <w:rFonts w:ascii="Times New Roman" w:hAnsi="Times New Roman"/>
              </w:rPr>
              <w:t xml:space="preserve">Project </w:t>
            </w:r>
            <w:r w:rsidR="00380EE9" w:rsidRPr="004D0657">
              <w:rPr>
                <w:rFonts w:ascii="Times New Roman" w:hAnsi="Times New Roman"/>
              </w:rPr>
              <w:t>Director and Country Coordinators</w:t>
            </w:r>
          </w:p>
          <w:p w:rsidR="00E1433A" w:rsidRPr="004D0657" w:rsidRDefault="00E1433A" w:rsidP="00954445">
            <w:pPr>
              <w:numPr>
                <w:ilvl w:val="0"/>
                <w:numId w:val="6"/>
              </w:numPr>
              <w:spacing w:after="0"/>
              <w:jc w:val="left"/>
              <w:rPr>
                <w:rFonts w:ascii="Times New Roman" w:hAnsi="Times New Roman"/>
              </w:rPr>
            </w:pPr>
            <w:r w:rsidRPr="004D0657">
              <w:rPr>
                <w:rFonts w:ascii="Times New Roman" w:hAnsi="Times New Roman"/>
              </w:rPr>
              <w:t>UNDP CO</w:t>
            </w:r>
            <w:r w:rsidR="003D461A" w:rsidRPr="004D0657">
              <w:rPr>
                <w:rFonts w:ascii="Times New Roman" w:hAnsi="Times New Roman"/>
              </w:rPr>
              <w:t>, UNDP GEF</w:t>
            </w:r>
          </w:p>
        </w:tc>
        <w:tc>
          <w:tcPr>
            <w:tcW w:w="1195" w:type="pct"/>
            <w:shd w:val="clear" w:color="auto" w:fill="auto"/>
            <w:vAlign w:val="center"/>
          </w:tcPr>
          <w:p w:rsidR="00E1433A" w:rsidRPr="00986DF7" w:rsidRDefault="00E1433A" w:rsidP="006B564C">
            <w:pPr>
              <w:jc w:val="left"/>
              <w:rPr>
                <w:rFonts w:ascii="Times New Roman" w:hAnsi="Times New Roman"/>
                <w:sz w:val="24"/>
              </w:rPr>
            </w:pPr>
            <w:r w:rsidRPr="00986DF7">
              <w:rPr>
                <w:rFonts w:ascii="Times New Roman" w:hAnsi="Times New Roman"/>
                <w:sz w:val="24"/>
              </w:rPr>
              <w:t xml:space="preserve">Indicative cost: </w:t>
            </w:r>
            <w:r w:rsidR="008751CB" w:rsidRPr="00986DF7">
              <w:rPr>
                <w:rFonts w:ascii="Times New Roman" w:hAnsi="Times New Roman"/>
                <w:sz w:val="24"/>
              </w:rPr>
              <w:t>139,400 US$</w:t>
            </w:r>
          </w:p>
        </w:tc>
        <w:tc>
          <w:tcPr>
            <w:tcW w:w="975" w:type="pct"/>
          </w:tcPr>
          <w:p w:rsidR="00E1433A" w:rsidRPr="00986DF7" w:rsidRDefault="00E1433A" w:rsidP="005751FA">
            <w:pPr>
              <w:jc w:val="left"/>
              <w:rPr>
                <w:rFonts w:ascii="Times New Roman" w:hAnsi="Times New Roman"/>
                <w:sz w:val="24"/>
              </w:rPr>
            </w:pPr>
            <w:r w:rsidRPr="00986DF7">
              <w:rPr>
                <w:rFonts w:ascii="Times New Roman" w:hAnsi="Times New Roman"/>
                <w:sz w:val="24"/>
              </w:rPr>
              <w:t xml:space="preserve">Within first two months of project start up </w:t>
            </w:r>
          </w:p>
        </w:tc>
      </w:tr>
      <w:tr w:rsidR="00E1433A" w:rsidRPr="00C11927" w:rsidTr="005F04B5">
        <w:trPr>
          <w:trHeight w:val="70"/>
          <w:jc w:val="center"/>
        </w:trPr>
        <w:tc>
          <w:tcPr>
            <w:tcW w:w="1278" w:type="pct"/>
          </w:tcPr>
          <w:p w:rsidR="00E1433A" w:rsidRPr="004D0657" w:rsidRDefault="00E1433A" w:rsidP="003D461A">
            <w:pPr>
              <w:jc w:val="left"/>
              <w:rPr>
                <w:rFonts w:ascii="Times New Roman" w:hAnsi="Times New Roman"/>
              </w:rPr>
            </w:pPr>
            <w:r w:rsidRPr="004D0657">
              <w:rPr>
                <w:rFonts w:ascii="Times New Roman" w:hAnsi="Times New Roman"/>
              </w:rPr>
              <w:t xml:space="preserve">Measurement of Means of Verification </w:t>
            </w:r>
            <w:r w:rsidR="003D461A" w:rsidRPr="004D0657">
              <w:rPr>
                <w:rFonts w:ascii="Times New Roman" w:hAnsi="Times New Roman"/>
              </w:rPr>
              <w:t>of</w:t>
            </w:r>
            <w:r w:rsidRPr="004D0657">
              <w:rPr>
                <w:rFonts w:ascii="Times New Roman" w:hAnsi="Times New Roman"/>
              </w:rPr>
              <w:t xml:space="preserve"> </w:t>
            </w:r>
            <w:r w:rsidR="003D461A" w:rsidRPr="004D0657">
              <w:rPr>
                <w:rFonts w:ascii="Times New Roman" w:hAnsi="Times New Roman"/>
              </w:rPr>
              <w:t>project results.</w:t>
            </w:r>
          </w:p>
        </w:tc>
        <w:tc>
          <w:tcPr>
            <w:tcW w:w="1552" w:type="pct"/>
            <w:shd w:val="clear" w:color="auto" w:fill="auto"/>
          </w:tcPr>
          <w:p w:rsidR="00E1433A" w:rsidRPr="004D0657" w:rsidRDefault="003D461A" w:rsidP="00954445">
            <w:pPr>
              <w:numPr>
                <w:ilvl w:val="0"/>
                <w:numId w:val="5"/>
              </w:numPr>
              <w:spacing w:after="0"/>
              <w:jc w:val="left"/>
              <w:rPr>
                <w:rFonts w:ascii="Times New Roman" w:hAnsi="Times New Roman"/>
              </w:rPr>
            </w:pPr>
            <w:r w:rsidRPr="004D0657">
              <w:rPr>
                <w:rFonts w:ascii="Times New Roman" w:hAnsi="Times New Roman"/>
              </w:rPr>
              <w:t>UNDP GEF RTA/</w:t>
            </w:r>
            <w:r w:rsidR="00E1433A" w:rsidRPr="004D0657">
              <w:rPr>
                <w:rFonts w:ascii="Times New Roman" w:hAnsi="Times New Roman"/>
              </w:rPr>
              <w:t xml:space="preserve">Project </w:t>
            </w:r>
            <w:r w:rsidR="00380EE9" w:rsidRPr="004D0657">
              <w:rPr>
                <w:rFonts w:ascii="Times New Roman" w:hAnsi="Times New Roman"/>
              </w:rPr>
              <w:t xml:space="preserve">Director </w:t>
            </w:r>
            <w:r w:rsidR="00E1433A" w:rsidRPr="004D0657">
              <w:rPr>
                <w:rFonts w:ascii="Times New Roman" w:hAnsi="Times New Roman"/>
              </w:rPr>
              <w:t>will oversee the hiring of specific studies and institutions, and delegate responsibilities to relevant team members.</w:t>
            </w:r>
          </w:p>
        </w:tc>
        <w:tc>
          <w:tcPr>
            <w:tcW w:w="1195" w:type="pct"/>
            <w:shd w:val="clear" w:color="auto" w:fill="auto"/>
          </w:tcPr>
          <w:p w:rsidR="00E1433A" w:rsidRPr="00986DF7" w:rsidRDefault="00E1433A" w:rsidP="005751FA">
            <w:pPr>
              <w:pStyle w:val="BodyText23"/>
              <w:widowControl/>
              <w:tabs>
                <w:tab w:val="clear" w:pos="547"/>
              </w:tabs>
              <w:rPr>
                <w:snapToGrid/>
                <w:sz w:val="24"/>
                <w:szCs w:val="24"/>
              </w:rPr>
            </w:pPr>
            <w:r w:rsidRPr="00986DF7">
              <w:rPr>
                <w:snapToGrid/>
                <w:sz w:val="24"/>
                <w:szCs w:val="24"/>
              </w:rPr>
              <w:t xml:space="preserve">To be finalized in Inception Phase and Workshop. </w:t>
            </w:r>
          </w:p>
          <w:p w:rsidR="00E1433A" w:rsidRPr="00986DF7" w:rsidRDefault="00E1433A" w:rsidP="005751FA">
            <w:pPr>
              <w:pStyle w:val="BodyText23"/>
              <w:widowControl/>
              <w:tabs>
                <w:tab w:val="clear" w:pos="547"/>
              </w:tabs>
              <w:rPr>
                <w:snapToGrid/>
                <w:sz w:val="24"/>
                <w:szCs w:val="24"/>
              </w:rPr>
            </w:pPr>
          </w:p>
        </w:tc>
        <w:tc>
          <w:tcPr>
            <w:tcW w:w="975" w:type="pct"/>
            <w:shd w:val="clear" w:color="auto" w:fill="auto"/>
          </w:tcPr>
          <w:p w:rsidR="00E1433A" w:rsidRPr="00986DF7" w:rsidRDefault="00E1433A" w:rsidP="005751FA">
            <w:pPr>
              <w:jc w:val="left"/>
              <w:rPr>
                <w:rFonts w:ascii="Times New Roman" w:hAnsi="Times New Roman"/>
                <w:sz w:val="24"/>
              </w:rPr>
            </w:pPr>
            <w:r w:rsidRPr="00986DF7">
              <w:rPr>
                <w:rFonts w:ascii="Times New Roman" w:hAnsi="Times New Roman"/>
                <w:sz w:val="24"/>
              </w:rPr>
              <w:t>Start, mid and end of project (during evaluation cycle)</w:t>
            </w:r>
            <w:r w:rsidR="003D461A" w:rsidRPr="00986DF7">
              <w:rPr>
                <w:rFonts w:ascii="Times New Roman" w:hAnsi="Times New Roman"/>
                <w:sz w:val="24"/>
              </w:rPr>
              <w:t xml:space="preserve"> and annually when required.</w:t>
            </w:r>
          </w:p>
        </w:tc>
      </w:tr>
      <w:tr w:rsidR="00E1433A" w:rsidRPr="00C11927" w:rsidTr="00986DF7">
        <w:trPr>
          <w:jc w:val="center"/>
        </w:trPr>
        <w:tc>
          <w:tcPr>
            <w:tcW w:w="1278" w:type="pct"/>
          </w:tcPr>
          <w:p w:rsidR="00E1433A" w:rsidRDefault="00E1433A" w:rsidP="005751FA">
            <w:pPr>
              <w:jc w:val="left"/>
              <w:rPr>
                <w:rFonts w:ascii="Times New Roman" w:hAnsi="Times New Roman"/>
              </w:rPr>
            </w:pPr>
            <w:r w:rsidRPr="004D0657">
              <w:rPr>
                <w:rFonts w:ascii="Times New Roman" w:hAnsi="Times New Roman"/>
              </w:rPr>
              <w:t xml:space="preserve">Measurement of Means of Verification for Project Progress on </w:t>
            </w:r>
            <w:r w:rsidRPr="004D0657">
              <w:rPr>
                <w:rFonts w:ascii="Times New Roman" w:hAnsi="Times New Roman"/>
                <w:i/>
              </w:rPr>
              <w:t>output and implementation</w:t>
            </w:r>
            <w:r w:rsidRPr="004D0657">
              <w:rPr>
                <w:rFonts w:ascii="Times New Roman" w:hAnsi="Times New Roman"/>
              </w:rPr>
              <w:t xml:space="preserve"> </w:t>
            </w:r>
          </w:p>
          <w:p w:rsidR="005F04B5" w:rsidRPr="004D0657" w:rsidRDefault="005F04B5" w:rsidP="005751FA">
            <w:pPr>
              <w:jc w:val="left"/>
              <w:rPr>
                <w:rFonts w:ascii="Times New Roman" w:hAnsi="Times New Roman"/>
              </w:rPr>
            </w:pPr>
          </w:p>
        </w:tc>
        <w:tc>
          <w:tcPr>
            <w:tcW w:w="1552" w:type="pct"/>
          </w:tcPr>
          <w:p w:rsidR="00E1433A" w:rsidRPr="004D0657" w:rsidRDefault="00E1433A" w:rsidP="00954445">
            <w:pPr>
              <w:numPr>
                <w:ilvl w:val="0"/>
                <w:numId w:val="5"/>
              </w:numPr>
              <w:spacing w:after="0"/>
              <w:jc w:val="left"/>
              <w:rPr>
                <w:rFonts w:ascii="Times New Roman" w:hAnsi="Times New Roman"/>
              </w:rPr>
            </w:pPr>
            <w:r w:rsidRPr="004D0657">
              <w:rPr>
                <w:rFonts w:ascii="Times New Roman" w:hAnsi="Times New Roman"/>
              </w:rPr>
              <w:t xml:space="preserve">Oversight by </w:t>
            </w:r>
            <w:r w:rsidR="00380EE9" w:rsidRPr="004D0657">
              <w:rPr>
                <w:rFonts w:ascii="Times New Roman" w:hAnsi="Times New Roman"/>
              </w:rPr>
              <w:t xml:space="preserve">Project Director </w:t>
            </w:r>
            <w:r w:rsidRPr="004D0657">
              <w:rPr>
                <w:rFonts w:ascii="Times New Roman" w:hAnsi="Times New Roman"/>
              </w:rPr>
              <w:t xml:space="preserve">Project team </w:t>
            </w:r>
          </w:p>
        </w:tc>
        <w:tc>
          <w:tcPr>
            <w:tcW w:w="1195" w:type="pct"/>
          </w:tcPr>
          <w:p w:rsidR="00E1433A" w:rsidRPr="00986DF7" w:rsidRDefault="00E1433A" w:rsidP="005751FA">
            <w:pPr>
              <w:pStyle w:val="BodyText23"/>
              <w:widowControl/>
              <w:tabs>
                <w:tab w:val="clear" w:pos="547"/>
              </w:tabs>
              <w:rPr>
                <w:snapToGrid/>
                <w:sz w:val="24"/>
                <w:szCs w:val="24"/>
              </w:rPr>
            </w:pPr>
            <w:r w:rsidRPr="00986DF7">
              <w:rPr>
                <w:snapToGrid/>
                <w:sz w:val="24"/>
                <w:szCs w:val="24"/>
              </w:rPr>
              <w:t xml:space="preserve">To be determined as part of the Annual Work Plan's preparation. </w:t>
            </w:r>
          </w:p>
        </w:tc>
        <w:tc>
          <w:tcPr>
            <w:tcW w:w="975" w:type="pct"/>
          </w:tcPr>
          <w:p w:rsidR="00E1433A" w:rsidRPr="00986DF7" w:rsidRDefault="00E1433A" w:rsidP="005751FA">
            <w:pPr>
              <w:jc w:val="left"/>
              <w:rPr>
                <w:rFonts w:ascii="Times New Roman" w:hAnsi="Times New Roman"/>
                <w:sz w:val="24"/>
              </w:rPr>
            </w:pPr>
            <w:r w:rsidRPr="00986DF7">
              <w:rPr>
                <w:rFonts w:ascii="Times New Roman" w:hAnsi="Times New Roman"/>
                <w:sz w:val="24"/>
              </w:rPr>
              <w:t xml:space="preserve">Annually prior to ARR/PIR and to the definition of annual work plans </w:t>
            </w:r>
          </w:p>
        </w:tc>
      </w:tr>
      <w:tr w:rsidR="00E1433A" w:rsidRPr="00C11927" w:rsidTr="00986DF7">
        <w:trPr>
          <w:jc w:val="center"/>
        </w:trPr>
        <w:tc>
          <w:tcPr>
            <w:tcW w:w="1278" w:type="pct"/>
          </w:tcPr>
          <w:p w:rsidR="00E1433A" w:rsidRPr="004D0657" w:rsidRDefault="00E1433A" w:rsidP="005751FA">
            <w:pPr>
              <w:rPr>
                <w:rFonts w:ascii="Times New Roman" w:hAnsi="Times New Roman"/>
              </w:rPr>
            </w:pPr>
            <w:r w:rsidRPr="004D0657">
              <w:rPr>
                <w:rFonts w:ascii="Times New Roman" w:hAnsi="Times New Roman"/>
              </w:rPr>
              <w:t>ARR/PIR</w:t>
            </w:r>
          </w:p>
        </w:tc>
        <w:tc>
          <w:tcPr>
            <w:tcW w:w="1552" w:type="pct"/>
          </w:tcPr>
          <w:p w:rsidR="00E1433A" w:rsidRPr="004D0657" w:rsidRDefault="00E1433A" w:rsidP="00954445">
            <w:pPr>
              <w:numPr>
                <w:ilvl w:val="0"/>
                <w:numId w:val="5"/>
              </w:numPr>
              <w:spacing w:after="0"/>
              <w:jc w:val="left"/>
              <w:rPr>
                <w:rFonts w:ascii="Times New Roman" w:hAnsi="Times New Roman"/>
              </w:rPr>
            </w:pPr>
            <w:r w:rsidRPr="004D0657">
              <w:rPr>
                <w:rFonts w:ascii="Times New Roman" w:hAnsi="Times New Roman"/>
              </w:rPr>
              <w:t xml:space="preserve">Project </w:t>
            </w:r>
            <w:r w:rsidR="00380EE9" w:rsidRPr="004D0657">
              <w:rPr>
                <w:rFonts w:ascii="Times New Roman" w:hAnsi="Times New Roman"/>
              </w:rPr>
              <w:t xml:space="preserve">Director </w:t>
            </w:r>
            <w:r w:rsidRPr="004D0657">
              <w:rPr>
                <w:rFonts w:ascii="Times New Roman" w:hAnsi="Times New Roman"/>
              </w:rPr>
              <w:t>and team</w:t>
            </w:r>
          </w:p>
          <w:p w:rsidR="00E1433A" w:rsidRPr="004D0657" w:rsidRDefault="00E1433A" w:rsidP="00954445">
            <w:pPr>
              <w:numPr>
                <w:ilvl w:val="0"/>
                <w:numId w:val="5"/>
              </w:numPr>
              <w:spacing w:after="0"/>
              <w:jc w:val="left"/>
              <w:rPr>
                <w:rFonts w:ascii="Times New Roman" w:hAnsi="Times New Roman"/>
              </w:rPr>
            </w:pPr>
            <w:r w:rsidRPr="004D0657">
              <w:rPr>
                <w:rFonts w:ascii="Times New Roman" w:hAnsi="Times New Roman"/>
              </w:rPr>
              <w:t>UNDP CO</w:t>
            </w:r>
          </w:p>
          <w:p w:rsidR="00E1433A" w:rsidRPr="004D0657" w:rsidRDefault="00E1433A" w:rsidP="00954445">
            <w:pPr>
              <w:numPr>
                <w:ilvl w:val="0"/>
                <w:numId w:val="5"/>
              </w:numPr>
              <w:spacing w:after="0"/>
              <w:jc w:val="left"/>
              <w:rPr>
                <w:rFonts w:ascii="Times New Roman" w:hAnsi="Times New Roman"/>
              </w:rPr>
            </w:pPr>
            <w:r w:rsidRPr="004D0657">
              <w:rPr>
                <w:rFonts w:ascii="Times New Roman" w:hAnsi="Times New Roman"/>
              </w:rPr>
              <w:t>UNDP RTA</w:t>
            </w:r>
          </w:p>
          <w:p w:rsidR="00E1433A" w:rsidRPr="004D0657" w:rsidRDefault="00E1433A" w:rsidP="00954445">
            <w:pPr>
              <w:numPr>
                <w:ilvl w:val="0"/>
                <w:numId w:val="5"/>
              </w:numPr>
              <w:spacing w:after="0"/>
              <w:jc w:val="left"/>
              <w:rPr>
                <w:rFonts w:ascii="Times New Roman" w:hAnsi="Times New Roman"/>
              </w:rPr>
            </w:pPr>
            <w:r w:rsidRPr="004D0657">
              <w:rPr>
                <w:rFonts w:ascii="Times New Roman" w:hAnsi="Times New Roman"/>
              </w:rPr>
              <w:t xml:space="preserve">UNDP </w:t>
            </w:r>
            <w:r w:rsidR="003559F0" w:rsidRPr="004D0657">
              <w:rPr>
                <w:rFonts w:ascii="Times New Roman" w:hAnsi="Times New Roman"/>
              </w:rPr>
              <w:t>MPU</w:t>
            </w:r>
          </w:p>
        </w:tc>
        <w:tc>
          <w:tcPr>
            <w:tcW w:w="1195" w:type="pct"/>
          </w:tcPr>
          <w:p w:rsidR="00E1433A" w:rsidRPr="00986DF7" w:rsidRDefault="00E1433A" w:rsidP="005751FA">
            <w:pPr>
              <w:pStyle w:val="BodyText23"/>
              <w:widowControl/>
              <w:tabs>
                <w:tab w:val="clear" w:pos="547"/>
              </w:tabs>
              <w:rPr>
                <w:snapToGrid/>
                <w:sz w:val="24"/>
                <w:szCs w:val="24"/>
              </w:rPr>
            </w:pPr>
            <w:r w:rsidRPr="00986DF7">
              <w:rPr>
                <w:snapToGrid/>
                <w:sz w:val="24"/>
                <w:szCs w:val="24"/>
              </w:rPr>
              <w:t>None</w:t>
            </w:r>
          </w:p>
        </w:tc>
        <w:tc>
          <w:tcPr>
            <w:tcW w:w="975" w:type="pct"/>
          </w:tcPr>
          <w:p w:rsidR="00E1433A" w:rsidRPr="00986DF7" w:rsidRDefault="00E1433A" w:rsidP="005751FA">
            <w:pPr>
              <w:jc w:val="left"/>
              <w:rPr>
                <w:rFonts w:ascii="Times New Roman" w:hAnsi="Times New Roman"/>
                <w:sz w:val="24"/>
              </w:rPr>
            </w:pPr>
            <w:r w:rsidRPr="00986DF7">
              <w:rPr>
                <w:rFonts w:ascii="Times New Roman" w:hAnsi="Times New Roman"/>
                <w:sz w:val="24"/>
              </w:rPr>
              <w:t xml:space="preserve">Annually </w:t>
            </w:r>
          </w:p>
        </w:tc>
      </w:tr>
      <w:tr w:rsidR="00E1433A" w:rsidRPr="00C11927" w:rsidTr="00986DF7">
        <w:trPr>
          <w:jc w:val="center"/>
        </w:trPr>
        <w:tc>
          <w:tcPr>
            <w:tcW w:w="1278" w:type="pct"/>
          </w:tcPr>
          <w:p w:rsidR="00E1433A" w:rsidRPr="004D0657" w:rsidRDefault="0003782E" w:rsidP="0003782E">
            <w:pPr>
              <w:jc w:val="left"/>
              <w:rPr>
                <w:rFonts w:ascii="Times New Roman" w:hAnsi="Times New Roman"/>
              </w:rPr>
            </w:pPr>
            <w:r w:rsidRPr="004D0657">
              <w:rPr>
                <w:rFonts w:ascii="Times New Roman" w:hAnsi="Times New Roman"/>
              </w:rPr>
              <w:t>Periodic status/</w:t>
            </w:r>
            <w:r w:rsidR="00E1433A" w:rsidRPr="004D0657">
              <w:rPr>
                <w:rFonts w:ascii="Times New Roman" w:hAnsi="Times New Roman"/>
              </w:rPr>
              <w:t xml:space="preserve"> progress reports</w:t>
            </w:r>
          </w:p>
        </w:tc>
        <w:tc>
          <w:tcPr>
            <w:tcW w:w="1552" w:type="pct"/>
          </w:tcPr>
          <w:p w:rsidR="00E1433A" w:rsidRPr="004D0657" w:rsidRDefault="00E1433A" w:rsidP="00954445">
            <w:pPr>
              <w:numPr>
                <w:ilvl w:val="0"/>
                <w:numId w:val="7"/>
              </w:numPr>
              <w:spacing w:after="0"/>
              <w:jc w:val="left"/>
              <w:rPr>
                <w:rFonts w:ascii="Times New Roman" w:hAnsi="Times New Roman"/>
              </w:rPr>
            </w:pPr>
            <w:r w:rsidRPr="004D0657">
              <w:rPr>
                <w:rFonts w:ascii="Times New Roman" w:hAnsi="Times New Roman"/>
              </w:rPr>
              <w:t xml:space="preserve">Project </w:t>
            </w:r>
            <w:r w:rsidR="00380EE9" w:rsidRPr="004D0657">
              <w:rPr>
                <w:rFonts w:ascii="Times New Roman" w:hAnsi="Times New Roman"/>
              </w:rPr>
              <w:t>Director</w:t>
            </w:r>
            <w:r w:rsidRPr="004D0657">
              <w:rPr>
                <w:rFonts w:ascii="Times New Roman" w:hAnsi="Times New Roman"/>
              </w:rPr>
              <w:t xml:space="preserve"> and team </w:t>
            </w:r>
          </w:p>
        </w:tc>
        <w:tc>
          <w:tcPr>
            <w:tcW w:w="1195" w:type="pct"/>
          </w:tcPr>
          <w:p w:rsidR="00E1433A" w:rsidRPr="00986DF7" w:rsidRDefault="00E1433A" w:rsidP="005751FA">
            <w:pPr>
              <w:jc w:val="left"/>
              <w:rPr>
                <w:rFonts w:ascii="Times New Roman" w:hAnsi="Times New Roman"/>
                <w:sz w:val="24"/>
              </w:rPr>
            </w:pPr>
            <w:r w:rsidRPr="00986DF7">
              <w:rPr>
                <w:rFonts w:ascii="Times New Roman" w:hAnsi="Times New Roman"/>
                <w:sz w:val="24"/>
              </w:rPr>
              <w:t>None</w:t>
            </w:r>
          </w:p>
        </w:tc>
        <w:tc>
          <w:tcPr>
            <w:tcW w:w="975" w:type="pct"/>
          </w:tcPr>
          <w:p w:rsidR="00E1433A" w:rsidRPr="00986DF7" w:rsidRDefault="00E1433A" w:rsidP="005751FA">
            <w:pPr>
              <w:jc w:val="left"/>
              <w:rPr>
                <w:rFonts w:ascii="Times New Roman" w:hAnsi="Times New Roman"/>
                <w:sz w:val="24"/>
              </w:rPr>
            </w:pPr>
            <w:r w:rsidRPr="00986DF7">
              <w:rPr>
                <w:rFonts w:ascii="Times New Roman" w:hAnsi="Times New Roman"/>
                <w:sz w:val="24"/>
              </w:rPr>
              <w:t>Quarterly</w:t>
            </w:r>
          </w:p>
        </w:tc>
      </w:tr>
      <w:tr w:rsidR="00E1433A" w:rsidRPr="00C11927" w:rsidTr="00986DF7">
        <w:trPr>
          <w:jc w:val="center"/>
        </w:trPr>
        <w:tc>
          <w:tcPr>
            <w:tcW w:w="1278" w:type="pct"/>
          </w:tcPr>
          <w:p w:rsidR="00E1433A" w:rsidRPr="004D0657" w:rsidRDefault="00E1433A" w:rsidP="005751FA">
            <w:pPr>
              <w:rPr>
                <w:rFonts w:ascii="Times New Roman" w:hAnsi="Times New Roman"/>
              </w:rPr>
            </w:pPr>
            <w:r w:rsidRPr="004D0657">
              <w:rPr>
                <w:rFonts w:ascii="Times New Roman" w:hAnsi="Times New Roman"/>
              </w:rPr>
              <w:t>Mid-term Evaluation</w:t>
            </w:r>
          </w:p>
        </w:tc>
        <w:tc>
          <w:tcPr>
            <w:tcW w:w="1552" w:type="pct"/>
          </w:tcPr>
          <w:p w:rsidR="00E1433A" w:rsidRPr="004D0657" w:rsidRDefault="00E1433A" w:rsidP="00954445">
            <w:pPr>
              <w:numPr>
                <w:ilvl w:val="0"/>
                <w:numId w:val="7"/>
              </w:numPr>
              <w:spacing w:after="0"/>
              <w:jc w:val="left"/>
              <w:rPr>
                <w:rFonts w:ascii="Times New Roman" w:hAnsi="Times New Roman"/>
              </w:rPr>
            </w:pPr>
            <w:r w:rsidRPr="004D0657">
              <w:rPr>
                <w:rFonts w:ascii="Times New Roman" w:hAnsi="Times New Roman"/>
              </w:rPr>
              <w:t xml:space="preserve">Project </w:t>
            </w:r>
            <w:r w:rsidR="00380EE9" w:rsidRPr="004D0657">
              <w:rPr>
                <w:rFonts w:ascii="Times New Roman" w:hAnsi="Times New Roman"/>
              </w:rPr>
              <w:t>Director</w:t>
            </w:r>
            <w:r w:rsidRPr="004D0657">
              <w:rPr>
                <w:rFonts w:ascii="Times New Roman" w:hAnsi="Times New Roman"/>
              </w:rPr>
              <w:t xml:space="preserve"> and team</w:t>
            </w:r>
          </w:p>
          <w:p w:rsidR="00E1433A" w:rsidRPr="004D0657" w:rsidRDefault="00E1433A" w:rsidP="00954445">
            <w:pPr>
              <w:numPr>
                <w:ilvl w:val="0"/>
                <w:numId w:val="7"/>
              </w:numPr>
              <w:spacing w:after="0"/>
              <w:jc w:val="left"/>
              <w:rPr>
                <w:rFonts w:ascii="Times New Roman" w:hAnsi="Times New Roman"/>
              </w:rPr>
            </w:pPr>
            <w:r w:rsidRPr="004D0657">
              <w:rPr>
                <w:rFonts w:ascii="Times New Roman" w:hAnsi="Times New Roman"/>
              </w:rPr>
              <w:t>UNDP CO</w:t>
            </w:r>
          </w:p>
          <w:p w:rsidR="00E1433A" w:rsidRPr="004D0657" w:rsidRDefault="00E1433A" w:rsidP="00954445">
            <w:pPr>
              <w:numPr>
                <w:ilvl w:val="0"/>
                <w:numId w:val="7"/>
              </w:numPr>
              <w:spacing w:after="0"/>
              <w:jc w:val="left"/>
              <w:rPr>
                <w:rFonts w:ascii="Times New Roman" w:hAnsi="Times New Roman"/>
              </w:rPr>
            </w:pPr>
            <w:r w:rsidRPr="004D0657">
              <w:rPr>
                <w:rFonts w:ascii="Times New Roman" w:hAnsi="Times New Roman"/>
              </w:rPr>
              <w:t>UNDP RCU</w:t>
            </w:r>
          </w:p>
          <w:p w:rsidR="00E1433A" w:rsidRPr="004D0657" w:rsidRDefault="00E1433A" w:rsidP="00954445">
            <w:pPr>
              <w:numPr>
                <w:ilvl w:val="0"/>
                <w:numId w:val="7"/>
              </w:numPr>
              <w:spacing w:after="0"/>
              <w:jc w:val="left"/>
              <w:rPr>
                <w:rFonts w:ascii="Times New Roman" w:hAnsi="Times New Roman"/>
              </w:rPr>
            </w:pPr>
            <w:r w:rsidRPr="004D0657">
              <w:rPr>
                <w:rFonts w:ascii="Times New Roman" w:hAnsi="Times New Roman"/>
              </w:rPr>
              <w:t>External Consultants (i.e. evaluation team)</w:t>
            </w:r>
          </w:p>
        </w:tc>
        <w:tc>
          <w:tcPr>
            <w:tcW w:w="1195" w:type="pct"/>
          </w:tcPr>
          <w:p w:rsidR="00E1433A" w:rsidRPr="00986DF7" w:rsidRDefault="00E1433A" w:rsidP="008751CB">
            <w:pPr>
              <w:jc w:val="left"/>
              <w:rPr>
                <w:rFonts w:ascii="Times New Roman" w:hAnsi="Times New Roman"/>
                <w:sz w:val="24"/>
              </w:rPr>
            </w:pPr>
            <w:r w:rsidRPr="00986DF7">
              <w:rPr>
                <w:rFonts w:ascii="Times New Roman" w:hAnsi="Times New Roman"/>
                <w:sz w:val="24"/>
              </w:rPr>
              <w:t xml:space="preserve">Indicative cost: </w:t>
            </w:r>
            <w:r w:rsidR="008751CB" w:rsidRPr="00986DF7">
              <w:rPr>
                <w:rFonts w:ascii="Times New Roman" w:hAnsi="Times New Roman"/>
                <w:sz w:val="24"/>
              </w:rPr>
              <w:t>32,000 US$</w:t>
            </w:r>
          </w:p>
        </w:tc>
        <w:tc>
          <w:tcPr>
            <w:tcW w:w="975" w:type="pct"/>
          </w:tcPr>
          <w:p w:rsidR="00E1433A" w:rsidRPr="00986DF7" w:rsidRDefault="00E1433A" w:rsidP="005751FA">
            <w:pPr>
              <w:jc w:val="left"/>
              <w:rPr>
                <w:rFonts w:ascii="Times New Roman" w:hAnsi="Times New Roman"/>
                <w:sz w:val="24"/>
              </w:rPr>
            </w:pPr>
            <w:r w:rsidRPr="00986DF7">
              <w:rPr>
                <w:rFonts w:ascii="Times New Roman" w:hAnsi="Times New Roman"/>
                <w:sz w:val="24"/>
              </w:rPr>
              <w:t xml:space="preserve">At the mid-point of project implementation. </w:t>
            </w:r>
          </w:p>
        </w:tc>
      </w:tr>
      <w:tr w:rsidR="00E1433A" w:rsidRPr="00C11927" w:rsidTr="00986DF7">
        <w:trPr>
          <w:jc w:val="center"/>
        </w:trPr>
        <w:tc>
          <w:tcPr>
            <w:tcW w:w="1278" w:type="pct"/>
          </w:tcPr>
          <w:p w:rsidR="00E1433A" w:rsidRPr="004D0657" w:rsidRDefault="00E1433A" w:rsidP="005751FA">
            <w:pPr>
              <w:rPr>
                <w:rFonts w:ascii="Times New Roman" w:hAnsi="Times New Roman"/>
              </w:rPr>
            </w:pPr>
            <w:r w:rsidRPr="004D0657">
              <w:rPr>
                <w:rFonts w:ascii="Times New Roman" w:hAnsi="Times New Roman"/>
              </w:rPr>
              <w:t>Final Evaluation</w:t>
            </w:r>
          </w:p>
        </w:tc>
        <w:tc>
          <w:tcPr>
            <w:tcW w:w="1552" w:type="pct"/>
          </w:tcPr>
          <w:p w:rsidR="00E1433A" w:rsidRPr="004D0657" w:rsidRDefault="00E1433A" w:rsidP="00954445">
            <w:pPr>
              <w:numPr>
                <w:ilvl w:val="0"/>
                <w:numId w:val="8"/>
              </w:numPr>
              <w:spacing w:after="0"/>
              <w:jc w:val="left"/>
              <w:rPr>
                <w:rFonts w:ascii="Times New Roman" w:hAnsi="Times New Roman"/>
              </w:rPr>
            </w:pPr>
            <w:r w:rsidRPr="004D0657">
              <w:rPr>
                <w:rFonts w:ascii="Times New Roman" w:hAnsi="Times New Roman"/>
              </w:rPr>
              <w:t xml:space="preserve">Project </w:t>
            </w:r>
            <w:r w:rsidR="00380EE9" w:rsidRPr="004D0657">
              <w:rPr>
                <w:rFonts w:ascii="Times New Roman" w:hAnsi="Times New Roman"/>
              </w:rPr>
              <w:t>Director</w:t>
            </w:r>
            <w:r w:rsidRPr="004D0657">
              <w:rPr>
                <w:rFonts w:ascii="Times New Roman" w:hAnsi="Times New Roman"/>
              </w:rPr>
              <w:t xml:space="preserve"> and team, </w:t>
            </w:r>
          </w:p>
          <w:p w:rsidR="00E1433A" w:rsidRPr="004D0657" w:rsidRDefault="00E1433A" w:rsidP="00954445">
            <w:pPr>
              <w:numPr>
                <w:ilvl w:val="0"/>
                <w:numId w:val="8"/>
              </w:numPr>
              <w:spacing w:after="0"/>
              <w:jc w:val="left"/>
              <w:rPr>
                <w:rFonts w:ascii="Times New Roman" w:hAnsi="Times New Roman"/>
              </w:rPr>
            </w:pPr>
            <w:r w:rsidRPr="004D0657">
              <w:rPr>
                <w:rFonts w:ascii="Times New Roman" w:hAnsi="Times New Roman"/>
              </w:rPr>
              <w:t>UNDP CO</w:t>
            </w:r>
          </w:p>
          <w:p w:rsidR="00E1433A" w:rsidRPr="004D0657" w:rsidRDefault="00E1433A" w:rsidP="00954445">
            <w:pPr>
              <w:numPr>
                <w:ilvl w:val="0"/>
                <w:numId w:val="8"/>
              </w:numPr>
              <w:spacing w:after="0"/>
              <w:jc w:val="left"/>
              <w:rPr>
                <w:rFonts w:ascii="Times New Roman" w:hAnsi="Times New Roman"/>
              </w:rPr>
            </w:pPr>
            <w:r w:rsidRPr="004D0657">
              <w:rPr>
                <w:rFonts w:ascii="Times New Roman" w:hAnsi="Times New Roman"/>
              </w:rPr>
              <w:t>UNDP RCU</w:t>
            </w:r>
          </w:p>
          <w:p w:rsidR="00E1433A" w:rsidRPr="004D0657" w:rsidRDefault="00E1433A" w:rsidP="00954445">
            <w:pPr>
              <w:numPr>
                <w:ilvl w:val="0"/>
                <w:numId w:val="8"/>
              </w:numPr>
              <w:spacing w:after="0"/>
              <w:jc w:val="left"/>
              <w:rPr>
                <w:rFonts w:ascii="Times New Roman" w:hAnsi="Times New Roman"/>
              </w:rPr>
            </w:pPr>
            <w:r w:rsidRPr="004D0657">
              <w:rPr>
                <w:rFonts w:ascii="Times New Roman" w:hAnsi="Times New Roman"/>
              </w:rPr>
              <w:t>External Consultants (i.e. evaluation team)</w:t>
            </w:r>
          </w:p>
        </w:tc>
        <w:tc>
          <w:tcPr>
            <w:tcW w:w="1195" w:type="pct"/>
          </w:tcPr>
          <w:p w:rsidR="00E1433A" w:rsidRPr="00986DF7" w:rsidRDefault="00E2633D" w:rsidP="008751CB">
            <w:pPr>
              <w:tabs>
                <w:tab w:val="center" w:pos="1216"/>
              </w:tabs>
              <w:jc w:val="left"/>
              <w:rPr>
                <w:rFonts w:ascii="Times New Roman" w:hAnsi="Times New Roman"/>
                <w:sz w:val="24"/>
              </w:rPr>
            </w:pPr>
            <w:r w:rsidRPr="00986DF7">
              <w:rPr>
                <w:rFonts w:ascii="Times New Roman" w:hAnsi="Times New Roman"/>
                <w:sz w:val="24"/>
              </w:rPr>
              <w:t xml:space="preserve">Indicative cost: </w:t>
            </w:r>
            <w:r w:rsidR="008751CB" w:rsidRPr="00986DF7">
              <w:rPr>
                <w:rFonts w:ascii="Times New Roman" w:hAnsi="Times New Roman"/>
                <w:sz w:val="24"/>
              </w:rPr>
              <w:t>32,000 US$</w:t>
            </w:r>
          </w:p>
        </w:tc>
        <w:tc>
          <w:tcPr>
            <w:tcW w:w="975" w:type="pct"/>
          </w:tcPr>
          <w:p w:rsidR="00E1433A" w:rsidRPr="00986DF7" w:rsidRDefault="00E1433A" w:rsidP="005751FA">
            <w:pPr>
              <w:jc w:val="left"/>
              <w:rPr>
                <w:rFonts w:ascii="Times New Roman" w:hAnsi="Times New Roman"/>
                <w:sz w:val="24"/>
              </w:rPr>
            </w:pPr>
            <w:r w:rsidRPr="00986DF7">
              <w:rPr>
                <w:rFonts w:ascii="Times New Roman" w:hAnsi="Times New Roman"/>
                <w:sz w:val="24"/>
              </w:rPr>
              <w:t>At least three months before the end of project implementation</w:t>
            </w:r>
          </w:p>
        </w:tc>
      </w:tr>
      <w:tr w:rsidR="00E1433A" w:rsidRPr="00C11927" w:rsidTr="00986DF7">
        <w:trPr>
          <w:jc w:val="center"/>
        </w:trPr>
        <w:tc>
          <w:tcPr>
            <w:tcW w:w="1278" w:type="pct"/>
          </w:tcPr>
          <w:p w:rsidR="00E1433A" w:rsidRPr="004D0657" w:rsidRDefault="00E1433A" w:rsidP="005751FA">
            <w:pPr>
              <w:rPr>
                <w:rFonts w:ascii="Times New Roman" w:hAnsi="Times New Roman"/>
              </w:rPr>
            </w:pPr>
            <w:r w:rsidRPr="004D0657">
              <w:rPr>
                <w:rFonts w:ascii="Times New Roman" w:hAnsi="Times New Roman"/>
              </w:rPr>
              <w:t>Project Terminal Report</w:t>
            </w:r>
          </w:p>
        </w:tc>
        <w:tc>
          <w:tcPr>
            <w:tcW w:w="1552" w:type="pct"/>
            <w:vAlign w:val="center"/>
          </w:tcPr>
          <w:p w:rsidR="00E1433A" w:rsidRPr="004D0657" w:rsidRDefault="00E1433A" w:rsidP="00954445">
            <w:pPr>
              <w:numPr>
                <w:ilvl w:val="0"/>
                <w:numId w:val="11"/>
              </w:numPr>
              <w:spacing w:after="0"/>
              <w:jc w:val="left"/>
              <w:rPr>
                <w:rFonts w:ascii="Times New Roman" w:hAnsi="Times New Roman"/>
              </w:rPr>
            </w:pPr>
            <w:r w:rsidRPr="004D0657">
              <w:rPr>
                <w:rFonts w:ascii="Times New Roman" w:hAnsi="Times New Roman"/>
              </w:rPr>
              <w:t xml:space="preserve">Project </w:t>
            </w:r>
            <w:r w:rsidR="00380EE9" w:rsidRPr="004D0657">
              <w:rPr>
                <w:rFonts w:ascii="Times New Roman" w:hAnsi="Times New Roman"/>
              </w:rPr>
              <w:t>Director</w:t>
            </w:r>
            <w:r w:rsidRPr="004D0657">
              <w:rPr>
                <w:rFonts w:ascii="Times New Roman" w:hAnsi="Times New Roman"/>
              </w:rPr>
              <w:t xml:space="preserve"> and team </w:t>
            </w:r>
          </w:p>
          <w:p w:rsidR="00E1433A" w:rsidRPr="004D0657" w:rsidRDefault="00E1433A" w:rsidP="00954445">
            <w:pPr>
              <w:numPr>
                <w:ilvl w:val="0"/>
                <w:numId w:val="11"/>
              </w:numPr>
              <w:spacing w:after="0"/>
              <w:jc w:val="left"/>
              <w:rPr>
                <w:rFonts w:ascii="Times New Roman" w:hAnsi="Times New Roman"/>
              </w:rPr>
            </w:pPr>
            <w:r w:rsidRPr="004D0657">
              <w:rPr>
                <w:rFonts w:ascii="Times New Roman" w:hAnsi="Times New Roman"/>
              </w:rPr>
              <w:t>UNDP CO</w:t>
            </w:r>
          </w:p>
          <w:p w:rsidR="00E1433A" w:rsidRPr="004D0657" w:rsidRDefault="00E1433A" w:rsidP="00954445">
            <w:pPr>
              <w:numPr>
                <w:ilvl w:val="0"/>
                <w:numId w:val="11"/>
              </w:numPr>
              <w:spacing w:after="0"/>
              <w:jc w:val="left"/>
              <w:rPr>
                <w:rFonts w:ascii="Times New Roman" w:hAnsi="Times New Roman"/>
              </w:rPr>
            </w:pPr>
            <w:r w:rsidRPr="004D0657">
              <w:rPr>
                <w:rFonts w:ascii="Times New Roman" w:hAnsi="Times New Roman"/>
              </w:rPr>
              <w:t>local consultant</w:t>
            </w:r>
          </w:p>
        </w:tc>
        <w:tc>
          <w:tcPr>
            <w:tcW w:w="1195" w:type="pct"/>
            <w:vAlign w:val="center"/>
          </w:tcPr>
          <w:p w:rsidR="00E1433A" w:rsidRPr="00986DF7" w:rsidRDefault="00E1433A" w:rsidP="005751FA">
            <w:pPr>
              <w:jc w:val="left"/>
              <w:rPr>
                <w:rFonts w:ascii="Times New Roman" w:hAnsi="Times New Roman"/>
                <w:sz w:val="24"/>
              </w:rPr>
            </w:pPr>
            <w:r w:rsidRPr="00986DF7">
              <w:rPr>
                <w:rFonts w:ascii="Times New Roman" w:hAnsi="Times New Roman"/>
                <w:sz w:val="24"/>
              </w:rPr>
              <w:t>0</w:t>
            </w:r>
          </w:p>
        </w:tc>
        <w:tc>
          <w:tcPr>
            <w:tcW w:w="975" w:type="pct"/>
          </w:tcPr>
          <w:p w:rsidR="00E1433A" w:rsidRPr="00986DF7" w:rsidRDefault="00E1433A" w:rsidP="005751FA">
            <w:pPr>
              <w:jc w:val="left"/>
              <w:rPr>
                <w:rFonts w:ascii="Times New Roman" w:hAnsi="Times New Roman"/>
                <w:sz w:val="24"/>
              </w:rPr>
            </w:pPr>
            <w:r w:rsidRPr="00986DF7">
              <w:rPr>
                <w:rFonts w:ascii="Times New Roman" w:hAnsi="Times New Roman"/>
                <w:sz w:val="24"/>
              </w:rPr>
              <w:t>At least three months before the end of the project</w:t>
            </w:r>
          </w:p>
        </w:tc>
      </w:tr>
      <w:tr w:rsidR="00E1433A" w:rsidRPr="00C11927" w:rsidTr="00986DF7">
        <w:trPr>
          <w:jc w:val="center"/>
        </w:trPr>
        <w:tc>
          <w:tcPr>
            <w:tcW w:w="1278" w:type="pct"/>
          </w:tcPr>
          <w:p w:rsidR="00E1433A" w:rsidRPr="004D0657" w:rsidRDefault="00E1433A" w:rsidP="005751FA">
            <w:pPr>
              <w:rPr>
                <w:rFonts w:ascii="Times New Roman" w:hAnsi="Times New Roman"/>
              </w:rPr>
            </w:pPr>
            <w:r w:rsidRPr="004D0657">
              <w:rPr>
                <w:rFonts w:ascii="Times New Roman" w:hAnsi="Times New Roman"/>
              </w:rPr>
              <w:t xml:space="preserve">Audit </w:t>
            </w:r>
          </w:p>
        </w:tc>
        <w:tc>
          <w:tcPr>
            <w:tcW w:w="1552" w:type="pct"/>
            <w:vAlign w:val="center"/>
          </w:tcPr>
          <w:p w:rsidR="00E1433A" w:rsidRPr="004D0657" w:rsidRDefault="00E1433A" w:rsidP="00954445">
            <w:pPr>
              <w:numPr>
                <w:ilvl w:val="0"/>
                <w:numId w:val="9"/>
              </w:numPr>
              <w:spacing w:after="0"/>
              <w:jc w:val="left"/>
              <w:rPr>
                <w:rFonts w:ascii="Times New Roman" w:hAnsi="Times New Roman"/>
              </w:rPr>
            </w:pPr>
            <w:r w:rsidRPr="004D0657">
              <w:rPr>
                <w:rFonts w:ascii="Times New Roman" w:hAnsi="Times New Roman"/>
              </w:rPr>
              <w:t>UNDP CO</w:t>
            </w:r>
          </w:p>
          <w:p w:rsidR="00E1433A" w:rsidRPr="004D0657" w:rsidRDefault="00E1433A" w:rsidP="00954445">
            <w:pPr>
              <w:numPr>
                <w:ilvl w:val="0"/>
                <w:numId w:val="9"/>
              </w:numPr>
              <w:spacing w:after="0"/>
              <w:jc w:val="left"/>
              <w:rPr>
                <w:rFonts w:ascii="Times New Roman" w:hAnsi="Times New Roman"/>
              </w:rPr>
            </w:pPr>
            <w:r w:rsidRPr="004D0657">
              <w:rPr>
                <w:rFonts w:ascii="Times New Roman" w:hAnsi="Times New Roman"/>
              </w:rPr>
              <w:t xml:space="preserve">Project manager and team </w:t>
            </w:r>
          </w:p>
        </w:tc>
        <w:tc>
          <w:tcPr>
            <w:tcW w:w="1195" w:type="pct"/>
            <w:vAlign w:val="center"/>
          </w:tcPr>
          <w:p w:rsidR="00E1433A" w:rsidRPr="00986DF7" w:rsidRDefault="00E1433A" w:rsidP="00380EE9">
            <w:pPr>
              <w:jc w:val="left"/>
              <w:rPr>
                <w:rFonts w:ascii="Times New Roman" w:hAnsi="Times New Roman"/>
                <w:sz w:val="24"/>
              </w:rPr>
            </w:pPr>
            <w:r w:rsidRPr="00986DF7">
              <w:rPr>
                <w:rFonts w:ascii="Times New Roman" w:hAnsi="Times New Roman"/>
                <w:sz w:val="24"/>
              </w:rPr>
              <w:t xml:space="preserve">Indicative cost per year: </w:t>
            </w:r>
            <w:r w:rsidR="00044B9B" w:rsidRPr="00986DF7">
              <w:rPr>
                <w:rFonts w:ascii="Times New Roman" w:hAnsi="Times New Roman"/>
                <w:b/>
                <w:sz w:val="24"/>
              </w:rPr>
              <w:t>5,000</w:t>
            </w:r>
            <w:r w:rsidRPr="00986DF7">
              <w:rPr>
                <w:rFonts w:ascii="Times New Roman" w:hAnsi="Times New Roman"/>
                <w:sz w:val="24"/>
              </w:rPr>
              <w:t xml:space="preserve"> </w:t>
            </w:r>
            <w:r w:rsidR="008751CB" w:rsidRPr="00986DF7">
              <w:rPr>
                <w:rFonts w:ascii="Times New Roman" w:hAnsi="Times New Roman"/>
                <w:sz w:val="24"/>
              </w:rPr>
              <w:t>US$</w:t>
            </w:r>
          </w:p>
        </w:tc>
        <w:tc>
          <w:tcPr>
            <w:tcW w:w="975" w:type="pct"/>
          </w:tcPr>
          <w:p w:rsidR="00E1433A" w:rsidRPr="00986DF7" w:rsidRDefault="006F0F84" w:rsidP="006F0F84">
            <w:pPr>
              <w:jc w:val="left"/>
              <w:rPr>
                <w:rFonts w:ascii="Times New Roman" w:hAnsi="Times New Roman"/>
                <w:sz w:val="24"/>
              </w:rPr>
            </w:pPr>
            <w:r w:rsidRPr="00986DF7">
              <w:rPr>
                <w:rFonts w:ascii="Times New Roman" w:hAnsi="Times New Roman"/>
                <w:sz w:val="24"/>
              </w:rPr>
              <w:t>Once throughout the project’s duration</w:t>
            </w:r>
          </w:p>
        </w:tc>
      </w:tr>
      <w:tr w:rsidR="00E1433A" w:rsidRPr="00C11927" w:rsidTr="00986DF7">
        <w:trPr>
          <w:jc w:val="center"/>
        </w:trPr>
        <w:tc>
          <w:tcPr>
            <w:tcW w:w="1278" w:type="pct"/>
            <w:tcBorders>
              <w:bottom w:val="single" w:sz="4" w:space="0" w:color="auto"/>
            </w:tcBorders>
          </w:tcPr>
          <w:p w:rsidR="00E1433A" w:rsidRPr="004D0657" w:rsidRDefault="00E1433A" w:rsidP="005751FA">
            <w:pPr>
              <w:rPr>
                <w:rFonts w:ascii="Times New Roman" w:hAnsi="Times New Roman"/>
              </w:rPr>
            </w:pPr>
            <w:r w:rsidRPr="004D0657">
              <w:rPr>
                <w:rFonts w:ascii="Times New Roman" w:hAnsi="Times New Roman"/>
              </w:rPr>
              <w:t xml:space="preserve">Visits to field sites </w:t>
            </w:r>
          </w:p>
        </w:tc>
        <w:tc>
          <w:tcPr>
            <w:tcW w:w="1552" w:type="pct"/>
            <w:tcBorders>
              <w:bottom w:val="single" w:sz="4" w:space="0" w:color="auto"/>
            </w:tcBorders>
            <w:vAlign w:val="center"/>
          </w:tcPr>
          <w:p w:rsidR="00E1433A" w:rsidRPr="004D0657" w:rsidRDefault="00E1433A" w:rsidP="00954445">
            <w:pPr>
              <w:numPr>
                <w:ilvl w:val="0"/>
                <w:numId w:val="10"/>
              </w:numPr>
              <w:spacing w:after="0"/>
              <w:jc w:val="left"/>
              <w:rPr>
                <w:rFonts w:ascii="Times New Roman" w:hAnsi="Times New Roman"/>
              </w:rPr>
            </w:pPr>
            <w:r w:rsidRPr="004D0657">
              <w:rPr>
                <w:rFonts w:ascii="Times New Roman" w:hAnsi="Times New Roman"/>
              </w:rPr>
              <w:t xml:space="preserve">UNDP CO </w:t>
            </w:r>
          </w:p>
          <w:p w:rsidR="00E1433A" w:rsidRPr="004D0657" w:rsidRDefault="00E1433A" w:rsidP="00954445">
            <w:pPr>
              <w:numPr>
                <w:ilvl w:val="0"/>
                <w:numId w:val="10"/>
              </w:numPr>
              <w:spacing w:after="0"/>
              <w:jc w:val="left"/>
              <w:rPr>
                <w:rFonts w:ascii="Times New Roman" w:hAnsi="Times New Roman"/>
              </w:rPr>
            </w:pPr>
            <w:r w:rsidRPr="004D0657">
              <w:rPr>
                <w:rFonts w:ascii="Times New Roman" w:hAnsi="Times New Roman"/>
              </w:rPr>
              <w:t>UNDP RCU (as appropriate)</w:t>
            </w:r>
          </w:p>
          <w:p w:rsidR="00E1433A" w:rsidRPr="004D0657" w:rsidRDefault="00E1433A" w:rsidP="00954445">
            <w:pPr>
              <w:numPr>
                <w:ilvl w:val="0"/>
                <w:numId w:val="10"/>
              </w:numPr>
              <w:spacing w:after="0"/>
              <w:jc w:val="left"/>
              <w:rPr>
                <w:rFonts w:ascii="Times New Roman" w:hAnsi="Times New Roman"/>
              </w:rPr>
            </w:pPr>
            <w:r w:rsidRPr="004D0657">
              <w:rPr>
                <w:rFonts w:ascii="Times New Roman" w:hAnsi="Times New Roman"/>
              </w:rPr>
              <w:t>Government representatives</w:t>
            </w:r>
          </w:p>
        </w:tc>
        <w:tc>
          <w:tcPr>
            <w:tcW w:w="1195" w:type="pct"/>
            <w:tcBorders>
              <w:bottom w:val="single" w:sz="4" w:space="0" w:color="auto"/>
            </w:tcBorders>
            <w:vAlign w:val="center"/>
          </w:tcPr>
          <w:p w:rsidR="00E1433A" w:rsidRPr="00986DF7" w:rsidRDefault="00E1433A" w:rsidP="005751FA">
            <w:pPr>
              <w:jc w:val="left"/>
              <w:rPr>
                <w:rFonts w:ascii="Times New Roman" w:hAnsi="Times New Roman"/>
                <w:sz w:val="24"/>
              </w:rPr>
            </w:pPr>
            <w:r w:rsidRPr="00986DF7">
              <w:rPr>
                <w:rFonts w:ascii="Times New Roman" w:hAnsi="Times New Roman"/>
                <w:sz w:val="24"/>
              </w:rPr>
              <w:t xml:space="preserve">For GEF supported projects, paid from IA fees and operational budget </w:t>
            </w:r>
          </w:p>
        </w:tc>
        <w:tc>
          <w:tcPr>
            <w:tcW w:w="975" w:type="pct"/>
            <w:tcBorders>
              <w:bottom w:val="single" w:sz="4" w:space="0" w:color="auto"/>
            </w:tcBorders>
          </w:tcPr>
          <w:p w:rsidR="00E1433A" w:rsidRPr="00986DF7" w:rsidRDefault="00E1433A" w:rsidP="005751FA">
            <w:pPr>
              <w:jc w:val="left"/>
              <w:rPr>
                <w:rFonts w:ascii="Times New Roman" w:hAnsi="Times New Roman"/>
                <w:sz w:val="24"/>
              </w:rPr>
            </w:pPr>
            <w:r w:rsidRPr="00986DF7">
              <w:rPr>
                <w:rFonts w:ascii="Times New Roman" w:hAnsi="Times New Roman"/>
                <w:sz w:val="24"/>
              </w:rPr>
              <w:t>Yearly</w:t>
            </w:r>
          </w:p>
        </w:tc>
      </w:tr>
      <w:tr w:rsidR="00E1433A" w:rsidRPr="00C11927" w:rsidTr="00A25228">
        <w:trPr>
          <w:cantSplit/>
          <w:trHeight w:val="944"/>
          <w:jc w:val="center"/>
        </w:trPr>
        <w:tc>
          <w:tcPr>
            <w:tcW w:w="2830" w:type="pct"/>
            <w:gridSpan w:val="2"/>
            <w:shd w:val="clear" w:color="auto" w:fill="auto"/>
          </w:tcPr>
          <w:p w:rsidR="00E1433A" w:rsidRPr="004D0657" w:rsidRDefault="00E1433A" w:rsidP="005751FA">
            <w:pPr>
              <w:rPr>
                <w:rFonts w:ascii="Times New Roman" w:hAnsi="Times New Roman"/>
                <w:b/>
              </w:rPr>
            </w:pPr>
            <w:r w:rsidRPr="004D0657">
              <w:rPr>
                <w:rFonts w:ascii="Times New Roman" w:hAnsi="Times New Roman"/>
                <w:b/>
              </w:rPr>
              <w:t xml:space="preserve">TOTAL indicative COST </w:t>
            </w:r>
          </w:p>
          <w:p w:rsidR="00E1433A" w:rsidRPr="004D0657" w:rsidRDefault="00E1433A" w:rsidP="005751FA">
            <w:pPr>
              <w:rPr>
                <w:rFonts w:ascii="Times New Roman" w:hAnsi="Times New Roman"/>
              </w:rPr>
            </w:pPr>
            <w:r w:rsidRPr="004D0657">
              <w:rPr>
                <w:rFonts w:ascii="Times New Roman" w:hAnsi="Times New Roman"/>
              </w:rPr>
              <w:t xml:space="preserve">Excluding project team staff time and UNDP staff and travel expenses </w:t>
            </w:r>
          </w:p>
        </w:tc>
        <w:tc>
          <w:tcPr>
            <w:tcW w:w="1195" w:type="pct"/>
            <w:shd w:val="clear" w:color="auto" w:fill="auto"/>
            <w:vAlign w:val="center"/>
          </w:tcPr>
          <w:p w:rsidR="00E1433A" w:rsidRPr="00986DF7" w:rsidRDefault="008751CB" w:rsidP="005751FA">
            <w:pPr>
              <w:jc w:val="left"/>
              <w:rPr>
                <w:rFonts w:ascii="Times New Roman" w:hAnsi="Times New Roman"/>
                <w:sz w:val="24"/>
              </w:rPr>
            </w:pPr>
            <w:r w:rsidRPr="00986DF7">
              <w:rPr>
                <w:rFonts w:ascii="Times New Roman" w:hAnsi="Times New Roman"/>
                <w:sz w:val="24"/>
              </w:rPr>
              <w:t>208, 400 US$</w:t>
            </w:r>
            <w:r w:rsidR="00E1433A" w:rsidRPr="00986DF7">
              <w:rPr>
                <w:rFonts w:ascii="Times New Roman" w:hAnsi="Times New Roman"/>
                <w:sz w:val="24"/>
              </w:rPr>
              <w:t xml:space="preserve"> </w:t>
            </w:r>
          </w:p>
          <w:p w:rsidR="00A6282A" w:rsidRPr="00986DF7" w:rsidRDefault="00A6282A" w:rsidP="005751FA">
            <w:pPr>
              <w:jc w:val="left"/>
              <w:rPr>
                <w:rFonts w:ascii="Times New Roman" w:hAnsi="Times New Roman"/>
                <w:sz w:val="24"/>
              </w:rPr>
            </w:pPr>
          </w:p>
          <w:p w:rsidR="00E1433A" w:rsidRPr="00986DF7" w:rsidRDefault="00E1433A" w:rsidP="005751FA">
            <w:pPr>
              <w:jc w:val="left"/>
              <w:rPr>
                <w:rFonts w:ascii="Times New Roman" w:hAnsi="Times New Roman"/>
                <w:sz w:val="24"/>
              </w:rPr>
            </w:pPr>
            <w:r w:rsidRPr="00986DF7">
              <w:rPr>
                <w:rFonts w:ascii="Times New Roman" w:hAnsi="Times New Roman"/>
                <w:sz w:val="24"/>
              </w:rPr>
              <w:t xml:space="preserve"> (+/- 5% of total budget)</w:t>
            </w:r>
          </w:p>
        </w:tc>
        <w:tc>
          <w:tcPr>
            <w:tcW w:w="975" w:type="pct"/>
            <w:shd w:val="clear" w:color="auto" w:fill="auto"/>
          </w:tcPr>
          <w:p w:rsidR="00E1433A" w:rsidRPr="00986DF7" w:rsidRDefault="00E1433A" w:rsidP="005751FA">
            <w:pPr>
              <w:jc w:val="left"/>
              <w:rPr>
                <w:rFonts w:ascii="Times New Roman" w:hAnsi="Times New Roman"/>
                <w:sz w:val="24"/>
              </w:rPr>
            </w:pPr>
          </w:p>
        </w:tc>
      </w:tr>
    </w:tbl>
    <w:p w:rsidR="00E1433A" w:rsidRPr="00C11927" w:rsidRDefault="00E1433A" w:rsidP="00E1433A">
      <w:pPr>
        <w:rPr>
          <w:rFonts w:ascii="Times New Roman" w:hAnsi="Times New Roman"/>
          <w:b/>
          <w:bCs/>
          <w:sz w:val="20"/>
          <w:szCs w:val="20"/>
        </w:rPr>
      </w:pPr>
    </w:p>
    <w:p w:rsidR="00E1433A" w:rsidRDefault="00E1433A"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B34291" w:rsidRDefault="00B34291"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5F04B5" w:rsidRDefault="005F04B5"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5F04B5" w:rsidRDefault="005F04B5"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5F04B5" w:rsidRDefault="005F04B5"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5F04B5" w:rsidRDefault="005F04B5"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5F04B5" w:rsidRDefault="005F04B5"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5F04B5" w:rsidRDefault="005F04B5"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E40650" w:rsidRPr="00C11927" w:rsidRDefault="00E40650"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E1433A" w:rsidRPr="002556F6" w:rsidRDefault="00E1433A" w:rsidP="002556F6">
      <w:pPr>
        <w:pStyle w:val="Heading1"/>
        <w:rPr>
          <w:rFonts w:ascii="Times New Roman" w:hAnsi="Times New Roman"/>
        </w:rPr>
      </w:pPr>
      <w:bookmarkStart w:id="57" w:name="_Toc207800916"/>
      <w:bookmarkStart w:id="58" w:name="_Toc416882968"/>
      <w:r w:rsidRPr="002556F6">
        <w:rPr>
          <w:rFonts w:ascii="Times New Roman" w:hAnsi="Times New Roman"/>
        </w:rPr>
        <w:t>Legal Context</w:t>
      </w:r>
      <w:bookmarkEnd w:id="57"/>
      <w:bookmarkEnd w:id="58"/>
    </w:p>
    <w:p w:rsidR="00496A2D" w:rsidRPr="004D0657" w:rsidRDefault="00496A2D" w:rsidP="00E513C5">
      <w:pPr>
        <w:rPr>
          <w:rFonts w:ascii="Times New Roman" w:hAnsi="Times New Roman"/>
          <w:sz w:val="24"/>
        </w:rPr>
      </w:pPr>
      <w:r w:rsidRPr="004D0657">
        <w:rPr>
          <w:rFonts w:ascii="Times New Roman" w:hAnsi="Times New Roman"/>
          <w:sz w:val="24"/>
        </w:rPr>
        <w:t xml:space="preserve">This document together with the </w:t>
      </w:r>
      <w:r w:rsidR="006E7591" w:rsidRPr="004D0657">
        <w:rPr>
          <w:rFonts w:ascii="Times New Roman" w:hAnsi="Times New Roman"/>
          <w:sz w:val="24"/>
        </w:rPr>
        <w:t>Country Programme Action Plan (</w:t>
      </w:r>
      <w:r w:rsidRPr="004D0657">
        <w:rPr>
          <w:rFonts w:ascii="Times New Roman" w:hAnsi="Times New Roman"/>
          <w:sz w:val="24"/>
        </w:rPr>
        <w:t>CPAP</w:t>
      </w:r>
      <w:r w:rsidR="006E7591" w:rsidRPr="004D0657">
        <w:rPr>
          <w:rFonts w:ascii="Times New Roman" w:hAnsi="Times New Roman"/>
          <w:sz w:val="24"/>
        </w:rPr>
        <w:t>)</w:t>
      </w:r>
      <w:r w:rsidRPr="004D0657">
        <w:rPr>
          <w:rFonts w:ascii="Times New Roman" w:hAnsi="Times New Roman"/>
          <w:sz w:val="24"/>
        </w:rPr>
        <w:t xml:space="preserve"> signed by the </w:t>
      </w:r>
      <w:r w:rsidR="00577FED" w:rsidRPr="004D0657">
        <w:rPr>
          <w:rFonts w:ascii="Times New Roman" w:hAnsi="Times New Roman"/>
          <w:b/>
          <w:sz w:val="24"/>
        </w:rPr>
        <w:t xml:space="preserve">Government of </w:t>
      </w:r>
      <w:r w:rsidR="00CA3F6E" w:rsidRPr="004D0657">
        <w:rPr>
          <w:rFonts w:ascii="Times New Roman" w:hAnsi="Times New Roman"/>
          <w:b/>
          <w:sz w:val="24"/>
        </w:rPr>
        <w:t>Ghana</w:t>
      </w:r>
      <w:r w:rsidR="006E7591" w:rsidRPr="004D0657">
        <w:rPr>
          <w:rFonts w:ascii="Times New Roman" w:hAnsi="Times New Roman"/>
          <w:sz w:val="24"/>
        </w:rPr>
        <w:t xml:space="preserve"> and </w:t>
      </w:r>
      <w:r w:rsidR="006E7591" w:rsidRPr="004D0657">
        <w:rPr>
          <w:rFonts w:ascii="Times New Roman" w:hAnsi="Times New Roman"/>
          <w:b/>
          <w:sz w:val="24"/>
        </w:rPr>
        <w:t>UNDP</w:t>
      </w:r>
      <w:r w:rsidR="006E7591" w:rsidRPr="004D0657">
        <w:rPr>
          <w:rFonts w:ascii="Times New Roman" w:hAnsi="Times New Roman"/>
          <w:sz w:val="24"/>
        </w:rPr>
        <w:t xml:space="preserve">, </w:t>
      </w:r>
      <w:r w:rsidRPr="004D0657">
        <w:rPr>
          <w:rFonts w:ascii="Times New Roman" w:hAnsi="Times New Roman"/>
          <w:sz w:val="24"/>
        </w:rPr>
        <w:t>which are incorporated by reference</w:t>
      </w:r>
      <w:r w:rsidR="006E7591" w:rsidRPr="004D0657">
        <w:rPr>
          <w:rFonts w:ascii="Times New Roman" w:hAnsi="Times New Roman"/>
          <w:sz w:val="24"/>
        </w:rPr>
        <w:t>,</w:t>
      </w:r>
      <w:r w:rsidRPr="004D0657">
        <w:rPr>
          <w:rFonts w:ascii="Times New Roman" w:hAnsi="Times New Roman"/>
          <w:sz w:val="24"/>
        </w:rPr>
        <w:t xml:space="preserve"> constitute together a Project Document as referred to in the </w:t>
      </w:r>
      <w:r w:rsidR="0071059D" w:rsidRPr="004D0657">
        <w:rPr>
          <w:rFonts w:ascii="Times New Roman" w:hAnsi="Times New Roman"/>
          <w:sz w:val="24"/>
        </w:rPr>
        <w:t xml:space="preserve">Standard Basic Assistance Agreement (SBAA), as such </w:t>
      </w:r>
      <w:r w:rsidRPr="004D0657">
        <w:rPr>
          <w:rFonts w:ascii="Times New Roman" w:hAnsi="Times New Roman"/>
          <w:sz w:val="24"/>
        </w:rPr>
        <w:t xml:space="preserve">all CPAP provisions apply to this document.  </w:t>
      </w:r>
    </w:p>
    <w:p w:rsidR="00E1433A" w:rsidRPr="004D0657" w:rsidRDefault="00E1433A" w:rsidP="00E513C5">
      <w:pPr>
        <w:spacing w:after="0"/>
        <w:rPr>
          <w:rFonts w:ascii="Times New Roman" w:hAnsi="Times New Roman"/>
          <w:sz w:val="24"/>
        </w:rPr>
      </w:pPr>
    </w:p>
    <w:p w:rsidR="00B12B20" w:rsidRPr="004D0657" w:rsidRDefault="00B12B20" w:rsidP="00E513C5">
      <w:pPr>
        <w:rPr>
          <w:rFonts w:ascii="Times New Roman" w:hAnsi="Times New Roman"/>
          <w:sz w:val="24"/>
        </w:rPr>
      </w:pPr>
      <w:r w:rsidRPr="004D0657">
        <w:rPr>
          <w:rFonts w:ascii="Times New Roman" w:hAnsi="Times New Roman"/>
          <w:sz w:val="24"/>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496A2D" w:rsidRPr="004D0657" w:rsidRDefault="00496A2D" w:rsidP="00E513C5">
      <w:pPr>
        <w:rPr>
          <w:rFonts w:ascii="Times New Roman" w:hAnsi="Times New Roman"/>
          <w:sz w:val="24"/>
        </w:rPr>
      </w:pPr>
    </w:p>
    <w:p w:rsidR="00B12B20" w:rsidRPr="004D0657" w:rsidRDefault="00B12B20" w:rsidP="00E513C5">
      <w:pPr>
        <w:tabs>
          <w:tab w:val="left" w:pos="10080"/>
        </w:tabs>
        <w:spacing w:after="120"/>
        <w:ind w:right="720"/>
        <w:rPr>
          <w:rFonts w:ascii="Times New Roman" w:hAnsi="Times New Roman"/>
          <w:sz w:val="24"/>
        </w:rPr>
      </w:pPr>
      <w:r w:rsidRPr="004D0657">
        <w:rPr>
          <w:rFonts w:ascii="Times New Roman" w:hAnsi="Times New Roman"/>
          <w:sz w:val="24"/>
        </w:rPr>
        <w:t>The implementing partner shall:</w:t>
      </w:r>
    </w:p>
    <w:p w:rsidR="00B12B20" w:rsidRPr="004D0657" w:rsidRDefault="0071059D" w:rsidP="00954445">
      <w:pPr>
        <w:numPr>
          <w:ilvl w:val="0"/>
          <w:numId w:val="15"/>
        </w:numPr>
        <w:rPr>
          <w:rFonts w:ascii="Times New Roman" w:hAnsi="Times New Roman"/>
          <w:sz w:val="24"/>
        </w:rPr>
      </w:pPr>
      <w:r w:rsidRPr="004D0657">
        <w:rPr>
          <w:rFonts w:ascii="Times New Roman" w:hAnsi="Times New Roman"/>
          <w:sz w:val="24"/>
        </w:rPr>
        <w:t>P</w:t>
      </w:r>
      <w:r w:rsidR="00B12B20" w:rsidRPr="004D0657">
        <w:rPr>
          <w:rFonts w:ascii="Times New Roman" w:hAnsi="Times New Roman"/>
          <w:sz w:val="24"/>
        </w:rPr>
        <w:t>ut in place an appropriate security plan and maintain the security plan, taking into account the security situation in the country where the project is being carried;</w:t>
      </w:r>
    </w:p>
    <w:p w:rsidR="00B12B20" w:rsidRPr="004D0657" w:rsidRDefault="0071059D" w:rsidP="00954445">
      <w:pPr>
        <w:numPr>
          <w:ilvl w:val="0"/>
          <w:numId w:val="15"/>
        </w:numPr>
        <w:rPr>
          <w:rFonts w:ascii="Times New Roman" w:hAnsi="Times New Roman"/>
          <w:sz w:val="24"/>
        </w:rPr>
      </w:pPr>
      <w:r w:rsidRPr="004D0657">
        <w:rPr>
          <w:rFonts w:ascii="Times New Roman" w:hAnsi="Times New Roman"/>
          <w:sz w:val="24"/>
        </w:rPr>
        <w:t>A</w:t>
      </w:r>
      <w:r w:rsidR="00B12B20" w:rsidRPr="004D0657">
        <w:rPr>
          <w:rFonts w:ascii="Times New Roman" w:hAnsi="Times New Roman"/>
          <w:sz w:val="24"/>
        </w:rPr>
        <w:t>ssume all risks and liabilities related to the implementing partner’s security, and the full implementation of the security plan.</w:t>
      </w:r>
    </w:p>
    <w:p w:rsidR="0071059D" w:rsidRPr="004D0657" w:rsidRDefault="0071059D" w:rsidP="00E513C5">
      <w:pPr>
        <w:rPr>
          <w:rFonts w:ascii="Times New Roman" w:hAnsi="Times New Roman"/>
          <w:sz w:val="24"/>
        </w:rPr>
      </w:pPr>
    </w:p>
    <w:p w:rsidR="00B12B20" w:rsidRPr="004D0657" w:rsidRDefault="00B12B20" w:rsidP="00E513C5">
      <w:pPr>
        <w:rPr>
          <w:rFonts w:ascii="Times New Roman" w:hAnsi="Times New Roman"/>
          <w:sz w:val="24"/>
        </w:rPr>
      </w:pPr>
      <w:r w:rsidRPr="004D0657">
        <w:rPr>
          <w:rFonts w:ascii="Times New Roman" w:hAnsi="Times New Roman"/>
          <w:sz w:val="24"/>
        </w:rPr>
        <w:t>UNDP reserves the right to verify whether such a plan is in place, and to suggest modifications to the plan when necessary. Failure to maintain and implement an appropriate security plan as required hereunder shall be deemed a breach of this agreement.</w:t>
      </w:r>
    </w:p>
    <w:p w:rsidR="0071059D" w:rsidRPr="004D0657" w:rsidRDefault="0071059D" w:rsidP="00E513C5">
      <w:pPr>
        <w:rPr>
          <w:rFonts w:ascii="Times New Roman" w:hAnsi="Times New Roman"/>
          <w:sz w:val="24"/>
        </w:rPr>
      </w:pPr>
    </w:p>
    <w:p w:rsidR="00B12B20" w:rsidRPr="004D0657" w:rsidRDefault="00B12B20" w:rsidP="00E513C5">
      <w:pPr>
        <w:rPr>
          <w:rFonts w:ascii="Times New Roman" w:hAnsi="Times New Roman"/>
          <w:sz w:val="24"/>
        </w:rPr>
      </w:pPr>
      <w:r w:rsidRPr="004D0657">
        <w:rPr>
          <w:rFonts w:ascii="Times New Roman" w:hAnsi="Times New Roman"/>
          <w:sz w:val="24"/>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65" w:history="1">
        <w:r w:rsidRPr="004D0657">
          <w:rPr>
            <w:rStyle w:val="Hyperlink"/>
            <w:rFonts w:ascii="Times New Roman" w:hAnsi="Times New Roman"/>
            <w:sz w:val="24"/>
          </w:rPr>
          <w:t>http://www.un.org/Docs/sc/committees/1267/1267ListEng.htm</w:t>
        </w:r>
      </w:hyperlink>
      <w:r w:rsidRPr="004D0657">
        <w:rPr>
          <w:rFonts w:ascii="Times New Roman" w:hAnsi="Times New Roman"/>
          <w:color w:val="000080"/>
          <w:sz w:val="24"/>
        </w:rPr>
        <w:t xml:space="preserve">. </w:t>
      </w:r>
      <w:r w:rsidRPr="004D0657">
        <w:rPr>
          <w:rFonts w:ascii="Times New Roman" w:hAnsi="Times New Roman"/>
          <w:sz w:val="24"/>
        </w:rPr>
        <w:t xml:space="preserve">This provision must be included in all sub-contracts or sub-agreements entered into under this Project Document. </w:t>
      </w:r>
    </w:p>
    <w:p w:rsidR="00E1433A" w:rsidRPr="004D0657" w:rsidRDefault="00E1433A" w:rsidP="00E513C5">
      <w:pPr>
        <w:tabs>
          <w:tab w:val="left" w:pos="10080"/>
        </w:tabs>
        <w:spacing w:after="120"/>
        <w:ind w:right="720"/>
        <w:rPr>
          <w:rFonts w:ascii="Times New Roman" w:hAnsi="Times New Roman"/>
          <w:sz w:val="24"/>
        </w:rPr>
      </w:pPr>
    </w:p>
    <w:p w:rsidR="00A07042" w:rsidRPr="004D0657" w:rsidRDefault="00A07042" w:rsidP="00E513C5">
      <w:pPr>
        <w:pStyle w:val="Heading2"/>
        <w:rPr>
          <w:sz w:val="24"/>
          <w:szCs w:val="24"/>
        </w:rPr>
      </w:pPr>
      <w:bookmarkStart w:id="59" w:name="_Toc416882969"/>
      <w:r w:rsidRPr="004D0657">
        <w:rPr>
          <w:sz w:val="24"/>
          <w:szCs w:val="24"/>
        </w:rPr>
        <w:t>Multi country and regional project</w:t>
      </w:r>
      <w:bookmarkEnd w:id="59"/>
    </w:p>
    <w:p w:rsidR="00A07042" w:rsidRPr="004D0657" w:rsidRDefault="00A07042" w:rsidP="00E513C5">
      <w:pPr>
        <w:pStyle w:val="ListParagraph"/>
        <w:jc w:val="both"/>
        <w:rPr>
          <w:lang w:val="en-GB"/>
        </w:rPr>
      </w:pPr>
    </w:p>
    <w:p w:rsidR="00877755" w:rsidRDefault="00A07042" w:rsidP="00E513C5">
      <w:pPr>
        <w:pStyle w:val="ListParagraph"/>
        <w:ind w:left="0"/>
        <w:jc w:val="both"/>
      </w:pPr>
      <w:r w:rsidRPr="004D0657">
        <w:t xml:space="preserve">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w:t>
      </w:r>
    </w:p>
    <w:p w:rsidR="00877755" w:rsidRDefault="00877755" w:rsidP="00E513C5">
      <w:pPr>
        <w:pStyle w:val="ListParagraph"/>
        <w:ind w:left="0"/>
        <w:jc w:val="both"/>
      </w:pPr>
    </w:p>
    <w:p w:rsidR="00877755" w:rsidRDefault="00877755" w:rsidP="001F766C">
      <w:pPr>
        <w:pStyle w:val="ListParagraph"/>
        <w:numPr>
          <w:ilvl w:val="0"/>
          <w:numId w:val="72"/>
        </w:numPr>
        <w:jc w:val="both"/>
      </w:pPr>
      <w:r>
        <w:t>T</w:t>
      </w:r>
      <w:r w:rsidR="00A07042" w:rsidRPr="004D0657">
        <w:t>he respective signed SBAAs for the specific countries</w:t>
      </w:r>
      <w:r>
        <w:t xml:space="preserve"> or</w:t>
      </w:r>
    </w:p>
    <w:p w:rsidR="00A07042" w:rsidRPr="004D0657" w:rsidRDefault="00877755" w:rsidP="001F766C">
      <w:pPr>
        <w:pStyle w:val="ListParagraph"/>
        <w:numPr>
          <w:ilvl w:val="0"/>
          <w:numId w:val="72"/>
        </w:numPr>
        <w:jc w:val="both"/>
      </w:pPr>
      <w:r>
        <w:t>I</w:t>
      </w:r>
      <w:r w:rsidR="00A07042" w:rsidRPr="004D0657">
        <w:t xml:space="preserve">n the </w:t>
      </w:r>
      <w:hyperlink r:id="rId66" w:tooltip="http://intra.undp.org/bdp/archive-programming-manual/docs/reference-centre/chapter6/sbaa.pdf outbind://44/reference_centre/chapter5/supplementprovsbaa.pdf" w:history="1">
        <w:r w:rsidR="00A07042" w:rsidRPr="004D0657">
          <w:rPr>
            <w:rStyle w:val="Hyperlink"/>
            <w:color w:val="auto"/>
          </w:rPr>
          <w:t>Supplemental Provisions</w:t>
        </w:r>
      </w:hyperlink>
      <w:r w:rsidR="00A07042" w:rsidRPr="004D0657">
        <w:t xml:space="preserve"> attached to the Project Document in cases where the recipient country has not signed an SBAA with UNDP, attached hereto and forming an integral part hereof.</w:t>
      </w:r>
    </w:p>
    <w:p w:rsidR="00A07042" w:rsidRPr="004D0657" w:rsidRDefault="00A07042" w:rsidP="00E513C5">
      <w:pPr>
        <w:rPr>
          <w:rFonts w:ascii="Times New Roman" w:hAnsi="Times New Roman"/>
          <w:sz w:val="24"/>
        </w:rPr>
      </w:pPr>
    </w:p>
    <w:p w:rsidR="00A07042" w:rsidRPr="004D0657" w:rsidRDefault="00A07042" w:rsidP="00E513C5">
      <w:pPr>
        <w:rPr>
          <w:rFonts w:ascii="Times New Roman" w:hAnsi="Times New Roman"/>
          <w:b/>
          <w:bCs/>
          <w:sz w:val="24"/>
        </w:rPr>
      </w:pPr>
      <w:r w:rsidRPr="004D0657">
        <w:rPr>
          <w:rFonts w:ascii="Times New Roman" w:hAnsi="Times New Roman"/>
          <w:sz w:val="24"/>
        </w:rPr>
        <w:t xml:space="preserve">This project will be implemented by the </w:t>
      </w:r>
      <w:r w:rsidR="009720BC" w:rsidRPr="004D0657">
        <w:rPr>
          <w:rFonts w:ascii="Times New Roman" w:hAnsi="Times New Roman"/>
          <w:b/>
          <w:sz w:val="24"/>
        </w:rPr>
        <w:t>Ministry of Health</w:t>
      </w:r>
      <w:r w:rsidR="001F436C" w:rsidRPr="004D0657">
        <w:rPr>
          <w:rFonts w:ascii="Times New Roman" w:hAnsi="Times New Roman"/>
          <w:sz w:val="24"/>
        </w:rPr>
        <w:t xml:space="preserve"> </w:t>
      </w:r>
      <w:r w:rsidRPr="004D0657">
        <w:rPr>
          <w:rFonts w:ascii="Times New Roman" w:hAnsi="Times New Roman"/>
          <w:sz w:val="24"/>
        </w:rPr>
        <w:t>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Pr="004D0657">
        <w:rPr>
          <w:rFonts w:ascii="Times New Roman" w:hAnsi="Times New Roman"/>
          <w:b/>
          <w:bCs/>
          <w:sz w:val="24"/>
        </w:rPr>
        <w:t xml:space="preserve">.  </w:t>
      </w:r>
    </w:p>
    <w:p w:rsidR="00A07042" w:rsidRPr="004D0657" w:rsidRDefault="00A07042" w:rsidP="00E513C5">
      <w:pPr>
        <w:rPr>
          <w:rFonts w:ascii="Times New Roman" w:hAnsi="Times New Roman"/>
          <w:sz w:val="24"/>
        </w:rPr>
      </w:pPr>
    </w:p>
    <w:p w:rsidR="00A07042" w:rsidRPr="004D0657" w:rsidRDefault="00A07042" w:rsidP="00E513C5">
      <w:pPr>
        <w:rPr>
          <w:rFonts w:ascii="Times New Roman" w:hAnsi="Times New Roman"/>
          <w:sz w:val="24"/>
        </w:rPr>
      </w:pPr>
    </w:p>
    <w:p w:rsidR="00A07042" w:rsidRPr="004D0657" w:rsidRDefault="00A07042" w:rsidP="00E1433A">
      <w:pPr>
        <w:pStyle w:val="ListParagraph"/>
        <w:ind w:left="360"/>
        <w:rPr>
          <w:lang w:val="en-GB"/>
        </w:rPr>
      </w:pPr>
    </w:p>
    <w:p w:rsidR="00986DF7" w:rsidRPr="004D0657" w:rsidRDefault="00986DF7" w:rsidP="00E1433A">
      <w:pPr>
        <w:pStyle w:val="ListParagraph"/>
        <w:ind w:left="360"/>
        <w:rPr>
          <w:lang w:val="en-GB"/>
        </w:rPr>
      </w:pPr>
    </w:p>
    <w:p w:rsidR="00986DF7" w:rsidRPr="004D0657" w:rsidRDefault="00986DF7" w:rsidP="00E1433A">
      <w:pPr>
        <w:pStyle w:val="ListParagraph"/>
        <w:ind w:left="360"/>
        <w:rPr>
          <w:lang w:val="en-GB"/>
        </w:rPr>
      </w:pPr>
    </w:p>
    <w:p w:rsidR="00986DF7" w:rsidRDefault="00986DF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D716D2" w:rsidRDefault="00D716D2" w:rsidP="00E1433A">
      <w:pPr>
        <w:pStyle w:val="ListParagraph"/>
        <w:ind w:left="360"/>
        <w:rPr>
          <w:sz w:val="18"/>
          <w:szCs w:val="18"/>
          <w:lang w:val="en-GB"/>
        </w:rPr>
      </w:pPr>
    </w:p>
    <w:p w:rsidR="00D716D2" w:rsidRDefault="00D716D2"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4D0657" w:rsidRDefault="004D0657" w:rsidP="00E1433A">
      <w:pPr>
        <w:pStyle w:val="ListParagraph"/>
        <w:ind w:left="360"/>
        <w:rPr>
          <w:sz w:val="18"/>
          <w:szCs w:val="18"/>
          <w:lang w:val="en-GB"/>
        </w:rPr>
      </w:pPr>
    </w:p>
    <w:p w:rsidR="006F01EA" w:rsidRDefault="006F01EA" w:rsidP="00E1433A">
      <w:pPr>
        <w:pStyle w:val="ListParagraph"/>
        <w:ind w:left="360"/>
        <w:rPr>
          <w:sz w:val="18"/>
          <w:szCs w:val="18"/>
          <w:lang w:val="en-GB"/>
        </w:rPr>
      </w:pPr>
    </w:p>
    <w:p w:rsidR="006F01EA" w:rsidRDefault="006F01EA" w:rsidP="00E1433A">
      <w:pPr>
        <w:pStyle w:val="ListParagraph"/>
        <w:ind w:left="360"/>
        <w:rPr>
          <w:sz w:val="18"/>
          <w:szCs w:val="18"/>
          <w:lang w:val="en-GB"/>
        </w:rPr>
      </w:pPr>
    </w:p>
    <w:p w:rsidR="006F01EA" w:rsidRDefault="006F01EA" w:rsidP="00E1433A">
      <w:pPr>
        <w:pStyle w:val="ListParagraph"/>
        <w:ind w:left="360"/>
        <w:rPr>
          <w:sz w:val="18"/>
          <w:szCs w:val="18"/>
          <w:lang w:val="en-GB"/>
        </w:rPr>
      </w:pPr>
    </w:p>
    <w:p w:rsidR="006F01EA" w:rsidRDefault="006F01EA" w:rsidP="00E1433A">
      <w:pPr>
        <w:pStyle w:val="ListParagraph"/>
        <w:ind w:left="360"/>
        <w:rPr>
          <w:sz w:val="18"/>
          <w:szCs w:val="18"/>
          <w:lang w:val="en-GB"/>
        </w:rPr>
      </w:pPr>
    </w:p>
    <w:p w:rsidR="006F01EA" w:rsidRDefault="006F01EA" w:rsidP="00E1433A">
      <w:pPr>
        <w:pStyle w:val="ListParagraph"/>
        <w:ind w:left="360"/>
        <w:rPr>
          <w:sz w:val="18"/>
          <w:szCs w:val="18"/>
          <w:lang w:val="en-GB"/>
        </w:rPr>
      </w:pPr>
    </w:p>
    <w:p w:rsidR="006F01EA" w:rsidRDefault="006F01EA" w:rsidP="00E1433A">
      <w:pPr>
        <w:pStyle w:val="ListParagraph"/>
        <w:ind w:left="360"/>
        <w:rPr>
          <w:sz w:val="18"/>
          <w:szCs w:val="18"/>
          <w:lang w:val="en-GB"/>
        </w:rPr>
      </w:pPr>
    </w:p>
    <w:p w:rsidR="00202BAC" w:rsidRDefault="00202BAC">
      <w:pPr>
        <w:spacing w:after="0"/>
        <w:jc w:val="left"/>
        <w:rPr>
          <w:rFonts w:ascii="Times New Roman" w:hAnsi="Times New Roman"/>
          <w:b/>
          <w:smallCaps/>
          <w:spacing w:val="-2"/>
          <w:sz w:val="28"/>
          <w:szCs w:val="20"/>
        </w:rPr>
      </w:pPr>
      <w:bookmarkStart w:id="60" w:name="_Toc416882970"/>
      <w:r>
        <w:rPr>
          <w:rFonts w:ascii="Times New Roman" w:hAnsi="Times New Roman"/>
        </w:rPr>
        <w:br w:type="page"/>
      </w:r>
    </w:p>
    <w:p w:rsidR="00FD5F42" w:rsidRPr="002556F6" w:rsidRDefault="00FD5F42" w:rsidP="00FD5F42">
      <w:pPr>
        <w:pStyle w:val="Heading1"/>
        <w:rPr>
          <w:rFonts w:ascii="Times New Roman" w:hAnsi="Times New Roman"/>
        </w:rPr>
      </w:pPr>
      <w:r>
        <w:rPr>
          <w:rFonts w:ascii="Times New Roman" w:hAnsi="Times New Roman"/>
        </w:rPr>
        <w:t>References</w:t>
      </w:r>
      <w:bookmarkEnd w:id="60"/>
      <w:r>
        <w:rPr>
          <w:rFonts w:ascii="Times New Roman" w:hAnsi="Times New Roman"/>
        </w:rPr>
        <w:t xml:space="preserve">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Amfo-Otu, R. &amp; Doo, I. A. (2013). Hospital solid waste management at Tetteh Quarshie Memorial Hospital, Akuapem-Mampong, Ghana. Manuscript under review.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Debere, M. K., Gelaye, K. A., Almdo, A. G. &amp; Trifa, Z. M. (2013). Assessment of the health care waste generation rates and its management system in hospitals of Addis Ababa, Ethiopia, </w:t>
      </w:r>
      <w:r w:rsidRPr="005A6C5E">
        <w:rPr>
          <w:rFonts w:ascii="Times New Roman" w:hAnsi="Times New Roman"/>
          <w:i/>
          <w:iCs/>
          <w:color w:val="000000"/>
          <w:szCs w:val="22"/>
          <w:lang w:val="en-US"/>
        </w:rPr>
        <w:t>BMC Public Health</w:t>
      </w:r>
      <w:r w:rsidRPr="005A6C5E">
        <w:rPr>
          <w:rFonts w:ascii="Times New Roman" w:hAnsi="Times New Roman"/>
          <w:color w:val="000000"/>
          <w:szCs w:val="22"/>
          <w:lang w:val="en-US"/>
        </w:rPr>
        <w:t xml:space="preserve">, </w:t>
      </w:r>
      <w:r w:rsidRPr="005A6C5E">
        <w:rPr>
          <w:rFonts w:ascii="Times New Roman" w:hAnsi="Times New Roman"/>
          <w:b/>
          <w:bCs/>
          <w:color w:val="000000"/>
          <w:szCs w:val="22"/>
          <w:lang w:val="en-US"/>
        </w:rPr>
        <w:t>13</w:t>
      </w:r>
      <w:r w:rsidRPr="005A6C5E">
        <w:rPr>
          <w:rFonts w:ascii="Times New Roman" w:hAnsi="Times New Roman"/>
          <w:color w:val="000000"/>
          <w:szCs w:val="22"/>
          <w:lang w:val="en-US"/>
        </w:rPr>
        <w:t xml:space="preserve">:28. Doi:10.1186/1471-2458-13-28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EPA-Ghana, (2002). Guidelines for the Management of Health Care and Veterinary Waste in Ghana. Best Practice Environmental Guidelines Series No. 2.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EPA-Ghana, (2007). National Implementation Plan of the Stockholm Convention on Persistent Organic Pollutants. Ghana. [Available at </w:t>
      </w:r>
      <w:hyperlink r:id="rId67" w:history="1">
        <w:r w:rsidRPr="005A6C5E">
          <w:rPr>
            <w:rStyle w:val="Hyperlink"/>
            <w:rFonts w:ascii="Times New Roman" w:hAnsi="Times New Roman"/>
            <w:szCs w:val="22"/>
            <w:lang w:val="en-US"/>
          </w:rPr>
          <w:t>http://www.pops.int/documents/implementation/nips/submissions/Ghana%20NIP.pdf</w:t>
        </w:r>
      </w:hyperlink>
      <w:r w:rsidRPr="005A6C5E">
        <w:rPr>
          <w:rFonts w:ascii="Times New Roman" w:hAnsi="Times New Roman"/>
          <w:color w:val="000000"/>
          <w:szCs w:val="22"/>
          <w:lang w:val="en-US"/>
        </w:rPr>
        <w:t xml:space="preserve">]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John Wiley &amp; Sons, New York. Ministry of Local Government and Rural Development (2010). Revised National Environmental Sanitation Policy, Ghana. Accessed at </w:t>
      </w:r>
      <w:hyperlink r:id="rId68" w:history="1">
        <w:r w:rsidRPr="005A6C5E">
          <w:rPr>
            <w:rStyle w:val="Hyperlink"/>
            <w:rFonts w:ascii="Times New Roman" w:hAnsi="Times New Roman"/>
            <w:szCs w:val="22"/>
            <w:lang w:val="en-US"/>
          </w:rPr>
          <w:t>http://docs.watsan.net/Downloaded_Files/PDF/MLGRD-2010-Environmental.pdf</w:t>
        </w:r>
      </w:hyperlink>
      <w:r w:rsidRPr="005A6C5E">
        <w:rPr>
          <w:rFonts w:ascii="Times New Roman" w:hAnsi="Times New Roman"/>
          <w:color w:val="000000"/>
          <w:szCs w:val="22"/>
          <w:lang w:val="en-US"/>
        </w:rPr>
        <w:t xml:space="preserve">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GHS. (2008). Healthcare Waste Management in Ghana. Estate Department of Ghana Health Service.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Kirk-Othmer Encyclopaedia of Chemical Technology, 3rd Ed. Vol. 15, (1981)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Ministry of Health (2006). Healthcare Waste Management Policy. Ministry of Health, Ghana. [Accessed at http://www.ghanahealthservice.org/includes/upload/publications/HCWM%20Policy% 20and %20Guidelines.pdf]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Prüss-Ustun, A. Rushbrook, P., J. E. &amp; Zghondi, R. (2013). Safe management of wastes from health-care activities. The Blue book Second edition ed. WHO, Geneva.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UNEP, (2008). Mercury Use in Healthcare Settings and Dentistry; Module 4. DTIE Chemicals Branch, Geneva. (Accessed on 20th November, 2013 at </w:t>
      </w:r>
      <w:hyperlink r:id="rId69" w:history="1">
        <w:r w:rsidRPr="005A6C5E">
          <w:rPr>
            <w:rStyle w:val="Hyperlink"/>
            <w:rFonts w:ascii="Times New Roman" w:hAnsi="Times New Roman"/>
            <w:szCs w:val="22"/>
            <w:lang w:val="en-US"/>
          </w:rPr>
          <w:t>http://www.unep.org/hazardoussubstances/Portals/9/Mercury/AwarenessPack/English /UNEP_Mod4_UK_Web.pdf</w:t>
        </w:r>
      </w:hyperlink>
      <w:r w:rsidRPr="005A6C5E">
        <w:rPr>
          <w:rFonts w:ascii="Times New Roman" w:hAnsi="Times New Roman"/>
          <w:color w:val="000000"/>
          <w:szCs w:val="22"/>
          <w:lang w:val="en-US"/>
        </w:rPr>
        <w:t xml:space="preserve">)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UNEP, (2013). Toolkits for identification and quantification of releases of dioxins, furans and other Unintentional POPs under Article 5 of the Stockholm Convention. [Available at </w:t>
      </w:r>
      <w:hyperlink r:id="rId70" w:history="1">
        <w:r w:rsidRPr="005A6C5E">
          <w:rPr>
            <w:rStyle w:val="Hyperlink"/>
            <w:rFonts w:ascii="Times New Roman" w:hAnsi="Times New Roman"/>
            <w:szCs w:val="22"/>
            <w:lang w:val="en-US"/>
          </w:rPr>
          <w:t>http://toolkit.pops.int/Publish/Downloads/UNEP-POPS-TOOLKIT-2012-En.pdf</w:t>
        </w:r>
      </w:hyperlink>
      <w:r w:rsidRPr="005A6C5E">
        <w:rPr>
          <w:rFonts w:ascii="Times New Roman" w:hAnsi="Times New Roman"/>
          <w:color w:val="000000"/>
          <w:szCs w:val="22"/>
          <w:lang w:val="en-US"/>
        </w:rPr>
        <w:t xml:space="preserve">]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WHO (1999). Safe management of wastes from health care activities, ed by Prüss, A., Giroult, E. &amp; Rushbrook, P. World Health Organization (WHO), Geneva, Switzerland. Available: at </w:t>
      </w:r>
      <w:hyperlink r:id="rId71" w:history="1">
        <w:r w:rsidRPr="005A6C5E">
          <w:rPr>
            <w:rStyle w:val="Hyperlink"/>
            <w:rFonts w:ascii="Times New Roman" w:hAnsi="Times New Roman"/>
            <w:szCs w:val="22"/>
            <w:lang w:val="en-US"/>
          </w:rPr>
          <w:t>www.who.int/entity/water_sanitation_health/medicalwaste/wastemanag/en/</w:t>
        </w:r>
      </w:hyperlink>
      <w:r w:rsidRPr="005A6C5E">
        <w:rPr>
          <w:rFonts w:ascii="Times New Roman" w:hAnsi="Times New Roman"/>
          <w:color w:val="000000"/>
          <w:szCs w:val="22"/>
          <w:lang w:val="en-US"/>
        </w:rPr>
        <w:t xml:space="preserve">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r w:rsidRPr="005A6C5E">
        <w:rPr>
          <w:rFonts w:ascii="Times New Roman" w:hAnsi="Times New Roman"/>
          <w:color w:val="000000"/>
          <w:szCs w:val="22"/>
          <w:lang w:val="en-US"/>
        </w:rPr>
        <w:t xml:space="preserve">WHO (2008). Mercury in Health Care policy paper. Department of Protection of the Human Environment, Water, Sanitation and Health. Geneva. (Accessed on 18th November, 2013 at </w:t>
      </w:r>
      <w:hyperlink r:id="rId72" w:history="1">
        <w:r w:rsidRPr="005A6C5E">
          <w:rPr>
            <w:rStyle w:val="Hyperlink"/>
            <w:rFonts w:ascii="Times New Roman" w:hAnsi="Times New Roman"/>
            <w:szCs w:val="22"/>
            <w:lang w:val="en-US"/>
          </w:rPr>
          <w:t>http://www.who.int/water_sanitation_health/medicalwaste/mercurypolpap230506.pdf</w:t>
        </w:r>
      </w:hyperlink>
      <w:r w:rsidRPr="005A6C5E">
        <w:rPr>
          <w:rFonts w:ascii="Times New Roman" w:hAnsi="Times New Roman"/>
          <w:color w:val="000000"/>
          <w:szCs w:val="22"/>
          <w:lang w:val="en-US"/>
        </w:rPr>
        <w:t xml:space="preserve"> </w:t>
      </w:r>
    </w:p>
    <w:p w:rsidR="006B55EA" w:rsidRPr="005A6C5E" w:rsidRDefault="006B55EA" w:rsidP="006B55EA">
      <w:pPr>
        <w:widowControl w:val="0"/>
        <w:autoSpaceDE w:val="0"/>
        <w:autoSpaceDN w:val="0"/>
        <w:adjustRightInd w:val="0"/>
        <w:spacing w:after="0"/>
        <w:jc w:val="left"/>
        <w:rPr>
          <w:rFonts w:ascii="Times New Roman" w:hAnsi="Times New Roman"/>
          <w:color w:val="000000"/>
          <w:szCs w:val="22"/>
          <w:lang w:val="en-US"/>
        </w:rPr>
      </w:pPr>
    </w:p>
    <w:p w:rsidR="006B55EA" w:rsidRPr="005A6C5E" w:rsidRDefault="006B55EA" w:rsidP="006B55EA">
      <w:pPr>
        <w:jc w:val="left"/>
        <w:rPr>
          <w:rFonts w:ascii="Times New Roman" w:hAnsi="Times New Roman"/>
          <w:szCs w:val="22"/>
        </w:rPr>
      </w:pPr>
      <w:r w:rsidRPr="005A6C5E">
        <w:rPr>
          <w:rFonts w:ascii="Times New Roman" w:hAnsi="Times New Roman"/>
          <w:color w:val="000000"/>
          <w:szCs w:val="22"/>
          <w:lang w:val="en-US"/>
        </w:rPr>
        <w:t xml:space="preserve">Wilson, A. Anyemedu, F. O. K., Kwarteng, S. O. &amp; Awuah, E. (2006). Management of medical waste from teaching hospitals in Ghana. </w:t>
      </w:r>
      <w:r w:rsidRPr="005A6C5E">
        <w:rPr>
          <w:rFonts w:ascii="Times New Roman" w:hAnsi="Times New Roman"/>
          <w:i/>
          <w:iCs/>
          <w:color w:val="000000"/>
          <w:szCs w:val="22"/>
          <w:lang w:val="en-US"/>
        </w:rPr>
        <w:t>Journal of Ghana Institution of Engineers Vol 4</w:t>
      </w:r>
      <w:r w:rsidRPr="005A6C5E">
        <w:rPr>
          <w:rFonts w:ascii="Times New Roman" w:hAnsi="Times New Roman"/>
          <w:color w:val="000000"/>
          <w:szCs w:val="22"/>
          <w:lang w:val="en-US"/>
        </w:rPr>
        <w:t>, No.2, p 67-75.</w:t>
      </w:r>
    </w:p>
    <w:p w:rsidR="006B55EA" w:rsidRPr="005A6C5E" w:rsidRDefault="006B55EA" w:rsidP="009C3A44">
      <w:pPr>
        <w:jc w:val="left"/>
        <w:rPr>
          <w:rFonts w:ascii="Times New Roman" w:hAnsi="Times New Roman"/>
          <w:szCs w:val="22"/>
        </w:rPr>
      </w:pPr>
    </w:p>
    <w:p w:rsidR="00FD5F42" w:rsidRPr="005A6C5E" w:rsidRDefault="009C3A44" w:rsidP="009C3A44">
      <w:pPr>
        <w:jc w:val="left"/>
        <w:rPr>
          <w:rFonts w:ascii="Times New Roman" w:hAnsi="Times New Roman"/>
          <w:szCs w:val="22"/>
        </w:rPr>
      </w:pPr>
      <w:r w:rsidRPr="005A6C5E">
        <w:rPr>
          <w:rFonts w:ascii="Times New Roman" w:hAnsi="Times New Roman"/>
          <w:szCs w:val="22"/>
        </w:rPr>
        <w:t>(UNDP, 2009) Annex B &amp; C “</w:t>
      </w:r>
      <w:r w:rsidRPr="005A6C5E">
        <w:rPr>
          <w:rFonts w:ascii="Times New Roman" w:hAnsi="Times New Roman"/>
          <w:i/>
          <w:szCs w:val="22"/>
        </w:rPr>
        <w:t>Guidance on estimating Baseline Dioxin Releases for the UNDP Global Healthcare Waste Project</w:t>
      </w:r>
      <w:r w:rsidRPr="005A6C5E">
        <w:rPr>
          <w:rFonts w:ascii="Times New Roman" w:hAnsi="Times New Roman"/>
          <w:szCs w:val="22"/>
        </w:rPr>
        <w:t xml:space="preserve">”, available at: </w:t>
      </w:r>
      <w:hyperlink r:id="rId73" w:history="1">
        <w:r w:rsidRPr="005A6C5E">
          <w:rPr>
            <w:rStyle w:val="Hyperlink"/>
            <w:rFonts w:ascii="Times New Roman" w:hAnsi="Times New Roman"/>
            <w:szCs w:val="22"/>
          </w:rPr>
          <w:t>http://www.gefmedwaste.org/downloads/Dioxin%20Baseline%20Guidance%20July%202009%20UNDP%20GEF%20Project.pdf</w:t>
        </w:r>
      </w:hyperlink>
    </w:p>
    <w:p w:rsidR="00347B35" w:rsidRPr="005A6C5E" w:rsidRDefault="00347B35" w:rsidP="00347B35">
      <w:pPr>
        <w:rPr>
          <w:rFonts w:ascii="Times New Roman" w:hAnsi="Times New Roman"/>
          <w:szCs w:val="22"/>
        </w:rPr>
      </w:pPr>
    </w:p>
    <w:p w:rsidR="00C665B1" w:rsidRPr="005A6C5E" w:rsidRDefault="00C665B1" w:rsidP="00B40426">
      <w:pPr>
        <w:jc w:val="left"/>
        <w:rPr>
          <w:rFonts w:ascii="Times New Roman" w:hAnsi="Times New Roman"/>
          <w:szCs w:val="22"/>
        </w:rPr>
      </w:pPr>
      <w:r w:rsidRPr="005A6C5E">
        <w:rPr>
          <w:rFonts w:ascii="Times New Roman" w:hAnsi="Times New Roman"/>
          <w:szCs w:val="22"/>
        </w:rPr>
        <w:t xml:space="preserve">(WHO, 2011), </w:t>
      </w:r>
      <w:r w:rsidR="00724995" w:rsidRPr="005A6C5E">
        <w:rPr>
          <w:rFonts w:ascii="Times New Roman" w:hAnsi="Times New Roman"/>
          <w:szCs w:val="22"/>
        </w:rPr>
        <w:t>“</w:t>
      </w:r>
      <w:r w:rsidRPr="005A6C5E">
        <w:rPr>
          <w:rFonts w:ascii="Times New Roman" w:hAnsi="Times New Roman"/>
          <w:i/>
          <w:szCs w:val="22"/>
        </w:rPr>
        <w:t>Fact sheet N°281</w:t>
      </w:r>
      <w:r w:rsidR="00724995" w:rsidRPr="005A6C5E">
        <w:rPr>
          <w:rFonts w:ascii="Times New Roman" w:hAnsi="Times New Roman"/>
          <w:i/>
          <w:szCs w:val="22"/>
        </w:rPr>
        <w:t>”</w:t>
      </w:r>
      <w:r w:rsidRPr="005A6C5E">
        <w:rPr>
          <w:rFonts w:ascii="Times New Roman" w:hAnsi="Times New Roman"/>
          <w:szCs w:val="22"/>
        </w:rPr>
        <w:t xml:space="preserve">, available at: </w:t>
      </w:r>
      <w:hyperlink r:id="rId74" w:history="1">
        <w:r w:rsidRPr="005A6C5E">
          <w:rPr>
            <w:rStyle w:val="Hyperlink"/>
            <w:rFonts w:ascii="Times New Roman" w:hAnsi="Times New Roman"/>
            <w:szCs w:val="22"/>
          </w:rPr>
          <w:t>http://www.who.int/mediacentre/factsheets/fs281/en/</w:t>
        </w:r>
      </w:hyperlink>
    </w:p>
    <w:p w:rsidR="003F70DD" w:rsidRPr="005A6C5E" w:rsidRDefault="003F70DD" w:rsidP="00B40426">
      <w:pPr>
        <w:jc w:val="left"/>
        <w:rPr>
          <w:rFonts w:ascii="Times New Roman" w:hAnsi="Times New Roman"/>
          <w:szCs w:val="22"/>
        </w:rPr>
      </w:pPr>
    </w:p>
    <w:p w:rsidR="0066144E" w:rsidRPr="005A6C5E" w:rsidRDefault="0066144E" w:rsidP="0066144E">
      <w:pPr>
        <w:widowControl w:val="0"/>
        <w:autoSpaceDE w:val="0"/>
        <w:autoSpaceDN w:val="0"/>
        <w:adjustRightInd w:val="0"/>
        <w:spacing w:after="0"/>
        <w:jc w:val="left"/>
        <w:rPr>
          <w:rFonts w:ascii="Times New Roman" w:hAnsi="Times New Roman"/>
          <w:szCs w:val="22"/>
          <w:lang w:val="en-US"/>
        </w:rPr>
      </w:pPr>
      <w:r w:rsidRPr="005A6C5E">
        <w:rPr>
          <w:rFonts w:ascii="Times New Roman" w:hAnsi="Times New Roman"/>
          <w:szCs w:val="22"/>
          <w:lang w:val="en-US"/>
        </w:rPr>
        <w:t xml:space="preserve">(UN/GEF Global Health Care Waste Project, 2009) “Individualized Rapid Assessment Tool (I-RAT)” Available at </w:t>
      </w:r>
      <w:hyperlink r:id="rId75" w:history="1">
        <w:r w:rsidR="00646AC1" w:rsidRPr="005A6C5E">
          <w:rPr>
            <w:rStyle w:val="Hyperlink"/>
            <w:rFonts w:ascii="Times New Roman" w:hAnsi="Times New Roman"/>
            <w:szCs w:val="22"/>
            <w:lang w:val="en-US"/>
          </w:rPr>
          <w:t>http://www.gefmedwaste.org/downloads/I-RAT%20May%202009%20UNDP%20GEF%20Project.xls</w:t>
        </w:r>
      </w:hyperlink>
      <w:r w:rsidR="00646AC1" w:rsidRPr="005A6C5E">
        <w:rPr>
          <w:rFonts w:ascii="Times New Roman" w:hAnsi="Times New Roman"/>
          <w:szCs w:val="22"/>
          <w:lang w:val="en-US"/>
        </w:rPr>
        <w:t xml:space="preserve"> </w:t>
      </w:r>
    </w:p>
    <w:p w:rsidR="0066144E" w:rsidRPr="005A6C5E" w:rsidRDefault="0066144E" w:rsidP="0066144E">
      <w:pPr>
        <w:widowControl w:val="0"/>
        <w:autoSpaceDE w:val="0"/>
        <w:autoSpaceDN w:val="0"/>
        <w:adjustRightInd w:val="0"/>
        <w:spacing w:after="0"/>
        <w:jc w:val="left"/>
        <w:rPr>
          <w:rFonts w:ascii="Times New Roman" w:hAnsi="Times New Roman"/>
          <w:szCs w:val="22"/>
        </w:rPr>
      </w:pPr>
    </w:p>
    <w:p w:rsidR="0053063B" w:rsidRPr="005A6C5E" w:rsidRDefault="0053063B" w:rsidP="0053063B">
      <w:pPr>
        <w:widowControl w:val="0"/>
        <w:autoSpaceDE w:val="0"/>
        <w:autoSpaceDN w:val="0"/>
        <w:adjustRightInd w:val="0"/>
        <w:spacing w:after="0"/>
        <w:jc w:val="left"/>
        <w:rPr>
          <w:rFonts w:ascii="Calibri" w:hAnsi="Calibri" w:cs="Calibri"/>
          <w:color w:val="000000"/>
          <w:szCs w:val="22"/>
          <w:lang w:val="en-US"/>
        </w:rPr>
      </w:pPr>
      <w:r w:rsidRPr="005A6C5E">
        <w:rPr>
          <w:rFonts w:ascii="Times New Roman" w:hAnsi="Times New Roman"/>
          <w:szCs w:val="22"/>
        </w:rPr>
        <w:t>(EPA, 2007</w:t>
      </w:r>
      <w:r w:rsidR="009A1CBD" w:rsidRPr="005A6C5E">
        <w:rPr>
          <w:rFonts w:ascii="Times New Roman" w:hAnsi="Times New Roman"/>
          <w:szCs w:val="22"/>
        </w:rPr>
        <w:t>) “</w:t>
      </w:r>
      <w:r w:rsidRPr="005A6C5E">
        <w:rPr>
          <w:rFonts w:ascii="Times New Roman" w:hAnsi="Times New Roman"/>
          <w:szCs w:val="22"/>
        </w:rPr>
        <w:t>National Implementation Plan of the Stockholm Convention on Persistent Organic Pollutants</w:t>
      </w:r>
      <w:r w:rsidR="009A1CBD" w:rsidRPr="005A6C5E">
        <w:rPr>
          <w:rFonts w:ascii="Times New Roman" w:hAnsi="Times New Roman"/>
          <w:szCs w:val="22"/>
        </w:rPr>
        <w:t xml:space="preserve">.” Available at: </w:t>
      </w:r>
      <w:hyperlink r:id="rId76" w:history="1">
        <w:r w:rsidRPr="005A6C5E">
          <w:rPr>
            <w:rStyle w:val="Hyperlink"/>
            <w:rFonts w:ascii="Times New Roman" w:hAnsi="Times New Roman"/>
            <w:szCs w:val="22"/>
            <w:lang w:val="en-US"/>
          </w:rPr>
          <w:t>http://www.pops.int/documents/implementation/nips/submissions/Ghana%20NIP.pdf</w:t>
        </w:r>
      </w:hyperlink>
      <w:r w:rsidRPr="005A6C5E">
        <w:rPr>
          <w:rFonts w:ascii="Times New Roman" w:hAnsi="Times New Roman"/>
          <w:szCs w:val="22"/>
          <w:lang w:val="en-US"/>
        </w:rPr>
        <w:t xml:space="preserve"> </w:t>
      </w:r>
      <w:r w:rsidRPr="005A6C5E">
        <w:rPr>
          <w:rFonts w:ascii="Calibri" w:hAnsi="Calibri" w:cs="Calibri"/>
          <w:color w:val="000000"/>
          <w:szCs w:val="22"/>
          <w:lang w:val="en-US"/>
        </w:rPr>
        <w:t xml:space="preserve"> </w:t>
      </w:r>
    </w:p>
    <w:p w:rsidR="009A1CBD" w:rsidRPr="005A6C5E" w:rsidRDefault="009A1CBD" w:rsidP="00FF60A4">
      <w:pPr>
        <w:autoSpaceDE w:val="0"/>
        <w:autoSpaceDN w:val="0"/>
        <w:adjustRightInd w:val="0"/>
        <w:spacing w:line="276" w:lineRule="auto"/>
        <w:contextualSpacing/>
        <w:rPr>
          <w:rStyle w:val="Hyperlink"/>
          <w:rFonts w:ascii="Times New Roman" w:hAnsi="Times New Roman"/>
          <w:szCs w:val="22"/>
        </w:rPr>
      </w:pPr>
    </w:p>
    <w:p w:rsidR="00087A63" w:rsidRPr="005A6C5E" w:rsidRDefault="00B57699" w:rsidP="00FF60A4">
      <w:pPr>
        <w:autoSpaceDE w:val="0"/>
        <w:autoSpaceDN w:val="0"/>
        <w:adjustRightInd w:val="0"/>
        <w:spacing w:line="276" w:lineRule="auto"/>
        <w:contextualSpacing/>
        <w:rPr>
          <w:rStyle w:val="Hyperlink"/>
          <w:rFonts w:ascii="Times New Roman" w:hAnsi="Times New Roman"/>
          <w:szCs w:val="22"/>
        </w:rPr>
      </w:pPr>
      <w:r w:rsidRPr="005A6C5E">
        <w:rPr>
          <w:rFonts w:ascii="Times New Roman" w:hAnsi="Times New Roman"/>
          <w:szCs w:val="22"/>
        </w:rPr>
        <w:t>(Amfu-Otu/MoH/GHS/UNDP, 2014) “</w:t>
      </w:r>
      <w:r w:rsidRPr="005A6C5E">
        <w:rPr>
          <w:rFonts w:ascii="Times New Roman" w:hAnsi="Times New Roman"/>
          <w:i/>
          <w:szCs w:val="22"/>
        </w:rPr>
        <w:t>Final Report on Initial Assessment of the Levels of UPOPs and Mercury Releases into the Environment Resulting from HCWM in Ghana</w:t>
      </w:r>
      <w:r w:rsidRPr="005A6C5E">
        <w:rPr>
          <w:rFonts w:ascii="Times New Roman" w:hAnsi="Times New Roman"/>
          <w:szCs w:val="22"/>
        </w:rPr>
        <w:t xml:space="preserve">” available through UNDP Ghana </w:t>
      </w:r>
    </w:p>
    <w:p w:rsidR="00B57699" w:rsidRPr="005A6C5E" w:rsidRDefault="00B57699" w:rsidP="00FF60A4">
      <w:pPr>
        <w:autoSpaceDE w:val="0"/>
        <w:autoSpaceDN w:val="0"/>
        <w:adjustRightInd w:val="0"/>
        <w:spacing w:line="276" w:lineRule="auto"/>
        <w:contextualSpacing/>
        <w:rPr>
          <w:rStyle w:val="Hyperlink"/>
          <w:rFonts w:ascii="Times New Roman" w:hAnsi="Times New Roman"/>
          <w:szCs w:val="22"/>
        </w:rPr>
      </w:pPr>
    </w:p>
    <w:p w:rsidR="00087A63" w:rsidRPr="005A6C5E" w:rsidRDefault="00087A63" w:rsidP="00FF60A4">
      <w:pPr>
        <w:autoSpaceDE w:val="0"/>
        <w:autoSpaceDN w:val="0"/>
        <w:adjustRightInd w:val="0"/>
        <w:spacing w:line="276" w:lineRule="auto"/>
        <w:contextualSpacing/>
        <w:rPr>
          <w:rFonts w:ascii="Times New Roman" w:hAnsi="Times New Roman"/>
          <w:szCs w:val="22"/>
        </w:rPr>
      </w:pPr>
      <w:r w:rsidRPr="005A6C5E">
        <w:rPr>
          <w:rFonts w:ascii="Times New Roman" w:hAnsi="Times New Roman"/>
          <w:szCs w:val="22"/>
        </w:rPr>
        <w:t>(MoH/GHS, 2010)  “</w:t>
      </w:r>
      <w:r w:rsidRPr="005A6C5E">
        <w:rPr>
          <w:rFonts w:ascii="Times New Roman" w:hAnsi="Times New Roman"/>
          <w:i/>
          <w:szCs w:val="22"/>
        </w:rPr>
        <w:t>The Health Sector in Ghana – Facts and Figures</w:t>
      </w:r>
      <w:r w:rsidRPr="005A6C5E">
        <w:rPr>
          <w:rFonts w:ascii="Times New Roman" w:hAnsi="Times New Roman"/>
          <w:szCs w:val="22"/>
        </w:rPr>
        <w:t>” available at http://www.moh-ghana.org/UploadFiles/Publications/GHS%20Facts%20and%20Figures%202010_22APR2012.pdf).</w:t>
      </w:r>
    </w:p>
    <w:p w:rsidR="00AC7361" w:rsidRDefault="00AC7361" w:rsidP="00A07042">
      <w:pPr>
        <w:pStyle w:val="Heading1"/>
        <w:numPr>
          <w:ilvl w:val="0"/>
          <w:numId w:val="0"/>
        </w:numPr>
        <w:ind w:left="720" w:hanging="720"/>
        <w:rPr>
          <w:rFonts w:ascii="Times New Roman" w:hAnsi="Times New Roman"/>
        </w:rPr>
      </w:pPr>
      <w:bookmarkStart w:id="61" w:name="_Toc416882971"/>
    </w:p>
    <w:p w:rsidR="00AC7361" w:rsidRPr="00AC7361" w:rsidRDefault="00AC7361" w:rsidP="00AC7361"/>
    <w:p w:rsidR="00AC7361" w:rsidRDefault="00AC7361" w:rsidP="00A07042">
      <w:pPr>
        <w:pStyle w:val="Heading1"/>
        <w:numPr>
          <w:ilvl w:val="0"/>
          <w:numId w:val="0"/>
        </w:numPr>
        <w:ind w:left="720" w:hanging="720"/>
        <w:rPr>
          <w:rFonts w:ascii="Times New Roman" w:hAnsi="Times New Roman"/>
        </w:rPr>
      </w:pPr>
    </w:p>
    <w:p w:rsidR="00AC7361" w:rsidRDefault="00AC7361" w:rsidP="00A07042">
      <w:pPr>
        <w:pStyle w:val="Heading1"/>
        <w:numPr>
          <w:ilvl w:val="0"/>
          <w:numId w:val="0"/>
        </w:numPr>
        <w:ind w:left="720" w:hanging="720"/>
        <w:rPr>
          <w:rFonts w:ascii="Times New Roman" w:hAnsi="Times New Roman"/>
        </w:rPr>
      </w:pPr>
      <w:r>
        <w:rPr>
          <w:rFonts w:ascii="Times New Roman" w:hAnsi="Times New Roman"/>
        </w:rPr>
        <w:t xml:space="preserve"> </w:t>
      </w:r>
    </w:p>
    <w:p w:rsidR="00AC7361" w:rsidRDefault="00AC7361" w:rsidP="00AC7361"/>
    <w:p w:rsidR="00AC7361" w:rsidRPr="00AC7361" w:rsidRDefault="00AC7361" w:rsidP="00AC7361"/>
    <w:p w:rsidR="00E610BC" w:rsidRDefault="00E610BC">
      <w:pPr>
        <w:spacing w:after="0"/>
        <w:jc w:val="left"/>
        <w:rPr>
          <w:rFonts w:ascii="Times New Roman" w:hAnsi="Times New Roman"/>
          <w:b/>
          <w:smallCaps/>
          <w:spacing w:val="-2"/>
          <w:sz w:val="28"/>
          <w:szCs w:val="20"/>
        </w:rPr>
      </w:pPr>
      <w:r>
        <w:rPr>
          <w:rFonts w:ascii="Times New Roman" w:hAnsi="Times New Roman"/>
        </w:rPr>
        <w:br w:type="page"/>
      </w:r>
    </w:p>
    <w:p w:rsidR="00202BAC" w:rsidRDefault="00202BAC" w:rsidP="00A07042">
      <w:pPr>
        <w:pStyle w:val="Heading1"/>
        <w:numPr>
          <w:ilvl w:val="0"/>
          <w:numId w:val="0"/>
        </w:numPr>
        <w:ind w:left="720" w:hanging="720"/>
        <w:rPr>
          <w:rFonts w:ascii="Times New Roman" w:hAnsi="Times New Roman"/>
        </w:rPr>
        <w:sectPr w:rsidR="00202BAC" w:rsidSect="00E610BC">
          <w:headerReference w:type="first" r:id="rId77"/>
          <w:pgSz w:w="12240" w:h="15840" w:code="1"/>
          <w:pgMar w:top="1440" w:right="1440" w:bottom="1440" w:left="1440" w:header="720" w:footer="720" w:gutter="0"/>
          <w:cols w:space="720"/>
          <w:docGrid w:linePitch="360"/>
        </w:sectPr>
      </w:pPr>
    </w:p>
    <w:p w:rsidR="005E3EC2" w:rsidRPr="00745DD1" w:rsidRDefault="004840EA" w:rsidP="00A07042">
      <w:pPr>
        <w:pStyle w:val="Heading1"/>
        <w:numPr>
          <w:ilvl w:val="0"/>
          <w:numId w:val="0"/>
        </w:numPr>
        <w:ind w:left="720" w:hanging="720"/>
        <w:rPr>
          <w:rFonts w:ascii="Times New Roman" w:hAnsi="Times New Roman"/>
        </w:rPr>
      </w:pPr>
      <w:r>
        <w:rPr>
          <w:rFonts w:ascii="Times New Roman" w:hAnsi="Times New Roman"/>
        </w:rPr>
        <w:t>Annex I:</w:t>
      </w:r>
      <w:r>
        <w:rPr>
          <w:rFonts w:ascii="Times New Roman" w:hAnsi="Times New Roman"/>
        </w:rPr>
        <w:tab/>
      </w:r>
      <w:r>
        <w:rPr>
          <w:rFonts w:ascii="Times New Roman" w:hAnsi="Times New Roman"/>
        </w:rPr>
        <w:tab/>
      </w:r>
      <w:r w:rsidR="005E3EC2" w:rsidRPr="00745DD1">
        <w:rPr>
          <w:rFonts w:ascii="Times New Roman" w:hAnsi="Times New Roman"/>
        </w:rPr>
        <w:t>Coordination Activities</w:t>
      </w:r>
      <w:bookmarkEnd w:id="61"/>
      <w:r w:rsidR="005E3EC2" w:rsidRPr="00745DD1">
        <w:rPr>
          <w:rFonts w:ascii="Times New Roman" w:hAnsi="Times New Roman"/>
        </w:rPr>
        <w:t xml:space="preserve"> </w:t>
      </w:r>
    </w:p>
    <w:p w:rsidR="00AC7361" w:rsidRDefault="00AC7361" w:rsidP="007C597F">
      <w:pPr>
        <w:pStyle w:val="NoSpacing1"/>
        <w:jc w:val="both"/>
        <w:rPr>
          <w:rFonts w:ascii="Times New Roman" w:hAnsi="Times New Roman"/>
          <w:color w:val="000000" w:themeColor="text1"/>
          <w:sz w:val="24"/>
        </w:rPr>
      </w:pPr>
    </w:p>
    <w:p w:rsidR="007C597F" w:rsidRPr="004D0657" w:rsidRDefault="007C597F" w:rsidP="007C597F">
      <w:pPr>
        <w:pStyle w:val="NoSpacing1"/>
        <w:jc w:val="both"/>
        <w:rPr>
          <w:rFonts w:ascii="Times New Roman" w:hAnsi="Times New Roman"/>
          <w:color w:val="000000" w:themeColor="text1"/>
          <w:sz w:val="24"/>
        </w:rPr>
      </w:pPr>
      <w:r w:rsidRPr="004D0657">
        <w:rPr>
          <w:rFonts w:ascii="Times New Roman" w:hAnsi="Times New Roman"/>
          <w:color w:val="000000" w:themeColor="text1"/>
          <w:sz w:val="24"/>
        </w:rPr>
        <w:t xml:space="preserve">There are a number of initiatives in </w:t>
      </w:r>
      <w:r w:rsidR="00CA3F6E" w:rsidRPr="004D0657">
        <w:rPr>
          <w:rFonts w:ascii="Times New Roman" w:hAnsi="Times New Roman"/>
          <w:color w:val="000000" w:themeColor="text1"/>
          <w:sz w:val="24"/>
        </w:rPr>
        <w:t>Ghana</w:t>
      </w:r>
      <w:r w:rsidRPr="004D0657">
        <w:rPr>
          <w:rFonts w:ascii="Times New Roman" w:hAnsi="Times New Roman"/>
          <w:color w:val="000000" w:themeColor="text1"/>
          <w:sz w:val="24"/>
        </w:rPr>
        <w:t xml:space="preserve">, as well as at regional and global level (past, on-going and future) that are relevant for the proposed project components in </w:t>
      </w:r>
      <w:r w:rsidR="00CA3F6E" w:rsidRPr="004D0657">
        <w:rPr>
          <w:rFonts w:ascii="Times New Roman" w:hAnsi="Times New Roman"/>
          <w:color w:val="000000" w:themeColor="text1"/>
          <w:sz w:val="24"/>
        </w:rPr>
        <w:t>Ghana</w:t>
      </w:r>
      <w:r w:rsidRPr="004D0657">
        <w:rPr>
          <w:rFonts w:ascii="Times New Roman" w:hAnsi="Times New Roman"/>
          <w:color w:val="000000" w:themeColor="text1"/>
          <w:sz w:val="24"/>
        </w:rPr>
        <w:t xml:space="preserve">. For an overview of these activities please refer to Table </w:t>
      </w:r>
      <w:r w:rsidR="008751CB" w:rsidRPr="004D0657">
        <w:rPr>
          <w:rFonts w:ascii="Times New Roman" w:hAnsi="Times New Roman"/>
          <w:color w:val="000000" w:themeColor="text1"/>
          <w:sz w:val="24"/>
        </w:rPr>
        <w:t>9</w:t>
      </w:r>
      <w:r w:rsidRPr="004D0657">
        <w:rPr>
          <w:rFonts w:ascii="Times New Roman" w:hAnsi="Times New Roman"/>
          <w:color w:val="000000" w:themeColor="text1"/>
          <w:sz w:val="24"/>
        </w:rPr>
        <w:t xml:space="preserve"> below. </w:t>
      </w:r>
    </w:p>
    <w:p w:rsidR="007C597F" w:rsidRPr="001C2E84" w:rsidRDefault="007C597F" w:rsidP="007C597F">
      <w:pPr>
        <w:pStyle w:val="NoSpacing"/>
        <w:rPr>
          <w:b/>
          <w:bCs/>
          <w:lang w:val="en-GB"/>
        </w:rPr>
      </w:pPr>
    </w:p>
    <w:p w:rsidR="007C597F" w:rsidRPr="001C2E84" w:rsidRDefault="00E8675D" w:rsidP="00E8675D">
      <w:pPr>
        <w:pStyle w:val="Caption"/>
        <w:rPr>
          <w:b w:val="0"/>
          <w:bCs w:val="0"/>
          <w:i/>
          <w:color w:val="000000" w:themeColor="text1"/>
          <w:sz w:val="22"/>
          <w:szCs w:val="22"/>
        </w:rPr>
      </w:pPr>
      <w:bookmarkStart w:id="62" w:name="_Toc405890823"/>
      <w:r w:rsidRPr="001C2E84">
        <w:rPr>
          <w:b w:val="0"/>
          <w:i/>
          <w:sz w:val="22"/>
          <w:szCs w:val="22"/>
        </w:rPr>
        <w:t xml:space="preserve">Table </w:t>
      </w:r>
      <w:r w:rsidRPr="001C2E84">
        <w:rPr>
          <w:b w:val="0"/>
          <w:i/>
          <w:sz w:val="22"/>
          <w:szCs w:val="22"/>
        </w:rPr>
        <w:fldChar w:fldCharType="begin"/>
      </w:r>
      <w:r w:rsidRPr="001C2E84">
        <w:rPr>
          <w:b w:val="0"/>
          <w:i/>
          <w:sz w:val="22"/>
          <w:szCs w:val="22"/>
        </w:rPr>
        <w:instrText xml:space="preserve"> SEQ Table \* ARABIC </w:instrText>
      </w:r>
      <w:r w:rsidRPr="001C2E84">
        <w:rPr>
          <w:b w:val="0"/>
          <w:i/>
          <w:sz w:val="22"/>
          <w:szCs w:val="22"/>
        </w:rPr>
        <w:fldChar w:fldCharType="separate"/>
      </w:r>
      <w:r w:rsidR="00D3012F">
        <w:rPr>
          <w:b w:val="0"/>
          <w:i/>
          <w:noProof/>
          <w:sz w:val="22"/>
          <w:szCs w:val="22"/>
        </w:rPr>
        <w:t>9</w:t>
      </w:r>
      <w:r w:rsidRPr="001C2E84">
        <w:rPr>
          <w:b w:val="0"/>
          <w:i/>
          <w:sz w:val="22"/>
          <w:szCs w:val="22"/>
        </w:rPr>
        <w:fldChar w:fldCharType="end"/>
      </w:r>
      <w:r w:rsidRPr="001C2E84">
        <w:rPr>
          <w:b w:val="0"/>
          <w:i/>
          <w:sz w:val="22"/>
          <w:szCs w:val="22"/>
        </w:rPr>
        <w:t xml:space="preserve">: </w:t>
      </w:r>
      <w:r w:rsidRPr="001C2E84">
        <w:rPr>
          <w:b w:val="0"/>
          <w:bCs w:val="0"/>
          <w:i/>
          <w:color w:val="000000" w:themeColor="text1"/>
          <w:sz w:val="22"/>
          <w:szCs w:val="22"/>
        </w:rPr>
        <w:t>Overview of relevant HCWM related programmes and projects (past, on-going and planned).</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736"/>
        <w:gridCol w:w="1578"/>
      </w:tblGrid>
      <w:tr w:rsidR="0016231C" w:rsidRPr="001C2E84" w:rsidTr="00202BAC">
        <w:trPr>
          <w:trHeight w:val="278"/>
        </w:trPr>
        <w:tc>
          <w:tcPr>
            <w:tcW w:w="880" w:type="pct"/>
            <w:shd w:val="clear" w:color="auto" w:fill="auto"/>
          </w:tcPr>
          <w:p w:rsidR="007C597F" w:rsidRPr="001C2E84" w:rsidRDefault="007C597F" w:rsidP="00085C6B">
            <w:pPr>
              <w:pStyle w:val="1"/>
              <w:jc w:val="center"/>
              <w:rPr>
                <w:b/>
                <w:color w:val="000000" w:themeColor="text1"/>
                <w:sz w:val="22"/>
                <w:szCs w:val="22"/>
              </w:rPr>
            </w:pPr>
            <w:r w:rsidRPr="001C2E84">
              <w:rPr>
                <w:b/>
                <w:color w:val="000000" w:themeColor="text1"/>
                <w:sz w:val="22"/>
                <w:szCs w:val="22"/>
              </w:rPr>
              <w:t>Entity / Organization</w:t>
            </w:r>
          </w:p>
        </w:tc>
        <w:tc>
          <w:tcPr>
            <w:tcW w:w="3422" w:type="pct"/>
            <w:shd w:val="clear" w:color="auto" w:fill="auto"/>
          </w:tcPr>
          <w:p w:rsidR="007C597F" w:rsidRPr="001C2E84" w:rsidRDefault="007C597F" w:rsidP="00085C6B">
            <w:pPr>
              <w:jc w:val="center"/>
              <w:rPr>
                <w:rFonts w:ascii="Times New Roman" w:hAnsi="Times New Roman"/>
                <w:b/>
                <w:color w:val="000000" w:themeColor="text1"/>
                <w:szCs w:val="22"/>
              </w:rPr>
            </w:pPr>
            <w:r w:rsidRPr="001C2E84">
              <w:rPr>
                <w:rFonts w:ascii="Times New Roman" w:hAnsi="Times New Roman"/>
                <w:b/>
                <w:color w:val="000000" w:themeColor="text1"/>
                <w:szCs w:val="22"/>
              </w:rPr>
              <w:t>Activities</w:t>
            </w:r>
          </w:p>
        </w:tc>
        <w:tc>
          <w:tcPr>
            <w:tcW w:w="698" w:type="pct"/>
            <w:shd w:val="clear" w:color="auto" w:fill="auto"/>
          </w:tcPr>
          <w:p w:rsidR="007C597F" w:rsidRPr="001C2E84" w:rsidRDefault="007C597F" w:rsidP="00085C6B">
            <w:pPr>
              <w:ind w:left="639" w:hanging="639"/>
              <w:jc w:val="center"/>
              <w:rPr>
                <w:rFonts w:ascii="Times New Roman" w:hAnsi="Times New Roman"/>
                <w:b/>
                <w:color w:val="000000" w:themeColor="text1"/>
                <w:szCs w:val="22"/>
              </w:rPr>
            </w:pPr>
            <w:r w:rsidRPr="001C2E84">
              <w:rPr>
                <w:rFonts w:ascii="Times New Roman" w:hAnsi="Times New Roman"/>
                <w:b/>
                <w:color w:val="000000" w:themeColor="text1"/>
                <w:szCs w:val="22"/>
              </w:rPr>
              <w:t>Period</w:t>
            </w:r>
          </w:p>
        </w:tc>
      </w:tr>
      <w:tr w:rsidR="0016231C" w:rsidRPr="001C2E84" w:rsidTr="00202BAC">
        <w:trPr>
          <w:trHeight w:val="620"/>
        </w:trPr>
        <w:tc>
          <w:tcPr>
            <w:tcW w:w="880" w:type="pct"/>
            <w:shd w:val="clear" w:color="auto" w:fill="auto"/>
          </w:tcPr>
          <w:p w:rsidR="007C597F" w:rsidRPr="001C2E84" w:rsidRDefault="00CC4D54" w:rsidP="00CC4D54">
            <w:pPr>
              <w:pStyle w:val="1"/>
              <w:jc w:val="both"/>
              <w:rPr>
                <w:color w:val="000000" w:themeColor="text1"/>
                <w:sz w:val="22"/>
                <w:szCs w:val="22"/>
                <w:lang w:val="en-US"/>
              </w:rPr>
            </w:pPr>
            <w:r w:rsidRPr="001C2E84">
              <w:rPr>
                <w:sz w:val="22"/>
                <w:szCs w:val="22"/>
                <w:lang w:val="en-US"/>
              </w:rPr>
              <w:t>WHO Ghana</w:t>
            </w:r>
            <w:r w:rsidR="005B7C42" w:rsidRPr="001C2E84">
              <w:rPr>
                <w:sz w:val="22"/>
                <w:szCs w:val="22"/>
                <w:lang w:val="en-US"/>
              </w:rPr>
              <w:t xml:space="preserve"> </w:t>
            </w:r>
          </w:p>
        </w:tc>
        <w:tc>
          <w:tcPr>
            <w:tcW w:w="3422" w:type="pct"/>
            <w:shd w:val="clear" w:color="auto" w:fill="auto"/>
          </w:tcPr>
          <w:p w:rsidR="000E62DA" w:rsidRPr="001C2E84" w:rsidRDefault="00CC4D54" w:rsidP="00CC4D54">
            <w:pPr>
              <w:pStyle w:val="NoSpacing"/>
              <w:rPr>
                <w:noProof/>
              </w:rPr>
            </w:pPr>
            <w:r w:rsidRPr="001C2E84">
              <w:rPr>
                <w:noProof/>
              </w:rPr>
              <w:t>Ghana: The WHO Office in Ghana, supports the Ministry of Health in implementing activities supported by the GAVI Alliance which aim to save children’s lives and protect people’s health by increasing access to immunisation in poor countries. With funding provided by GAVI, WHO Ghana is currently supporting the Ministry of Health to put in place an Expanded Program on Immunization (EPI). As part of this funding, WHO/GAVI is supporting activities that aim to improve the management of Health-Care Waste, in particular waste resulting from immunization campaigns</w:t>
            </w:r>
            <w:r w:rsidR="0088059C" w:rsidRPr="001C2E84">
              <w:rPr>
                <w:noProof/>
              </w:rPr>
              <w:t xml:space="preserve"> through the procurement of 32 incinerators.</w:t>
            </w:r>
          </w:p>
        </w:tc>
        <w:tc>
          <w:tcPr>
            <w:tcW w:w="698" w:type="pct"/>
            <w:shd w:val="clear" w:color="auto" w:fill="auto"/>
          </w:tcPr>
          <w:p w:rsidR="007C597F" w:rsidRPr="001C2E84" w:rsidRDefault="00CC4D54" w:rsidP="00085C6B">
            <w:pPr>
              <w:rPr>
                <w:rFonts w:ascii="Times New Roman" w:hAnsi="Times New Roman"/>
                <w:color w:val="000000" w:themeColor="text1"/>
                <w:szCs w:val="22"/>
              </w:rPr>
            </w:pPr>
            <w:r w:rsidRPr="001C2E84">
              <w:rPr>
                <w:rFonts w:ascii="Times New Roman" w:hAnsi="Times New Roman"/>
                <w:color w:val="000000" w:themeColor="text1"/>
                <w:szCs w:val="22"/>
              </w:rPr>
              <w:t>On-going</w:t>
            </w:r>
          </w:p>
          <w:p w:rsidR="007C597F" w:rsidRPr="001C2E84" w:rsidRDefault="007C597F" w:rsidP="00085C6B">
            <w:pPr>
              <w:rPr>
                <w:rFonts w:ascii="Times New Roman" w:hAnsi="Times New Roman"/>
                <w:color w:val="000000" w:themeColor="text1"/>
                <w:szCs w:val="22"/>
              </w:rPr>
            </w:pPr>
          </w:p>
        </w:tc>
      </w:tr>
      <w:tr w:rsidR="0016231C" w:rsidRPr="001C2E84" w:rsidTr="00202BAC">
        <w:trPr>
          <w:trHeight w:val="2114"/>
        </w:trPr>
        <w:tc>
          <w:tcPr>
            <w:tcW w:w="880" w:type="pct"/>
            <w:shd w:val="clear" w:color="auto" w:fill="auto"/>
          </w:tcPr>
          <w:p w:rsidR="000410EA" w:rsidRPr="001C2E84" w:rsidRDefault="00CC4D54" w:rsidP="00CC4D54">
            <w:pPr>
              <w:pStyle w:val="1"/>
              <w:jc w:val="both"/>
              <w:rPr>
                <w:b/>
                <w:color w:val="000000" w:themeColor="text1"/>
                <w:sz w:val="22"/>
                <w:szCs w:val="22"/>
                <w:lang w:val="en-US"/>
              </w:rPr>
            </w:pPr>
            <w:r w:rsidRPr="001C2E84">
              <w:rPr>
                <w:sz w:val="22"/>
                <w:szCs w:val="22"/>
                <w:lang w:val="en-GB"/>
              </w:rPr>
              <w:t>Ministry of Health</w:t>
            </w:r>
          </w:p>
          <w:p w:rsidR="007C597F" w:rsidRPr="001C2E84" w:rsidRDefault="007C597F" w:rsidP="00085C6B">
            <w:pPr>
              <w:pStyle w:val="1"/>
              <w:jc w:val="both"/>
              <w:rPr>
                <w:color w:val="000000" w:themeColor="text1"/>
                <w:sz w:val="22"/>
                <w:szCs w:val="22"/>
                <w:lang w:val="en-US"/>
              </w:rPr>
            </w:pPr>
          </w:p>
          <w:p w:rsidR="007C597F" w:rsidRPr="001C2E84" w:rsidRDefault="007C597F" w:rsidP="00085C6B">
            <w:pPr>
              <w:pStyle w:val="1"/>
              <w:jc w:val="both"/>
              <w:rPr>
                <w:color w:val="000000" w:themeColor="text1"/>
                <w:sz w:val="22"/>
                <w:szCs w:val="22"/>
                <w:lang w:val="en-US"/>
              </w:rPr>
            </w:pPr>
          </w:p>
        </w:tc>
        <w:tc>
          <w:tcPr>
            <w:tcW w:w="3422" w:type="pct"/>
            <w:shd w:val="clear" w:color="auto" w:fill="auto"/>
          </w:tcPr>
          <w:p w:rsidR="00CC4D54" w:rsidRPr="001C2E84" w:rsidRDefault="00CC4D54" w:rsidP="00CC4D54">
            <w:pPr>
              <w:pStyle w:val="NoSpacing"/>
              <w:rPr>
                <w:noProof/>
              </w:rPr>
            </w:pPr>
            <w:r w:rsidRPr="001C2E84">
              <w:rPr>
                <w:noProof/>
              </w:rPr>
              <w:t xml:space="preserve">Implementation activities carried out with WHO and WB support included: </w:t>
            </w:r>
          </w:p>
          <w:p w:rsidR="00CC4D54" w:rsidRPr="001C2E84" w:rsidRDefault="00CC4D54" w:rsidP="00D35BDE">
            <w:pPr>
              <w:pStyle w:val="NoSpacing"/>
              <w:numPr>
                <w:ilvl w:val="0"/>
                <w:numId w:val="34"/>
              </w:numPr>
              <w:rPr>
                <w:noProof/>
              </w:rPr>
            </w:pPr>
            <w:r w:rsidRPr="001C2E84">
              <w:rPr>
                <w:noProof/>
              </w:rPr>
              <w:t>Orientation at meetings of district health directors, health administrators, regulators, etc. (2005-2009)</w:t>
            </w:r>
          </w:p>
          <w:p w:rsidR="00CC4D54" w:rsidRPr="001C2E84" w:rsidRDefault="00CC4D54" w:rsidP="00D35BDE">
            <w:pPr>
              <w:pStyle w:val="NoSpacing"/>
              <w:numPr>
                <w:ilvl w:val="0"/>
                <w:numId w:val="34"/>
              </w:numPr>
              <w:rPr>
                <w:noProof/>
              </w:rPr>
            </w:pPr>
            <w:r w:rsidRPr="001C2E84">
              <w:rPr>
                <w:noProof/>
              </w:rPr>
              <w:t>Training of trainers at national level (2009)</w:t>
            </w:r>
          </w:p>
          <w:p w:rsidR="00CC4D54" w:rsidRPr="001C2E84" w:rsidRDefault="00CC4D54" w:rsidP="00D35BDE">
            <w:pPr>
              <w:pStyle w:val="NoSpacing"/>
              <w:numPr>
                <w:ilvl w:val="0"/>
                <w:numId w:val="34"/>
              </w:numPr>
              <w:rPr>
                <w:noProof/>
              </w:rPr>
            </w:pPr>
            <w:r w:rsidRPr="001C2E84">
              <w:rPr>
                <w:noProof/>
              </w:rPr>
              <w:t>Integration with training on Occupational health  &amp; safety: Eastern &amp; Central regions (2010)</w:t>
            </w:r>
          </w:p>
          <w:p w:rsidR="00CC4D54" w:rsidRPr="001C2E84" w:rsidRDefault="00CC4D54" w:rsidP="00D35BDE">
            <w:pPr>
              <w:pStyle w:val="NoSpacing"/>
              <w:numPr>
                <w:ilvl w:val="0"/>
                <w:numId w:val="34"/>
              </w:numPr>
              <w:rPr>
                <w:noProof/>
              </w:rPr>
            </w:pPr>
            <w:r w:rsidRPr="001C2E84">
              <w:rPr>
                <w:noProof/>
              </w:rPr>
              <w:t>Establishment of 2 pilot facilities, Central Region</w:t>
            </w:r>
          </w:p>
          <w:p w:rsidR="007654AF" w:rsidRPr="001C2E84" w:rsidRDefault="00CC4D54" w:rsidP="00D35BDE">
            <w:pPr>
              <w:pStyle w:val="NoSpacing"/>
              <w:numPr>
                <w:ilvl w:val="0"/>
                <w:numId w:val="34"/>
              </w:numPr>
            </w:pPr>
            <w:r w:rsidRPr="001C2E84">
              <w:rPr>
                <w:noProof/>
              </w:rPr>
              <w:t xml:space="preserve">Training manual and HCWM training supported by Abidjan Lagos Corridor (ALCO) Project  </w:t>
            </w:r>
          </w:p>
        </w:tc>
        <w:tc>
          <w:tcPr>
            <w:tcW w:w="698" w:type="pct"/>
            <w:shd w:val="clear" w:color="auto" w:fill="auto"/>
          </w:tcPr>
          <w:p w:rsidR="007C597F" w:rsidRPr="001C2E84" w:rsidRDefault="007C597F" w:rsidP="00CC4D54">
            <w:pPr>
              <w:widowControl w:val="0"/>
              <w:autoSpaceDE w:val="0"/>
              <w:autoSpaceDN w:val="0"/>
              <w:adjustRightInd w:val="0"/>
              <w:spacing w:after="240"/>
              <w:rPr>
                <w:rFonts w:ascii="Times New Roman" w:hAnsi="Times New Roman"/>
                <w:color w:val="FF0000"/>
                <w:szCs w:val="22"/>
              </w:rPr>
            </w:pPr>
          </w:p>
        </w:tc>
      </w:tr>
      <w:tr w:rsidR="004B6C7C" w:rsidRPr="001C2E84" w:rsidTr="00202BAC">
        <w:trPr>
          <w:trHeight w:val="1880"/>
        </w:trPr>
        <w:tc>
          <w:tcPr>
            <w:tcW w:w="880" w:type="pct"/>
            <w:shd w:val="clear" w:color="auto" w:fill="auto"/>
          </w:tcPr>
          <w:p w:rsidR="004B6C7C" w:rsidRPr="001C2E84" w:rsidRDefault="00CC4D54" w:rsidP="00085C6B">
            <w:pPr>
              <w:pStyle w:val="1"/>
              <w:jc w:val="both"/>
              <w:rPr>
                <w:sz w:val="22"/>
                <w:szCs w:val="22"/>
                <w:lang w:val="en-GB"/>
              </w:rPr>
            </w:pPr>
            <w:r w:rsidRPr="001C2E84">
              <w:rPr>
                <w:sz w:val="22"/>
                <w:szCs w:val="22"/>
                <w:lang w:val="en-GB"/>
              </w:rPr>
              <w:t>UNICEF Ghana</w:t>
            </w:r>
          </w:p>
        </w:tc>
        <w:tc>
          <w:tcPr>
            <w:tcW w:w="3422" w:type="pct"/>
            <w:shd w:val="clear" w:color="auto" w:fill="auto"/>
          </w:tcPr>
          <w:p w:rsidR="004373FE" w:rsidRPr="001C2E84" w:rsidRDefault="00CC4D54" w:rsidP="0088059C">
            <w:pPr>
              <w:pStyle w:val="NoSpacing"/>
            </w:pPr>
            <w:r w:rsidRPr="001C2E84">
              <w:rPr>
                <w:noProof/>
              </w:rPr>
              <w:t xml:space="preserve">Ghana: The UNICEF Office in Ghana, supports the Ministry of Health in implementing activities supported by the GAVI Alliance which aim to save children’s lives and protect people’s health by increasing access to immunisation in poor countries. With funding provided by GAVI, </w:t>
            </w:r>
            <w:r w:rsidR="006A2C29" w:rsidRPr="001C2E84">
              <w:rPr>
                <w:noProof/>
              </w:rPr>
              <w:t>UNICEF</w:t>
            </w:r>
            <w:r w:rsidRPr="001C2E84">
              <w:rPr>
                <w:noProof/>
              </w:rPr>
              <w:t xml:space="preserve"> Ghana is currently supporting the Ministry of Health to put in place an Expanded Program on Immunization (EP</w:t>
            </w:r>
            <w:r w:rsidR="006A2C29" w:rsidRPr="001C2E84">
              <w:rPr>
                <w:noProof/>
              </w:rPr>
              <w:t>I). As part of this funding, UNICEF</w:t>
            </w:r>
            <w:r w:rsidRPr="001C2E84">
              <w:rPr>
                <w:noProof/>
              </w:rPr>
              <w:t>/GAVI is supporting activities that aim to improve the management of Health-Care Waste, in particular waste resulting from immunization campaigns</w:t>
            </w:r>
            <w:r w:rsidR="006A2C29" w:rsidRPr="001C2E84">
              <w:rPr>
                <w:noProof/>
              </w:rPr>
              <w:t xml:space="preserve"> through the procurement of </w:t>
            </w:r>
            <w:r w:rsidR="0088059C" w:rsidRPr="001C2E84">
              <w:rPr>
                <w:noProof/>
              </w:rPr>
              <w:t>35 incinerators.</w:t>
            </w:r>
          </w:p>
        </w:tc>
        <w:tc>
          <w:tcPr>
            <w:tcW w:w="698" w:type="pct"/>
            <w:shd w:val="clear" w:color="auto" w:fill="auto"/>
          </w:tcPr>
          <w:p w:rsidR="004B6C7C" w:rsidRPr="001C2E84" w:rsidRDefault="00FE13BD" w:rsidP="007F669E">
            <w:pPr>
              <w:widowControl w:val="0"/>
              <w:autoSpaceDE w:val="0"/>
              <w:autoSpaceDN w:val="0"/>
              <w:adjustRightInd w:val="0"/>
              <w:spacing w:after="240"/>
              <w:rPr>
                <w:rFonts w:ascii="Times New Roman" w:hAnsi="Times New Roman"/>
                <w:szCs w:val="22"/>
              </w:rPr>
            </w:pPr>
            <w:r w:rsidRPr="001C2E84">
              <w:rPr>
                <w:rFonts w:ascii="Times New Roman" w:hAnsi="Times New Roman"/>
                <w:szCs w:val="22"/>
              </w:rPr>
              <w:t>2014 - 2015</w:t>
            </w:r>
          </w:p>
        </w:tc>
      </w:tr>
      <w:tr w:rsidR="0016231C" w:rsidRPr="001C2E84" w:rsidTr="00202BAC">
        <w:trPr>
          <w:trHeight w:val="1970"/>
        </w:trPr>
        <w:tc>
          <w:tcPr>
            <w:tcW w:w="880" w:type="pct"/>
            <w:shd w:val="clear" w:color="auto" w:fill="auto"/>
          </w:tcPr>
          <w:p w:rsidR="007C597F" w:rsidRPr="001C2E84" w:rsidRDefault="00106FFD" w:rsidP="00085C6B">
            <w:pPr>
              <w:pStyle w:val="1"/>
              <w:jc w:val="both"/>
              <w:rPr>
                <w:color w:val="000000" w:themeColor="text1"/>
                <w:sz w:val="22"/>
                <w:szCs w:val="22"/>
                <w:lang w:val="en-US"/>
              </w:rPr>
            </w:pPr>
            <w:r w:rsidRPr="001C2E84">
              <w:rPr>
                <w:noProof/>
                <w:sz w:val="22"/>
                <w:szCs w:val="22"/>
              </w:rPr>
              <w:t xml:space="preserve">Zoomlion Ghana limited </w:t>
            </w:r>
          </w:p>
        </w:tc>
        <w:tc>
          <w:tcPr>
            <w:tcW w:w="3422" w:type="pct"/>
            <w:shd w:val="clear" w:color="auto" w:fill="auto"/>
          </w:tcPr>
          <w:p w:rsidR="00194363" w:rsidRPr="001C2E84" w:rsidRDefault="00106FFD" w:rsidP="00194363">
            <w:pPr>
              <w:pStyle w:val="NoSpacing"/>
              <w:rPr>
                <w:noProof/>
              </w:rPr>
            </w:pPr>
            <w:r w:rsidRPr="001C2E84">
              <w:rPr>
                <w:noProof/>
              </w:rPr>
              <w:t>I</w:t>
            </w:r>
            <w:r w:rsidR="00194363" w:rsidRPr="001C2E84">
              <w:rPr>
                <w:noProof/>
              </w:rPr>
              <w:t xml:space="preserve">nvolved in the haulage and disposal of municipal waste. However, as it services a significant number of HCFs, which do not dispose of working treatment technologies, it often happens that Zoomlion handles waste containers in which infectious waste is mixed into municipal waste. </w:t>
            </w:r>
          </w:p>
          <w:p w:rsidR="00194363" w:rsidRPr="001C2E84" w:rsidRDefault="00194363" w:rsidP="00194363">
            <w:pPr>
              <w:pStyle w:val="NoSpacing"/>
              <w:rPr>
                <w:noProof/>
              </w:rPr>
            </w:pPr>
          </w:p>
          <w:p w:rsidR="00194363" w:rsidRPr="001C2E84" w:rsidRDefault="00194363" w:rsidP="00194363">
            <w:pPr>
              <w:pStyle w:val="NoSpacing"/>
              <w:rPr>
                <w:noProof/>
              </w:rPr>
            </w:pPr>
            <w:r w:rsidRPr="001C2E84">
              <w:rPr>
                <w:noProof/>
              </w:rPr>
              <w:t xml:space="preserve">ZoomLion might in the future procure, install and operate a hydroclave, and based on a fee treat HCW for HCFs. </w:t>
            </w:r>
          </w:p>
          <w:p w:rsidR="00194363" w:rsidRPr="001C2E84" w:rsidRDefault="00194363" w:rsidP="00194363">
            <w:pPr>
              <w:pStyle w:val="NoSpacing"/>
              <w:rPr>
                <w:noProof/>
              </w:rPr>
            </w:pPr>
          </w:p>
          <w:p w:rsidR="007C597F" w:rsidRPr="001C2E84" w:rsidRDefault="00194363" w:rsidP="001C2E84">
            <w:pPr>
              <w:pStyle w:val="NoSpacing"/>
              <w:rPr>
                <w:noProof/>
              </w:rPr>
            </w:pPr>
            <w:r w:rsidRPr="001C2E84">
              <w:rPr>
                <w:noProof/>
              </w:rPr>
              <w:t xml:space="preserve">ZoomLion also runs the “Africa Institute of Sanitation and Waste Management (AISW AM)” which could be an excellent partner for including a certificate course on HCWM. </w:t>
            </w:r>
          </w:p>
        </w:tc>
        <w:tc>
          <w:tcPr>
            <w:tcW w:w="698" w:type="pct"/>
            <w:shd w:val="clear" w:color="auto" w:fill="auto"/>
          </w:tcPr>
          <w:p w:rsidR="007C597F" w:rsidRPr="001C2E84" w:rsidRDefault="007C597F" w:rsidP="000410EA">
            <w:pPr>
              <w:widowControl w:val="0"/>
              <w:autoSpaceDE w:val="0"/>
              <w:autoSpaceDN w:val="0"/>
              <w:adjustRightInd w:val="0"/>
              <w:spacing w:after="240"/>
              <w:rPr>
                <w:rFonts w:ascii="Times New Roman" w:hAnsi="Times New Roman"/>
                <w:color w:val="FF0000"/>
                <w:szCs w:val="22"/>
              </w:rPr>
            </w:pPr>
          </w:p>
        </w:tc>
      </w:tr>
    </w:tbl>
    <w:p w:rsidR="006F01EA" w:rsidRDefault="006F01EA" w:rsidP="00986DF7">
      <w:pPr>
        <w:pStyle w:val="Heading1"/>
        <w:numPr>
          <w:ilvl w:val="0"/>
          <w:numId w:val="0"/>
        </w:numPr>
        <w:ind w:left="720" w:hanging="720"/>
        <w:rPr>
          <w:rFonts w:ascii="Times New Roman" w:hAnsi="Times New Roman"/>
        </w:rPr>
      </w:pPr>
      <w:bookmarkStart w:id="63" w:name="_Toc416882972"/>
    </w:p>
    <w:p w:rsidR="00EC1593" w:rsidRDefault="00EC1593" w:rsidP="006F01EA"/>
    <w:p w:rsidR="00081ABD" w:rsidRPr="00986DF7" w:rsidRDefault="004840EA" w:rsidP="00986DF7">
      <w:pPr>
        <w:pStyle w:val="Heading1"/>
        <w:numPr>
          <w:ilvl w:val="0"/>
          <w:numId w:val="0"/>
        </w:numPr>
        <w:ind w:left="720" w:hanging="720"/>
      </w:pPr>
      <w:r>
        <w:rPr>
          <w:rFonts w:ascii="Times New Roman" w:hAnsi="Times New Roman"/>
        </w:rPr>
        <w:t>Annex II:</w:t>
      </w:r>
      <w:r>
        <w:rPr>
          <w:rFonts w:ascii="Times New Roman" w:hAnsi="Times New Roman"/>
        </w:rPr>
        <w:tab/>
      </w:r>
      <w:r>
        <w:rPr>
          <w:rFonts w:ascii="Times New Roman" w:hAnsi="Times New Roman"/>
        </w:rPr>
        <w:tab/>
      </w:r>
      <w:r w:rsidR="00A07042" w:rsidRPr="00745DD1">
        <w:rPr>
          <w:rFonts w:ascii="Times New Roman" w:hAnsi="Times New Roman"/>
        </w:rPr>
        <w:t xml:space="preserve">Risk Analysis </w:t>
      </w:r>
      <w:bookmarkStart w:id="64" w:name="_Toc251220780"/>
      <w:r w:rsidR="00081ABD" w:rsidRPr="00745DD1">
        <w:rPr>
          <w:rFonts w:ascii="Times New Roman" w:hAnsi="Times New Roman"/>
        </w:rPr>
        <w:t xml:space="preserve">and </w:t>
      </w:r>
      <w:r w:rsidR="00081ABD" w:rsidRPr="00745DD1">
        <w:rPr>
          <w:rFonts w:ascii="Times New Roman" w:hAnsi="Times New Roman"/>
          <w:color w:val="000000" w:themeColor="text1"/>
        </w:rPr>
        <w:t>Risk Mitigation Measures</w:t>
      </w:r>
      <w:bookmarkEnd w:id="63"/>
      <w:bookmarkEnd w:id="64"/>
    </w:p>
    <w:p w:rsidR="0077140B" w:rsidRPr="00986DF7" w:rsidRDefault="0077140B" w:rsidP="0077140B">
      <w:pPr>
        <w:pStyle w:val="Caption"/>
        <w:rPr>
          <w:i/>
          <w:sz w:val="24"/>
        </w:rPr>
      </w:pPr>
      <w:bookmarkStart w:id="65" w:name="_Toc405890824"/>
      <w:r w:rsidRPr="00986DF7">
        <w:rPr>
          <w:i/>
          <w:sz w:val="24"/>
        </w:rPr>
        <w:t xml:space="preserve">Table </w:t>
      </w:r>
      <w:r w:rsidRPr="00986DF7">
        <w:rPr>
          <w:i/>
          <w:sz w:val="24"/>
        </w:rPr>
        <w:fldChar w:fldCharType="begin"/>
      </w:r>
      <w:r w:rsidRPr="00986DF7">
        <w:rPr>
          <w:i/>
          <w:sz w:val="24"/>
        </w:rPr>
        <w:instrText xml:space="preserve"> SEQ Table \* ARABIC </w:instrText>
      </w:r>
      <w:r w:rsidRPr="00986DF7">
        <w:rPr>
          <w:i/>
          <w:sz w:val="24"/>
        </w:rPr>
        <w:fldChar w:fldCharType="separate"/>
      </w:r>
      <w:r w:rsidR="00D3012F">
        <w:rPr>
          <w:i/>
          <w:noProof/>
          <w:sz w:val="24"/>
        </w:rPr>
        <w:t>10</w:t>
      </w:r>
      <w:r w:rsidRPr="00986DF7">
        <w:rPr>
          <w:i/>
          <w:sz w:val="24"/>
        </w:rPr>
        <w:fldChar w:fldCharType="end"/>
      </w:r>
      <w:r w:rsidRPr="00986DF7">
        <w:rPr>
          <w:i/>
          <w:sz w:val="24"/>
        </w:rPr>
        <w:t>: Overview of the Risks, Assumptions and Mitigation Measures</w:t>
      </w:r>
      <w:bookmarkEnd w:id="65"/>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8"/>
        <w:gridCol w:w="739"/>
        <w:gridCol w:w="5686"/>
      </w:tblGrid>
      <w:tr w:rsidR="00081ABD" w:rsidRPr="00385DAF" w:rsidTr="00532122">
        <w:trPr>
          <w:tblHeader/>
        </w:trPr>
        <w:tc>
          <w:tcPr>
            <w:tcW w:w="2080" w:type="pct"/>
            <w:tcBorders>
              <w:top w:val="single" w:sz="4" w:space="0" w:color="auto"/>
              <w:left w:val="single" w:sz="4" w:space="0" w:color="auto"/>
              <w:bottom w:val="single" w:sz="4" w:space="0" w:color="auto"/>
              <w:right w:val="single" w:sz="4" w:space="0" w:color="auto"/>
            </w:tcBorders>
            <w:shd w:val="clear" w:color="auto" w:fill="00B050"/>
          </w:tcPr>
          <w:p w:rsidR="00081ABD" w:rsidRPr="001C2E84" w:rsidRDefault="00081ABD" w:rsidP="00C1418F">
            <w:pPr>
              <w:pStyle w:val="Tabletext"/>
              <w:rPr>
                <w:color w:val="000000" w:themeColor="text1"/>
                <w:sz w:val="22"/>
              </w:rPr>
            </w:pPr>
            <w:r w:rsidRPr="001C2E84">
              <w:rPr>
                <w:color w:val="000000" w:themeColor="text1"/>
                <w:sz w:val="22"/>
              </w:rPr>
              <w:t>Risks/ Assumptions</w:t>
            </w:r>
          </w:p>
        </w:tc>
        <w:tc>
          <w:tcPr>
            <w:tcW w:w="336" w:type="pct"/>
            <w:tcBorders>
              <w:top w:val="single" w:sz="4" w:space="0" w:color="auto"/>
              <w:left w:val="single" w:sz="4" w:space="0" w:color="auto"/>
              <w:bottom w:val="single" w:sz="4" w:space="0" w:color="auto"/>
              <w:right w:val="single" w:sz="4" w:space="0" w:color="auto"/>
            </w:tcBorders>
            <w:shd w:val="clear" w:color="auto" w:fill="00B050"/>
          </w:tcPr>
          <w:p w:rsidR="00081ABD" w:rsidRPr="001C2E84" w:rsidRDefault="00081ABD" w:rsidP="00C1418F">
            <w:pPr>
              <w:pStyle w:val="Tabletext"/>
              <w:rPr>
                <w:color w:val="000000" w:themeColor="text1"/>
                <w:sz w:val="22"/>
              </w:rPr>
            </w:pPr>
            <w:r w:rsidRPr="001C2E84">
              <w:rPr>
                <w:color w:val="000000" w:themeColor="text1"/>
                <w:sz w:val="22"/>
              </w:rPr>
              <w:t>Level</w:t>
            </w:r>
          </w:p>
        </w:tc>
        <w:tc>
          <w:tcPr>
            <w:tcW w:w="2584" w:type="pct"/>
            <w:tcBorders>
              <w:top w:val="single" w:sz="4" w:space="0" w:color="auto"/>
              <w:left w:val="single" w:sz="4" w:space="0" w:color="auto"/>
              <w:bottom w:val="single" w:sz="4" w:space="0" w:color="auto"/>
              <w:right w:val="single" w:sz="4" w:space="0" w:color="auto"/>
            </w:tcBorders>
            <w:shd w:val="clear" w:color="auto" w:fill="00B050"/>
          </w:tcPr>
          <w:p w:rsidR="00081ABD" w:rsidRPr="001C2E84" w:rsidRDefault="00081ABD" w:rsidP="00C1418F">
            <w:pPr>
              <w:pStyle w:val="Tabletext"/>
              <w:rPr>
                <w:color w:val="000000" w:themeColor="text1"/>
                <w:sz w:val="22"/>
              </w:rPr>
            </w:pPr>
            <w:r w:rsidRPr="001C2E84">
              <w:rPr>
                <w:color w:val="000000" w:themeColor="text1"/>
                <w:sz w:val="22"/>
              </w:rPr>
              <w:t>Mitigation measures</w:t>
            </w:r>
          </w:p>
        </w:tc>
      </w:tr>
      <w:tr w:rsidR="00081ABD" w:rsidRPr="00385DAF" w:rsidTr="00532122">
        <w:tc>
          <w:tcPr>
            <w:tcW w:w="2080" w:type="pct"/>
          </w:tcPr>
          <w:p w:rsidR="00081ABD" w:rsidRPr="001C2E84" w:rsidRDefault="00081ABD" w:rsidP="00081ABD">
            <w:pPr>
              <w:autoSpaceDE w:val="0"/>
              <w:autoSpaceDN w:val="0"/>
              <w:adjustRightInd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1. Unclarity of the roles and responsibilities of the two key ministries (Ministry of Health and the Ministry of Environment/National Environment Protection Agency) related to aspects of HCWM resulting in no leadership, conflicting decisions, duplication, or slow implementation of project components.</w:t>
            </w:r>
          </w:p>
        </w:tc>
        <w:tc>
          <w:tcPr>
            <w:tcW w:w="336" w:type="pct"/>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M</w:t>
            </w:r>
          </w:p>
        </w:tc>
        <w:tc>
          <w:tcPr>
            <w:tcW w:w="2584" w:type="pct"/>
          </w:tcPr>
          <w:p w:rsidR="00081ABD" w:rsidRPr="001C2E84" w:rsidRDefault="00081ABD" w:rsidP="00C1418F">
            <w:pPr>
              <w:autoSpaceDE w:val="0"/>
              <w:autoSpaceDN w:val="0"/>
              <w:adjustRightInd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All project stakeholders </w:t>
            </w:r>
            <w:r w:rsidR="00C1418F" w:rsidRPr="001C2E84">
              <w:rPr>
                <w:rFonts w:ascii="Times New Roman" w:eastAsia="Calibri" w:hAnsi="Times New Roman" w:cs="Calibri"/>
                <w:color w:val="000000" w:themeColor="text1"/>
                <w:szCs w:val="22"/>
              </w:rPr>
              <w:t xml:space="preserve">have been </w:t>
            </w:r>
            <w:r w:rsidRPr="001C2E84">
              <w:rPr>
                <w:rFonts w:ascii="Times New Roman" w:eastAsia="Calibri" w:hAnsi="Times New Roman" w:cs="Calibri"/>
                <w:color w:val="000000" w:themeColor="text1"/>
                <w:szCs w:val="22"/>
              </w:rPr>
              <w:t xml:space="preserve">involved in the project’s proposal planning phase during which their roles and responsibilities </w:t>
            </w:r>
            <w:r w:rsidR="00C1418F" w:rsidRPr="001C2E84">
              <w:rPr>
                <w:rFonts w:ascii="Times New Roman" w:eastAsia="Calibri" w:hAnsi="Times New Roman" w:cs="Calibri"/>
                <w:color w:val="000000" w:themeColor="text1"/>
                <w:szCs w:val="22"/>
              </w:rPr>
              <w:t xml:space="preserve">have been </w:t>
            </w:r>
            <w:r w:rsidRPr="001C2E84">
              <w:rPr>
                <w:rFonts w:ascii="Times New Roman" w:eastAsia="Calibri" w:hAnsi="Times New Roman" w:cs="Calibri"/>
                <w:color w:val="000000" w:themeColor="text1"/>
                <w:szCs w:val="22"/>
              </w:rPr>
              <w:t>clarified and agreed upon.</w:t>
            </w:r>
          </w:p>
        </w:tc>
      </w:tr>
      <w:tr w:rsidR="00081ABD" w:rsidRPr="00385DAF" w:rsidTr="00532122">
        <w:tc>
          <w:tcPr>
            <w:tcW w:w="2080" w:type="pct"/>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2. Slow or no enhancement, adoption and implementation of national policies, plans and strategies (including guidelines and standards) on HCWM which are key in creating an enabling environment for replication of BAT/BEP across the country. </w:t>
            </w:r>
          </w:p>
        </w:tc>
        <w:tc>
          <w:tcPr>
            <w:tcW w:w="336" w:type="pct"/>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M</w:t>
            </w:r>
          </w:p>
        </w:tc>
        <w:tc>
          <w:tcPr>
            <w:tcW w:w="2584" w:type="pct"/>
          </w:tcPr>
          <w:p w:rsidR="00081ABD" w:rsidRPr="001C2E84" w:rsidRDefault="00081ABD" w:rsidP="00C1418F">
            <w:pPr>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The project will support project stakeholders in reviewing and strengthening the national policy and regulatory framework with respect to HCWM, and as such influence and facilitate the creat</w:t>
            </w:r>
            <w:r w:rsidR="00C1418F" w:rsidRPr="001C2E84">
              <w:rPr>
                <w:rFonts w:ascii="Times New Roman" w:eastAsia="Calibri" w:hAnsi="Times New Roman" w:cs="Calibri"/>
                <w:color w:val="000000" w:themeColor="text1"/>
                <w:szCs w:val="22"/>
              </w:rPr>
              <w:t>ion of an enabling environment.</w:t>
            </w:r>
          </w:p>
        </w:tc>
      </w:tr>
      <w:tr w:rsidR="00081ABD" w:rsidRPr="00385DAF" w:rsidTr="00532122">
        <w:tc>
          <w:tcPr>
            <w:tcW w:w="2080" w:type="pct"/>
            <w:tcBorders>
              <w:top w:val="single" w:sz="4" w:space="0" w:color="auto"/>
              <w:left w:val="single" w:sz="4" w:space="0" w:color="auto"/>
              <w:bottom w:val="single" w:sz="4" w:space="0" w:color="auto"/>
              <w:right w:val="single" w:sz="4" w:space="0" w:color="auto"/>
            </w:tcBorders>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3. Slow or poor implementation of BAT/BEP practices in healthcare facilities, related infrastructures, technologies, mercury phase-out, and/or training programs.</w:t>
            </w:r>
          </w:p>
        </w:tc>
        <w:tc>
          <w:tcPr>
            <w:tcW w:w="336" w:type="pct"/>
            <w:tcBorders>
              <w:top w:val="single" w:sz="4" w:space="0" w:color="auto"/>
              <w:left w:val="single" w:sz="4" w:space="0" w:color="auto"/>
              <w:bottom w:val="single" w:sz="4" w:space="0" w:color="auto"/>
              <w:right w:val="single" w:sz="4" w:space="0" w:color="auto"/>
            </w:tcBorders>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M</w:t>
            </w:r>
          </w:p>
        </w:tc>
        <w:tc>
          <w:tcPr>
            <w:tcW w:w="2584" w:type="pct"/>
            <w:tcBorders>
              <w:top w:val="single" w:sz="4" w:space="0" w:color="auto"/>
              <w:left w:val="single" w:sz="4" w:space="0" w:color="auto"/>
              <w:bottom w:val="single" w:sz="4" w:space="0" w:color="auto"/>
              <w:right w:val="single" w:sz="4" w:space="0" w:color="auto"/>
            </w:tcBorders>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MoUs with HCFs </w:t>
            </w:r>
            <w:r w:rsidR="00C1418F" w:rsidRPr="001C2E84">
              <w:rPr>
                <w:rFonts w:ascii="Times New Roman" w:eastAsia="Calibri" w:hAnsi="Times New Roman" w:cs="Calibri"/>
                <w:color w:val="000000" w:themeColor="text1"/>
                <w:szCs w:val="22"/>
              </w:rPr>
              <w:t xml:space="preserve">that will be supported by the projecy </w:t>
            </w:r>
            <w:r w:rsidRPr="001C2E84">
              <w:rPr>
                <w:rFonts w:ascii="Times New Roman" w:eastAsia="Calibri" w:hAnsi="Times New Roman" w:cs="Calibri"/>
                <w:color w:val="000000" w:themeColor="text1"/>
                <w:szCs w:val="22"/>
              </w:rPr>
              <w:t xml:space="preserve">will outline </w:t>
            </w:r>
            <w:r w:rsidR="00C1418F" w:rsidRPr="001C2E84">
              <w:rPr>
                <w:rFonts w:ascii="Times New Roman" w:eastAsia="Calibri" w:hAnsi="Times New Roman" w:cs="Calibri"/>
                <w:color w:val="000000" w:themeColor="text1"/>
                <w:szCs w:val="22"/>
              </w:rPr>
              <w:t>responsibilities</w:t>
            </w:r>
            <w:r w:rsidRPr="001C2E84">
              <w:rPr>
                <w:rFonts w:ascii="Times New Roman" w:eastAsia="Calibri" w:hAnsi="Times New Roman" w:cs="Calibri"/>
                <w:color w:val="000000" w:themeColor="text1"/>
                <w:szCs w:val="22"/>
              </w:rPr>
              <w:t xml:space="preserve"> and timelines. The </w:t>
            </w:r>
            <w:r w:rsidR="00C1418F" w:rsidRPr="001C2E84">
              <w:rPr>
                <w:rFonts w:ascii="Times New Roman" w:eastAsia="Calibri" w:hAnsi="Times New Roman" w:cs="Calibri"/>
                <w:color w:val="000000" w:themeColor="text1"/>
                <w:szCs w:val="22"/>
              </w:rPr>
              <w:t>evaluation project c</w:t>
            </w:r>
            <w:r w:rsidRPr="001C2E84">
              <w:rPr>
                <w:rFonts w:ascii="Times New Roman" w:eastAsia="Calibri" w:hAnsi="Times New Roman" w:cs="Calibri"/>
                <w:color w:val="000000" w:themeColor="text1"/>
                <w:szCs w:val="22"/>
              </w:rPr>
              <w:t xml:space="preserve">omponent </w:t>
            </w:r>
            <w:r w:rsidR="00C1418F" w:rsidRPr="001C2E84">
              <w:rPr>
                <w:rFonts w:ascii="Times New Roman" w:eastAsia="Calibri" w:hAnsi="Times New Roman" w:cs="Calibri"/>
                <w:color w:val="000000" w:themeColor="text1"/>
                <w:szCs w:val="22"/>
              </w:rPr>
              <w:t>w</w:t>
            </w:r>
            <w:r w:rsidRPr="001C2E84">
              <w:rPr>
                <w:rFonts w:ascii="Times New Roman" w:eastAsia="Calibri" w:hAnsi="Times New Roman" w:cs="Calibri"/>
                <w:color w:val="000000" w:themeColor="text1"/>
                <w:szCs w:val="22"/>
              </w:rPr>
              <w:t>ill identify problems and recommend improvements (e.g. the midterm review will evaluate implementation of the “first phase”, and make recommendation for implementation of the “second phase”). The evaluation and technology allocation formula will also incentivize healthcare facilities to implement project activities successfully and efficiently considering HCFs</w:t>
            </w:r>
            <w:r w:rsidR="00C1418F" w:rsidRPr="001C2E84">
              <w:rPr>
                <w:rFonts w:ascii="Times New Roman" w:eastAsia="Calibri" w:hAnsi="Times New Roman" w:cs="Calibri"/>
                <w:color w:val="000000" w:themeColor="text1"/>
                <w:szCs w:val="22"/>
              </w:rPr>
              <w:t xml:space="preserve"> and project countries</w:t>
            </w:r>
            <w:r w:rsidRPr="001C2E84">
              <w:rPr>
                <w:rFonts w:ascii="Times New Roman" w:eastAsia="Calibri" w:hAnsi="Times New Roman" w:cs="Calibri"/>
                <w:color w:val="000000" w:themeColor="text1"/>
                <w:szCs w:val="22"/>
              </w:rPr>
              <w:t xml:space="preserve"> that have best and fastest institutionalized best practices will be prioritized. </w:t>
            </w:r>
          </w:p>
        </w:tc>
      </w:tr>
      <w:tr w:rsidR="00081ABD" w:rsidRPr="00385DAF" w:rsidTr="00532122">
        <w:tc>
          <w:tcPr>
            <w:tcW w:w="2080" w:type="pct"/>
            <w:tcBorders>
              <w:top w:val="single" w:sz="4" w:space="0" w:color="auto"/>
              <w:left w:val="single" w:sz="4" w:space="0" w:color="auto"/>
              <w:bottom w:val="single" w:sz="4" w:space="0" w:color="auto"/>
              <w:right w:val="single" w:sz="4" w:space="0" w:color="auto"/>
            </w:tcBorders>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4. Technology procurement beset by delays, inadequate equipment, wrong specifications, lack of transparency, or non-compliance with UN bidding requirements and procedures.</w:t>
            </w:r>
          </w:p>
        </w:tc>
        <w:tc>
          <w:tcPr>
            <w:tcW w:w="336" w:type="pct"/>
            <w:tcBorders>
              <w:top w:val="single" w:sz="4" w:space="0" w:color="auto"/>
              <w:left w:val="single" w:sz="4" w:space="0" w:color="auto"/>
              <w:bottom w:val="single" w:sz="4" w:space="0" w:color="auto"/>
              <w:right w:val="single" w:sz="4" w:space="0" w:color="auto"/>
            </w:tcBorders>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L</w:t>
            </w:r>
          </w:p>
        </w:tc>
        <w:tc>
          <w:tcPr>
            <w:tcW w:w="2584" w:type="pct"/>
            <w:tcBorders>
              <w:top w:val="single" w:sz="4" w:space="0" w:color="auto"/>
              <w:left w:val="single" w:sz="4" w:space="0" w:color="auto"/>
              <w:bottom w:val="single" w:sz="4" w:space="0" w:color="auto"/>
              <w:right w:val="single" w:sz="4" w:space="0" w:color="auto"/>
            </w:tcBorders>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The competitive bidding process </w:t>
            </w:r>
            <w:r w:rsidR="00C1418F" w:rsidRPr="001C2E84">
              <w:rPr>
                <w:rFonts w:ascii="Times New Roman" w:eastAsia="Calibri" w:hAnsi="Times New Roman" w:cs="Calibri"/>
                <w:color w:val="000000" w:themeColor="text1"/>
                <w:szCs w:val="22"/>
              </w:rPr>
              <w:t xml:space="preserve">for the non-incineration technologies </w:t>
            </w:r>
            <w:r w:rsidRPr="001C2E84">
              <w:rPr>
                <w:rFonts w:ascii="Times New Roman" w:eastAsia="Calibri" w:hAnsi="Times New Roman" w:cs="Calibri"/>
                <w:color w:val="000000" w:themeColor="text1"/>
                <w:szCs w:val="22"/>
              </w:rPr>
              <w:t xml:space="preserve">will be centralized for all </w:t>
            </w:r>
            <w:r w:rsidR="00C1418F" w:rsidRPr="001C2E84">
              <w:rPr>
                <w:rFonts w:ascii="Times New Roman" w:eastAsia="Calibri" w:hAnsi="Times New Roman" w:cs="Calibri"/>
                <w:color w:val="000000" w:themeColor="text1"/>
                <w:szCs w:val="22"/>
              </w:rPr>
              <w:t>project countries and implemented making through UNDP’s Nordic Office Procurement Support Unit - Health</w:t>
            </w:r>
            <w:r w:rsidRPr="001C2E84">
              <w:rPr>
                <w:rFonts w:ascii="Times New Roman" w:eastAsia="Calibri" w:hAnsi="Times New Roman" w:cs="Calibri"/>
                <w:color w:val="000000" w:themeColor="text1"/>
                <w:szCs w:val="22"/>
              </w:rPr>
              <w:t xml:space="preserve"> (to ensure economies of scale</w:t>
            </w:r>
            <w:r w:rsidR="00C1418F" w:rsidRPr="001C2E84">
              <w:rPr>
                <w:rFonts w:ascii="Times New Roman" w:eastAsia="Calibri" w:hAnsi="Times New Roman" w:cs="Calibri"/>
                <w:color w:val="000000" w:themeColor="text1"/>
                <w:szCs w:val="22"/>
              </w:rPr>
              <w:t>, to allow the use of long-term agreements, etc.</w:t>
            </w:r>
            <w:r w:rsidRPr="001C2E84">
              <w:rPr>
                <w:rFonts w:ascii="Times New Roman" w:eastAsia="Calibri" w:hAnsi="Times New Roman" w:cs="Calibri"/>
                <w:color w:val="000000" w:themeColor="text1"/>
                <w:szCs w:val="22"/>
              </w:rPr>
              <w:t>), will be transparent and adhere strictly to UN requirements and procedures. The project will ensure that technologies meet BAT/BEP and other standards.</w:t>
            </w:r>
          </w:p>
          <w:p w:rsidR="00081ABD" w:rsidRPr="001C2E84" w:rsidRDefault="00081ABD" w:rsidP="00C1418F">
            <w:pPr>
              <w:widowControl w:val="0"/>
              <w:rPr>
                <w:rFonts w:ascii="Times New Roman" w:eastAsia="Calibri" w:hAnsi="Times New Roman" w:cs="Calibri"/>
                <w:color w:val="000000" w:themeColor="text1"/>
                <w:szCs w:val="22"/>
              </w:rPr>
            </w:pPr>
          </w:p>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Considering UNDP is the principal recipient for the Global Fund in</w:t>
            </w:r>
            <w:r w:rsidR="00C1418F" w:rsidRPr="001C2E84">
              <w:rPr>
                <w:rFonts w:ascii="Times New Roman" w:eastAsia="Calibri" w:hAnsi="Times New Roman" w:cs="Calibri"/>
                <w:color w:val="000000" w:themeColor="text1"/>
                <w:szCs w:val="22"/>
              </w:rPr>
              <w:t xml:space="preserve"> Zambia and in 26 countries worldwide</w:t>
            </w:r>
            <w:r w:rsidRPr="001C2E84">
              <w:rPr>
                <w:rFonts w:ascii="Times New Roman" w:eastAsia="Calibri" w:hAnsi="Times New Roman" w:cs="Calibri"/>
                <w:color w:val="000000" w:themeColor="text1"/>
                <w:szCs w:val="22"/>
              </w:rPr>
              <w:t xml:space="preserve">, it has previously assumed procurement for HCWM related supplies and technologies for GF activities in </w:t>
            </w:r>
            <w:r w:rsidR="00C1418F" w:rsidRPr="001C2E84">
              <w:rPr>
                <w:rFonts w:ascii="Times New Roman" w:eastAsia="Calibri" w:hAnsi="Times New Roman" w:cs="Calibri"/>
                <w:color w:val="000000" w:themeColor="text1"/>
                <w:szCs w:val="22"/>
              </w:rPr>
              <w:t>a number of countries</w:t>
            </w:r>
            <w:r w:rsidRPr="001C2E84">
              <w:rPr>
                <w:rFonts w:ascii="Times New Roman" w:eastAsia="Calibri" w:hAnsi="Times New Roman" w:cs="Calibri"/>
                <w:color w:val="000000" w:themeColor="text1"/>
                <w:szCs w:val="22"/>
              </w:rPr>
              <w:t xml:space="preserve">. To ensure that procurement practices are transparent, speedy and most cost effective, the project will ensure that procurement of </w:t>
            </w:r>
            <w:r w:rsidR="00C1418F" w:rsidRPr="001C2E84">
              <w:rPr>
                <w:rFonts w:ascii="Times New Roman" w:eastAsia="Calibri" w:hAnsi="Times New Roman" w:cs="Calibri"/>
                <w:color w:val="000000" w:themeColor="text1"/>
                <w:szCs w:val="22"/>
              </w:rPr>
              <w:t xml:space="preserve">non-incineration </w:t>
            </w:r>
            <w:r w:rsidRPr="001C2E84">
              <w:rPr>
                <w:rFonts w:ascii="Times New Roman" w:eastAsia="Calibri" w:hAnsi="Times New Roman" w:cs="Calibri"/>
                <w:color w:val="000000" w:themeColor="text1"/>
                <w:szCs w:val="22"/>
              </w:rPr>
              <w:t>technologies is undertaken by UNDP Copenhagen, based on technical specifications drawn up by the project</w:t>
            </w:r>
            <w:r w:rsidR="00ED3902" w:rsidRPr="001C2E84">
              <w:rPr>
                <w:rFonts w:ascii="Times New Roman" w:eastAsia="Calibri" w:hAnsi="Times New Roman" w:cs="Calibri"/>
                <w:color w:val="000000" w:themeColor="text1"/>
                <w:szCs w:val="22"/>
              </w:rPr>
              <w:t xml:space="preserve">, in consultations and agreement with </w:t>
            </w:r>
            <w:r w:rsidR="00C1418F" w:rsidRPr="001C2E84">
              <w:rPr>
                <w:rFonts w:ascii="Times New Roman" w:eastAsia="Calibri" w:hAnsi="Times New Roman" w:cs="Calibri"/>
                <w:color w:val="000000" w:themeColor="text1"/>
                <w:szCs w:val="22"/>
              </w:rPr>
              <w:t>a</w:t>
            </w:r>
            <w:r w:rsidRPr="001C2E84">
              <w:rPr>
                <w:rFonts w:ascii="Times New Roman" w:eastAsia="Calibri" w:hAnsi="Times New Roman" w:cs="Calibri"/>
                <w:color w:val="000000" w:themeColor="text1"/>
                <w:szCs w:val="22"/>
              </w:rPr>
              <w:t xml:space="preserve"> national working group on injection safety </w:t>
            </w:r>
            <w:r w:rsidR="00C1418F" w:rsidRPr="001C2E84">
              <w:rPr>
                <w:rFonts w:ascii="Times New Roman" w:eastAsia="Calibri" w:hAnsi="Times New Roman" w:cs="Calibri"/>
                <w:color w:val="000000" w:themeColor="text1"/>
                <w:szCs w:val="22"/>
              </w:rPr>
              <w:t>/</w:t>
            </w:r>
            <w:r w:rsidRPr="001C2E84">
              <w:rPr>
                <w:rFonts w:ascii="Times New Roman" w:eastAsia="Calibri" w:hAnsi="Times New Roman" w:cs="Calibri"/>
                <w:color w:val="000000" w:themeColor="text1"/>
                <w:szCs w:val="22"/>
              </w:rPr>
              <w:t>management of HCW</w:t>
            </w:r>
            <w:r w:rsidR="00ED3902" w:rsidRPr="001C2E84">
              <w:rPr>
                <w:rFonts w:ascii="Times New Roman" w:eastAsia="Calibri" w:hAnsi="Times New Roman" w:cs="Calibri"/>
                <w:color w:val="000000" w:themeColor="text1"/>
                <w:szCs w:val="22"/>
              </w:rPr>
              <w:t xml:space="preserve">, the HCFs themselves under the leadership of the </w:t>
            </w:r>
            <w:r w:rsidRPr="001C2E84">
              <w:rPr>
                <w:rFonts w:ascii="Times New Roman" w:eastAsia="Calibri" w:hAnsi="Times New Roman" w:cs="Calibri"/>
                <w:color w:val="000000" w:themeColor="text1"/>
                <w:szCs w:val="22"/>
              </w:rPr>
              <w:t xml:space="preserve">Ministry of Health. </w:t>
            </w:r>
          </w:p>
        </w:tc>
      </w:tr>
      <w:tr w:rsidR="00532122" w:rsidRPr="00385DAF" w:rsidTr="00532122">
        <w:tc>
          <w:tcPr>
            <w:tcW w:w="2080" w:type="pct"/>
            <w:tcBorders>
              <w:top w:val="single" w:sz="4" w:space="0" w:color="auto"/>
              <w:left w:val="single" w:sz="4" w:space="0" w:color="auto"/>
              <w:bottom w:val="single" w:sz="4" w:space="0" w:color="auto"/>
              <w:right w:val="single" w:sz="4" w:space="0" w:color="auto"/>
            </w:tcBorders>
          </w:tcPr>
          <w:p w:rsidR="00532122" w:rsidRPr="001C2E84" w:rsidRDefault="00AA3B61" w:rsidP="00AA3B61">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5. Health care Facilities discontinue the use of Best Environmental Practices after the project comes to an end, and discontinue the maintenance of BAT resulting in their ultimate breakdown and return to open burning and incineration. </w:t>
            </w:r>
          </w:p>
        </w:tc>
        <w:tc>
          <w:tcPr>
            <w:tcW w:w="336" w:type="pct"/>
            <w:tcBorders>
              <w:top w:val="single" w:sz="4" w:space="0" w:color="auto"/>
              <w:left w:val="single" w:sz="4" w:space="0" w:color="auto"/>
              <w:bottom w:val="single" w:sz="4" w:space="0" w:color="auto"/>
              <w:right w:val="single" w:sz="4" w:space="0" w:color="auto"/>
            </w:tcBorders>
          </w:tcPr>
          <w:p w:rsidR="00532122" w:rsidRPr="001C2E84" w:rsidRDefault="00532122" w:rsidP="00C1418F">
            <w:pPr>
              <w:widowControl w:val="0"/>
              <w:rPr>
                <w:rFonts w:ascii="Times New Roman" w:eastAsia="Calibri" w:hAnsi="Times New Roman" w:cs="Calibri"/>
                <w:color w:val="000000" w:themeColor="text1"/>
                <w:szCs w:val="22"/>
              </w:rPr>
            </w:pPr>
          </w:p>
        </w:tc>
        <w:tc>
          <w:tcPr>
            <w:tcW w:w="2584" w:type="pct"/>
            <w:tcBorders>
              <w:top w:val="single" w:sz="4" w:space="0" w:color="auto"/>
              <w:left w:val="single" w:sz="4" w:space="0" w:color="auto"/>
              <w:bottom w:val="single" w:sz="4" w:space="0" w:color="auto"/>
              <w:right w:val="single" w:sz="4" w:space="0" w:color="auto"/>
            </w:tcBorders>
          </w:tcPr>
          <w:p w:rsidR="00AA3B61" w:rsidRPr="001C2E84" w:rsidRDefault="0023589B"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The </w:t>
            </w:r>
            <w:r w:rsidR="00AA3B61" w:rsidRPr="001C2E84">
              <w:rPr>
                <w:rFonts w:ascii="Times New Roman" w:eastAsia="Calibri" w:hAnsi="Times New Roman" w:cs="Calibri"/>
                <w:color w:val="000000" w:themeColor="text1"/>
                <w:szCs w:val="22"/>
              </w:rPr>
              <w:t xml:space="preserve">most important aspect of the success of these types of projects, is whether HCFs are able to keep up the best environmental practices they take up as part of the project and are able to ensure that newly installed technologies are regularly maintained and serviced so that they keep operating long beyond the project’s duration. </w:t>
            </w:r>
          </w:p>
          <w:p w:rsidR="00AA3B61" w:rsidRPr="001C2E84" w:rsidRDefault="00AA3B61"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The single most important aspect of sustainability in the area of HCWM, is keeping the HCWM </w:t>
            </w:r>
            <w:r w:rsidR="00396057" w:rsidRPr="001C2E84">
              <w:rPr>
                <w:rFonts w:ascii="Times New Roman" w:eastAsia="Calibri" w:hAnsi="Times New Roman" w:cs="Calibri"/>
                <w:color w:val="000000" w:themeColor="text1"/>
                <w:szCs w:val="22"/>
              </w:rPr>
              <w:t>expenditures as low as possible, ensuring that high quality maintenance capacity is available at local</w:t>
            </w:r>
            <w:r w:rsidR="0023589B" w:rsidRPr="001C2E84">
              <w:rPr>
                <w:rFonts w:ascii="Times New Roman" w:eastAsia="Calibri" w:hAnsi="Times New Roman" w:cs="Calibri"/>
                <w:color w:val="000000" w:themeColor="text1"/>
                <w:szCs w:val="22"/>
              </w:rPr>
              <w:t xml:space="preserve"> ad national</w:t>
            </w:r>
            <w:r w:rsidR="00396057" w:rsidRPr="001C2E84">
              <w:rPr>
                <w:rFonts w:ascii="Times New Roman" w:eastAsia="Calibri" w:hAnsi="Times New Roman" w:cs="Calibri"/>
                <w:color w:val="000000" w:themeColor="text1"/>
                <w:szCs w:val="22"/>
              </w:rPr>
              <w:t xml:space="preserve"> level, </w:t>
            </w:r>
            <w:r w:rsidR="0023589B" w:rsidRPr="001C2E84">
              <w:rPr>
                <w:rFonts w:ascii="Times New Roman" w:eastAsia="Calibri" w:hAnsi="Times New Roman" w:cs="Calibri"/>
                <w:color w:val="000000" w:themeColor="text1"/>
                <w:szCs w:val="22"/>
              </w:rPr>
              <w:t xml:space="preserve">and </w:t>
            </w:r>
            <w:r w:rsidRPr="001C2E84">
              <w:rPr>
                <w:rFonts w:ascii="Times New Roman" w:eastAsia="Calibri" w:hAnsi="Times New Roman" w:cs="Calibri"/>
                <w:color w:val="000000" w:themeColor="text1"/>
                <w:szCs w:val="22"/>
              </w:rPr>
              <w:t xml:space="preserve">ensuring that HCFs continue to be committed to </w:t>
            </w:r>
            <w:r w:rsidR="00396057" w:rsidRPr="001C2E84">
              <w:rPr>
                <w:rFonts w:ascii="Times New Roman" w:eastAsia="Calibri" w:hAnsi="Times New Roman" w:cs="Calibri"/>
                <w:color w:val="000000" w:themeColor="text1"/>
                <w:szCs w:val="22"/>
              </w:rPr>
              <w:t xml:space="preserve">HCWH and have at their disposal a budget </w:t>
            </w:r>
            <w:r w:rsidRPr="001C2E84">
              <w:rPr>
                <w:rFonts w:ascii="Times New Roman" w:eastAsia="Calibri" w:hAnsi="Times New Roman" w:cs="Calibri"/>
                <w:color w:val="000000" w:themeColor="text1"/>
                <w:szCs w:val="22"/>
              </w:rPr>
              <w:t xml:space="preserve">line </w:t>
            </w:r>
            <w:r w:rsidR="00396057" w:rsidRPr="001C2E84">
              <w:rPr>
                <w:rFonts w:ascii="Times New Roman" w:eastAsia="Calibri" w:hAnsi="Times New Roman" w:cs="Calibri"/>
                <w:color w:val="000000" w:themeColor="text1"/>
                <w:szCs w:val="22"/>
              </w:rPr>
              <w:t>exclusively</w:t>
            </w:r>
            <w:r w:rsidRPr="001C2E84">
              <w:rPr>
                <w:rFonts w:ascii="Times New Roman" w:eastAsia="Calibri" w:hAnsi="Times New Roman" w:cs="Calibri"/>
                <w:color w:val="000000" w:themeColor="text1"/>
                <w:szCs w:val="22"/>
              </w:rPr>
              <w:t xml:space="preserve"> for HCWM. </w:t>
            </w:r>
          </w:p>
          <w:p w:rsidR="0023589B" w:rsidRPr="001C2E84" w:rsidRDefault="00396057"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The project will ensure that</w:t>
            </w:r>
            <w:r w:rsidR="0023589B" w:rsidRPr="001C2E84">
              <w:rPr>
                <w:rFonts w:ascii="Times New Roman" w:eastAsia="Calibri" w:hAnsi="Times New Roman" w:cs="Calibri"/>
                <w:color w:val="000000" w:themeColor="text1"/>
                <w:szCs w:val="22"/>
              </w:rPr>
              <w:t>: i)</w:t>
            </w:r>
            <w:r w:rsidRPr="001C2E84">
              <w:rPr>
                <w:rFonts w:ascii="Times New Roman" w:eastAsia="Calibri" w:hAnsi="Times New Roman" w:cs="Calibri"/>
                <w:color w:val="000000" w:themeColor="text1"/>
                <w:szCs w:val="22"/>
              </w:rPr>
              <w:t xml:space="preserve"> </w:t>
            </w:r>
            <w:r w:rsidR="00D53784" w:rsidRPr="001C2E84">
              <w:rPr>
                <w:rFonts w:ascii="Times New Roman" w:eastAsia="Calibri" w:hAnsi="Times New Roman" w:cs="Calibri"/>
                <w:color w:val="000000" w:themeColor="text1"/>
                <w:szCs w:val="22"/>
              </w:rPr>
              <w:t xml:space="preserve">non-incineration </w:t>
            </w:r>
            <w:r w:rsidRPr="001C2E84">
              <w:rPr>
                <w:rFonts w:ascii="Times New Roman" w:eastAsia="Calibri" w:hAnsi="Times New Roman" w:cs="Calibri"/>
                <w:color w:val="000000" w:themeColor="text1"/>
                <w:szCs w:val="22"/>
              </w:rPr>
              <w:t xml:space="preserve">technologies </w:t>
            </w:r>
            <w:r w:rsidR="00D53784" w:rsidRPr="001C2E84">
              <w:rPr>
                <w:rFonts w:ascii="Times New Roman" w:eastAsia="Calibri" w:hAnsi="Times New Roman" w:cs="Calibri"/>
                <w:color w:val="000000" w:themeColor="text1"/>
                <w:szCs w:val="22"/>
              </w:rPr>
              <w:t>are procured with a maintenance and insurance scheme for a minimum of 5 years beyond the project’</w:t>
            </w:r>
            <w:r w:rsidR="0023589B" w:rsidRPr="001C2E84">
              <w:rPr>
                <w:rFonts w:ascii="Times New Roman" w:eastAsia="Calibri" w:hAnsi="Times New Roman" w:cs="Calibri"/>
                <w:color w:val="000000" w:themeColor="text1"/>
                <w:szCs w:val="22"/>
              </w:rPr>
              <w:t xml:space="preserve">s duration; ii) </w:t>
            </w:r>
            <w:r w:rsidR="00D53784" w:rsidRPr="001C2E84">
              <w:rPr>
                <w:rFonts w:ascii="Times New Roman" w:eastAsia="Calibri" w:hAnsi="Times New Roman" w:cs="Calibri"/>
                <w:color w:val="000000" w:themeColor="text1"/>
                <w:szCs w:val="22"/>
              </w:rPr>
              <w:t xml:space="preserve">at national level, with the help of distributors, maintenance teams are set-up </w:t>
            </w:r>
            <w:r w:rsidR="0023589B" w:rsidRPr="001C2E84">
              <w:rPr>
                <w:rFonts w:ascii="Times New Roman" w:eastAsia="Calibri" w:hAnsi="Times New Roman" w:cs="Calibri"/>
                <w:color w:val="000000" w:themeColor="text1"/>
                <w:szCs w:val="22"/>
              </w:rPr>
              <w:t>and trained upon which the HCFs can call when technologies require maintenance or repair; ii</w:t>
            </w:r>
            <w:r w:rsidR="00495F50" w:rsidRPr="001C2E84">
              <w:rPr>
                <w:rFonts w:ascii="Times New Roman" w:eastAsia="Calibri" w:hAnsi="Times New Roman" w:cs="Calibri"/>
                <w:color w:val="000000" w:themeColor="text1"/>
                <w:szCs w:val="22"/>
              </w:rPr>
              <w:t>i</w:t>
            </w:r>
            <w:r w:rsidR="0023589B" w:rsidRPr="001C2E84">
              <w:rPr>
                <w:rFonts w:ascii="Times New Roman" w:eastAsia="Calibri" w:hAnsi="Times New Roman" w:cs="Calibri"/>
                <w:color w:val="000000" w:themeColor="text1"/>
                <w:szCs w:val="22"/>
              </w:rPr>
              <w:t>) maintenance teams and operators at HCFs are training in day-to-</w:t>
            </w:r>
            <w:r w:rsidR="00495F50" w:rsidRPr="001C2E84">
              <w:rPr>
                <w:rFonts w:ascii="Times New Roman" w:eastAsia="Calibri" w:hAnsi="Times New Roman" w:cs="Calibri"/>
                <w:color w:val="000000" w:themeColor="text1"/>
                <w:szCs w:val="22"/>
              </w:rPr>
              <w:t>day maintenance procedures; iv</w:t>
            </w:r>
            <w:r w:rsidR="0023589B" w:rsidRPr="001C2E84">
              <w:rPr>
                <w:rFonts w:ascii="Times New Roman" w:eastAsia="Calibri" w:hAnsi="Times New Roman" w:cs="Calibri"/>
                <w:color w:val="000000" w:themeColor="text1"/>
                <w:szCs w:val="22"/>
              </w:rPr>
              <w:t xml:space="preserve">) At national, provincial and district level, the project will advocate for (and include in national policies and regulations) the compulsory allocation of a HCWM budget. </w:t>
            </w:r>
          </w:p>
          <w:p w:rsidR="008057C7" w:rsidRPr="001C2E84" w:rsidRDefault="008057C7" w:rsidP="008057C7">
            <w:pPr>
              <w:pStyle w:val="Footer"/>
              <w:tabs>
                <w:tab w:val="center" w:pos="360"/>
              </w:tabs>
              <w:rPr>
                <w:noProof/>
                <w:color w:val="FF0000"/>
                <w:szCs w:val="22"/>
              </w:rPr>
            </w:pPr>
            <w:r w:rsidRPr="001C2E84">
              <w:rPr>
                <w:rFonts w:ascii="Times New Roman" w:eastAsia="Calibri" w:hAnsi="Times New Roman" w:cs="Calibri"/>
                <w:color w:val="000000" w:themeColor="text1"/>
                <w:szCs w:val="22"/>
              </w:rPr>
              <w:t>As much as possible, agreements will be made with manufacturers and distributors to ensure the availability of parts and technical support for repair and maintenance of technologies. The regional project will establish a certification program under which accredited parties can certify the quality of non-incineration technologies and their conformance with BAT/BEP and international standards. The teams of national and regional experts will be encouraged</w:t>
            </w:r>
            <w:r w:rsidRPr="001C2E84">
              <w:rPr>
                <w:noProof/>
                <w:color w:val="FF0000"/>
                <w:szCs w:val="22"/>
              </w:rPr>
              <w:t xml:space="preserve"> </w:t>
            </w:r>
            <w:r w:rsidRPr="001C2E84">
              <w:rPr>
                <w:rFonts w:ascii="Times New Roman" w:eastAsia="Calibri" w:hAnsi="Times New Roman" w:cs="Calibri"/>
                <w:color w:val="000000" w:themeColor="text1"/>
                <w:szCs w:val="22"/>
              </w:rPr>
              <w:t>to form a network for the purpose of information exchange, professional development, and assisting the countries in the region.</w:t>
            </w:r>
            <w:r w:rsidRPr="001C2E84">
              <w:rPr>
                <w:noProof/>
                <w:color w:val="FF0000"/>
                <w:szCs w:val="22"/>
              </w:rPr>
              <w:t xml:space="preserve"> </w:t>
            </w:r>
          </w:p>
          <w:p w:rsidR="00532122" w:rsidRPr="001C2E84" w:rsidRDefault="00495F50" w:rsidP="00495F50">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The project will also support </w:t>
            </w:r>
            <w:r w:rsidR="0023589B" w:rsidRPr="001C2E84">
              <w:rPr>
                <w:rFonts w:ascii="Times New Roman" w:eastAsia="Calibri" w:hAnsi="Times New Roman" w:cs="Calibri"/>
                <w:color w:val="000000" w:themeColor="text1"/>
                <w:szCs w:val="22"/>
              </w:rPr>
              <w:t xml:space="preserve">HCFs </w:t>
            </w:r>
            <w:r w:rsidRPr="001C2E84">
              <w:rPr>
                <w:rFonts w:ascii="Times New Roman" w:eastAsia="Calibri" w:hAnsi="Times New Roman" w:cs="Calibri"/>
                <w:color w:val="000000" w:themeColor="text1"/>
                <w:szCs w:val="22"/>
              </w:rPr>
              <w:t>in improving</w:t>
            </w:r>
            <w:r w:rsidR="0023589B" w:rsidRPr="001C2E84">
              <w:rPr>
                <w:rFonts w:ascii="Times New Roman" w:eastAsia="Calibri" w:hAnsi="Times New Roman" w:cs="Calibri"/>
                <w:color w:val="000000" w:themeColor="text1"/>
                <w:szCs w:val="22"/>
              </w:rPr>
              <w:t xml:space="preserve"> segregation, and recycling (of disinfected plastic waste fractions, composting, etc.) </w:t>
            </w:r>
            <w:r w:rsidRPr="001C2E84">
              <w:rPr>
                <w:rFonts w:ascii="Times New Roman" w:eastAsia="Calibri" w:hAnsi="Times New Roman" w:cs="Calibri"/>
                <w:color w:val="000000" w:themeColor="text1"/>
                <w:szCs w:val="22"/>
              </w:rPr>
              <w:t>in order for the</w:t>
            </w:r>
            <w:r w:rsidR="0023589B" w:rsidRPr="001C2E84">
              <w:rPr>
                <w:rFonts w:ascii="Times New Roman" w:eastAsia="Calibri" w:hAnsi="Times New Roman" w:cs="Calibri"/>
                <w:color w:val="000000" w:themeColor="text1"/>
                <w:szCs w:val="22"/>
              </w:rPr>
              <w:t xml:space="preserve"> amount of waste </w:t>
            </w:r>
            <w:r w:rsidRPr="001C2E84">
              <w:rPr>
                <w:rFonts w:ascii="Times New Roman" w:eastAsia="Calibri" w:hAnsi="Times New Roman" w:cs="Calibri"/>
                <w:color w:val="000000" w:themeColor="text1"/>
                <w:szCs w:val="22"/>
              </w:rPr>
              <w:t>that needs to</w:t>
            </w:r>
            <w:r w:rsidR="0023589B" w:rsidRPr="001C2E84">
              <w:rPr>
                <w:rFonts w:ascii="Times New Roman" w:eastAsia="Calibri" w:hAnsi="Times New Roman" w:cs="Calibri"/>
                <w:color w:val="000000" w:themeColor="text1"/>
                <w:szCs w:val="22"/>
              </w:rPr>
              <w:t xml:space="preserve"> be treated will be kept at a minimum, while HCFs are also able to resell recyclable wastes to recyclers, allowing them to recover some of their HCWM budget. </w:t>
            </w:r>
          </w:p>
          <w:p w:rsidR="00495F50" w:rsidRPr="001C2E84" w:rsidRDefault="00495F50" w:rsidP="00495F50">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When hospitals are</w:t>
            </w:r>
            <w:r w:rsidR="00D41664" w:rsidRPr="001C2E84">
              <w:rPr>
                <w:rFonts w:ascii="Times New Roman" w:eastAsia="Calibri" w:hAnsi="Times New Roman" w:cs="Calibri"/>
                <w:color w:val="000000" w:themeColor="text1"/>
                <w:szCs w:val="22"/>
              </w:rPr>
              <w:t xml:space="preserve"> committed to HCWM,</w:t>
            </w:r>
            <w:r w:rsidRPr="001C2E84">
              <w:rPr>
                <w:rFonts w:ascii="Times New Roman" w:eastAsia="Calibri" w:hAnsi="Times New Roman" w:cs="Calibri"/>
                <w:color w:val="000000" w:themeColor="text1"/>
                <w:szCs w:val="22"/>
              </w:rPr>
              <w:t xml:space="preserve"> proud of their clean premises, low infection rates and can show-case </w:t>
            </w:r>
            <w:r w:rsidR="00D41664" w:rsidRPr="001C2E84">
              <w:rPr>
                <w:rFonts w:ascii="Times New Roman" w:eastAsia="Calibri" w:hAnsi="Times New Roman" w:cs="Calibri"/>
                <w:color w:val="000000" w:themeColor="text1"/>
                <w:szCs w:val="22"/>
              </w:rPr>
              <w:t xml:space="preserve">well maintained treatment technologies, it has been shown in similar project that these HCFs continue to keep up BEP/BAT practices long beyond the project’s duration. </w:t>
            </w:r>
          </w:p>
        </w:tc>
      </w:tr>
      <w:tr w:rsidR="00081ABD" w:rsidRPr="00385DAF" w:rsidTr="00532122">
        <w:tc>
          <w:tcPr>
            <w:tcW w:w="2080" w:type="pct"/>
          </w:tcPr>
          <w:p w:rsidR="00081ABD" w:rsidRPr="001C2E84" w:rsidRDefault="0040573A"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6</w:t>
            </w:r>
            <w:r w:rsidR="00081ABD" w:rsidRPr="001C2E84">
              <w:rPr>
                <w:rFonts w:ascii="Times New Roman" w:eastAsia="Calibri" w:hAnsi="Times New Roman" w:cs="Calibri"/>
                <w:color w:val="000000" w:themeColor="text1"/>
                <w:szCs w:val="22"/>
              </w:rPr>
              <w:t>. Insufficient number of technology suppliers involved in the bidding and/or high purchase costs.</w:t>
            </w:r>
          </w:p>
        </w:tc>
        <w:tc>
          <w:tcPr>
            <w:tcW w:w="336" w:type="pct"/>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M</w:t>
            </w:r>
          </w:p>
        </w:tc>
        <w:tc>
          <w:tcPr>
            <w:tcW w:w="2584" w:type="pct"/>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Ensuring sufficient outreach to vendors, also conducted within the scope of other UNDP/GEF/HCWM projects, will ensure sufficient vendors. Centralized high-volume procurement will help lower prices. Procurement facilitated by UNDP Copenhagen will ensure that long-term agreements with various international suppliers can be relied upon. </w:t>
            </w:r>
          </w:p>
        </w:tc>
      </w:tr>
      <w:tr w:rsidR="00081ABD" w:rsidRPr="00385DAF" w:rsidTr="00532122">
        <w:tc>
          <w:tcPr>
            <w:tcW w:w="2080" w:type="pct"/>
          </w:tcPr>
          <w:p w:rsidR="00081ABD" w:rsidRPr="001C2E84" w:rsidRDefault="0040573A" w:rsidP="00C1418F">
            <w:pPr>
              <w:tabs>
                <w:tab w:val="left" w:pos="360"/>
              </w:tabs>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7</w:t>
            </w:r>
            <w:r w:rsidR="00081ABD" w:rsidRPr="001C2E84">
              <w:rPr>
                <w:rFonts w:ascii="Times New Roman" w:eastAsia="Calibri" w:hAnsi="Times New Roman" w:cs="Calibri"/>
                <w:color w:val="000000" w:themeColor="text1"/>
                <w:szCs w:val="22"/>
              </w:rPr>
              <w:t>. Little confidence of healthcare facilities and providers in non-incineration and mercury-free technologies, resulting in continued use of inadequate incinerators and mercury devices.</w:t>
            </w:r>
          </w:p>
        </w:tc>
        <w:tc>
          <w:tcPr>
            <w:tcW w:w="336" w:type="pct"/>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L</w:t>
            </w:r>
          </w:p>
        </w:tc>
        <w:tc>
          <w:tcPr>
            <w:tcW w:w="2584" w:type="pct"/>
          </w:tcPr>
          <w:p w:rsidR="00081ABD" w:rsidRPr="001C2E84" w:rsidRDefault="00081ABD" w:rsidP="00ED3902">
            <w:pPr>
              <w:tabs>
                <w:tab w:val="left" w:pos="360"/>
              </w:tabs>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The project will share technical specifications, standards, test results, and experiences from the </w:t>
            </w:r>
            <w:r w:rsidR="00ED3902" w:rsidRPr="001C2E84">
              <w:rPr>
                <w:rFonts w:ascii="Times New Roman" w:eastAsia="Calibri" w:hAnsi="Times New Roman" w:cs="Calibri"/>
                <w:color w:val="000000" w:themeColor="text1"/>
                <w:szCs w:val="22"/>
              </w:rPr>
              <w:t>former UNDP/WHO/HCWM Global Medical Waste</w:t>
            </w:r>
            <w:r w:rsidRPr="001C2E84">
              <w:rPr>
                <w:rFonts w:ascii="Times New Roman" w:eastAsia="Calibri" w:hAnsi="Times New Roman" w:cs="Calibri"/>
                <w:color w:val="000000" w:themeColor="text1"/>
                <w:szCs w:val="22"/>
              </w:rPr>
              <w:t xml:space="preserve"> project. “Recipients facilities” </w:t>
            </w:r>
            <w:r w:rsidR="00D848CC" w:rsidRPr="001C2E84">
              <w:rPr>
                <w:rFonts w:ascii="Times New Roman" w:eastAsia="Calibri" w:hAnsi="Times New Roman" w:cs="Calibri"/>
                <w:color w:val="000000" w:themeColor="text1"/>
                <w:szCs w:val="22"/>
              </w:rPr>
              <w:t xml:space="preserve">that are successfully using non-incineration technologies </w:t>
            </w:r>
            <w:r w:rsidRPr="001C2E84">
              <w:rPr>
                <w:rFonts w:ascii="Times New Roman" w:eastAsia="Calibri" w:hAnsi="Times New Roman" w:cs="Calibri"/>
                <w:color w:val="000000" w:themeColor="text1"/>
                <w:szCs w:val="22"/>
              </w:rPr>
              <w:t>will provide decision-makers at HCFs, national and regional level with information on</w:t>
            </w:r>
            <w:r w:rsidR="00ED3902" w:rsidRPr="001C2E84">
              <w:rPr>
                <w:rFonts w:ascii="Times New Roman" w:eastAsia="Calibri" w:hAnsi="Times New Roman" w:cs="Calibri"/>
                <w:color w:val="000000" w:themeColor="text1"/>
                <w:szCs w:val="22"/>
              </w:rPr>
              <w:t xml:space="preserve"> their experiences with</w:t>
            </w:r>
            <w:r w:rsidRPr="001C2E84">
              <w:rPr>
                <w:rFonts w:ascii="Times New Roman" w:eastAsia="Calibri" w:hAnsi="Times New Roman" w:cs="Calibri"/>
                <w:color w:val="000000" w:themeColor="text1"/>
                <w:szCs w:val="22"/>
              </w:rPr>
              <w:t xml:space="preserve"> non-incineration and mercury-free technologies. </w:t>
            </w:r>
          </w:p>
          <w:p w:rsidR="00ED3902" w:rsidRPr="001C2E84" w:rsidRDefault="00D848CC" w:rsidP="00ED3902">
            <w:pPr>
              <w:tabs>
                <w:tab w:val="left" w:pos="360"/>
              </w:tabs>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 xml:space="preserve">In order to help HCFs phase-out the use of Mercury containing medical devices, the project will conduct a staff preference study on cost-effective Mercury-free alternatives at some of the project HCFs, which allows staff to choose and use the Mercury-free device of their liking. </w:t>
            </w:r>
          </w:p>
        </w:tc>
      </w:tr>
      <w:tr w:rsidR="00081ABD" w:rsidRPr="00385DAF" w:rsidTr="00532122">
        <w:tc>
          <w:tcPr>
            <w:tcW w:w="2080" w:type="pct"/>
          </w:tcPr>
          <w:p w:rsidR="00081ABD" w:rsidRPr="001C2E84" w:rsidRDefault="0040573A" w:rsidP="00C1418F">
            <w:pPr>
              <w:tabs>
                <w:tab w:val="left" w:pos="360"/>
              </w:tabs>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8</w:t>
            </w:r>
            <w:r w:rsidR="00081ABD" w:rsidRPr="001C2E84">
              <w:rPr>
                <w:rFonts w:ascii="Times New Roman" w:eastAsia="Calibri" w:hAnsi="Times New Roman" w:cs="Calibri"/>
                <w:color w:val="000000" w:themeColor="text1"/>
                <w:szCs w:val="22"/>
              </w:rPr>
              <w:t xml:space="preserve">. The open burning of HCW at landfills or hospital sites creates greenhouse gas (GHG) emissions in the form of CO2, CH4, etc. In addition, the transportation of large amounts of HCW waste to landfill and dump sites, due to insufficient segregation practices, results in additional unnecessary GHG emissions. Finally, certain hospitals sell PVC containing medical plastics to recyclers, however inadequate thermal processes, both practiced at healthcare facilities and by recyclers, are sources of GHGs releases. All these aspects contribute to climate change risks. </w:t>
            </w:r>
          </w:p>
        </w:tc>
        <w:tc>
          <w:tcPr>
            <w:tcW w:w="336" w:type="pct"/>
          </w:tcPr>
          <w:p w:rsidR="00081ABD" w:rsidRPr="001C2E84" w:rsidRDefault="00081ABD" w:rsidP="00C1418F">
            <w:pPr>
              <w:widowControl w:val="0"/>
              <w:rPr>
                <w:rFonts w:ascii="Times New Roman" w:eastAsia="Calibri" w:hAnsi="Times New Roman" w:cs="Calibri"/>
                <w:color w:val="000000" w:themeColor="text1"/>
                <w:szCs w:val="22"/>
              </w:rPr>
            </w:pPr>
            <w:r w:rsidRPr="001C2E84">
              <w:rPr>
                <w:rFonts w:ascii="Times New Roman" w:eastAsia="Calibri" w:hAnsi="Times New Roman" w:cs="Calibri"/>
                <w:color w:val="000000" w:themeColor="text1"/>
                <w:szCs w:val="22"/>
              </w:rPr>
              <w:t>L</w:t>
            </w:r>
          </w:p>
        </w:tc>
        <w:tc>
          <w:tcPr>
            <w:tcW w:w="2584" w:type="pct"/>
          </w:tcPr>
          <w:p w:rsidR="00081ABD" w:rsidRPr="001C2E84" w:rsidRDefault="00081ABD" w:rsidP="00C1418F">
            <w:pPr>
              <w:pStyle w:val="Footer"/>
              <w:spacing w:after="80"/>
              <w:rPr>
                <w:rFonts w:ascii="Times New Roman" w:eastAsia="Calibri" w:hAnsi="Times New Roman" w:cs="Calibri"/>
                <w:b/>
                <w:bCs/>
                <w:color w:val="000000" w:themeColor="text1"/>
                <w:szCs w:val="22"/>
              </w:rPr>
            </w:pPr>
            <w:r w:rsidRPr="001C2E84">
              <w:rPr>
                <w:rFonts w:ascii="Times New Roman" w:eastAsia="Calibri" w:hAnsi="Times New Roman" w:cs="Calibri"/>
                <w:color w:val="000000" w:themeColor="text1"/>
                <w:szCs w:val="22"/>
              </w:rPr>
              <w:t>The implementation of HCWM plans, training and BEP at HCFs will include components related to improved recycling rates and practices, based on the results of a feasibility report on the recycling of medical wastes. Improved waste segregation and minimization practices, as well as improved recycling rates and practices will result in a significant reduction of waste volumes, and indirectl</w:t>
            </w:r>
            <w:r w:rsidR="00532122" w:rsidRPr="001C2E84">
              <w:rPr>
                <w:rFonts w:ascii="Times New Roman" w:eastAsia="Calibri" w:hAnsi="Times New Roman" w:cs="Calibri"/>
                <w:color w:val="000000" w:themeColor="text1"/>
                <w:szCs w:val="22"/>
              </w:rPr>
              <w:t xml:space="preserve">y in GHG and dioxin emissions. </w:t>
            </w:r>
            <w:r w:rsidRPr="001C2E84">
              <w:rPr>
                <w:rFonts w:ascii="Times New Roman" w:eastAsia="Calibri" w:hAnsi="Times New Roman" w:cs="Calibri"/>
                <w:color w:val="000000" w:themeColor="text1"/>
                <w:szCs w:val="22"/>
              </w:rPr>
              <w:t>Clusters will be served by treatment technologies installed on the premises of the most suitable facility within that cluster. In this manner, the most efficient set-up (minimum transportation requirements and optimum operation of centralized technologies) will enable to keep GHGs emission as a result of transportation and operation of technologies at a minimum and minimize costs. Non-incineration technologies to be installed, will be energy efficient and depending on the type of equipment selected, the use of renewable energy sources will be explored (in connection with climate change mitigation programmes implemented by municipalities in the project areas). Unrecyclable disinfected health-care waste, will be transported to the municipal landfill site, where two decentralized shredders will further reduce waste volumes and waste will be disposed of in a dedicate landfill space/cell to ensure that it’s not burned in the open, further eliminating UPOPs and GHG emissions.</w:t>
            </w:r>
          </w:p>
        </w:tc>
      </w:tr>
      <w:tr w:rsidR="00081ABD" w:rsidRPr="00385DAF" w:rsidTr="00532122">
        <w:tc>
          <w:tcPr>
            <w:tcW w:w="2080" w:type="pct"/>
          </w:tcPr>
          <w:p w:rsidR="00081ABD" w:rsidRPr="001C2E84" w:rsidRDefault="00081ABD" w:rsidP="00C1418F">
            <w:pPr>
              <w:pStyle w:val="Tabletext"/>
              <w:rPr>
                <w:b/>
                <w:color w:val="000000" w:themeColor="text1"/>
                <w:sz w:val="22"/>
              </w:rPr>
            </w:pPr>
            <w:r w:rsidRPr="001C2E84">
              <w:rPr>
                <w:b/>
                <w:color w:val="000000" w:themeColor="text1"/>
                <w:sz w:val="22"/>
              </w:rPr>
              <w:t>Overall Risk Rating</w:t>
            </w:r>
          </w:p>
        </w:tc>
        <w:tc>
          <w:tcPr>
            <w:tcW w:w="336" w:type="pct"/>
          </w:tcPr>
          <w:p w:rsidR="00081ABD" w:rsidRPr="001C2E84" w:rsidRDefault="00081ABD" w:rsidP="00C1418F">
            <w:pPr>
              <w:pStyle w:val="Tabletext"/>
              <w:rPr>
                <w:color w:val="000000" w:themeColor="text1"/>
                <w:sz w:val="22"/>
              </w:rPr>
            </w:pPr>
            <w:r w:rsidRPr="001C2E84">
              <w:rPr>
                <w:color w:val="000000" w:themeColor="text1"/>
                <w:sz w:val="22"/>
              </w:rPr>
              <w:t>L</w:t>
            </w:r>
          </w:p>
        </w:tc>
        <w:tc>
          <w:tcPr>
            <w:tcW w:w="2584" w:type="pct"/>
          </w:tcPr>
          <w:p w:rsidR="00081ABD" w:rsidRPr="001C2E84" w:rsidRDefault="00081ABD" w:rsidP="00C1418F">
            <w:pPr>
              <w:pStyle w:val="Tabletext"/>
              <w:rPr>
                <w:color w:val="000000" w:themeColor="text1"/>
                <w:sz w:val="22"/>
              </w:rPr>
            </w:pPr>
          </w:p>
        </w:tc>
      </w:tr>
    </w:tbl>
    <w:p w:rsidR="00484F1C" w:rsidRDefault="00484F1C" w:rsidP="00986DF7">
      <w:pPr>
        <w:pStyle w:val="Heading1"/>
        <w:numPr>
          <w:ilvl w:val="0"/>
          <w:numId w:val="0"/>
        </w:numPr>
        <w:rPr>
          <w:rFonts w:ascii="Times New Roman" w:hAnsi="Times New Roman"/>
          <w:color w:val="000000" w:themeColor="text1"/>
        </w:rPr>
      </w:pPr>
      <w:bookmarkStart w:id="66" w:name="_Toc243557062"/>
      <w:bookmarkStart w:id="67" w:name="_Toc251220782"/>
      <w:bookmarkStart w:id="68" w:name="_Toc416882973"/>
    </w:p>
    <w:p w:rsidR="00D716D2" w:rsidRDefault="00D716D2" w:rsidP="00D716D2"/>
    <w:p w:rsidR="00146B38" w:rsidRDefault="00146B38" w:rsidP="00D716D2"/>
    <w:p w:rsidR="00146B38" w:rsidRDefault="00146B38" w:rsidP="00D716D2"/>
    <w:p w:rsidR="0069082F" w:rsidRPr="00745DD1" w:rsidRDefault="004840EA" w:rsidP="00986DF7">
      <w:pPr>
        <w:pStyle w:val="Heading1"/>
        <w:numPr>
          <w:ilvl w:val="0"/>
          <w:numId w:val="0"/>
        </w:numPr>
        <w:rPr>
          <w:rFonts w:ascii="Times New Roman" w:hAnsi="Times New Roman"/>
          <w:color w:val="000000" w:themeColor="text1"/>
        </w:rPr>
      </w:pPr>
      <w:r>
        <w:rPr>
          <w:rFonts w:ascii="Times New Roman" w:hAnsi="Times New Roman"/>
          <w:color w:val="000000" w:themeColor="text1"/>
        </w:rPr>
        <w:t>ANNEX III:</w:t>
      </w:r>
      <w:r>
        <w:rPr>
          <w:rFonts w:ascii="Times New Roman" w:hAnsi="Times New Roman"/>
          <w:color w:val="000000" w:themeColor="text1"/>
        </w:rPr>
        <w:tab/>
      </w:r>
      <w:r w:rsidR="0069082F" w:rsidRPr="00745DD1">
        <w:rPr>
          <w:rFonts w:ascii="Times New Roman" w:hAnsi="Times New Roman"/>
          <w:color w:val="000000" w:themeColor="text1"/>
        </w:rPr>
        <w:t>Overview of Co-financing and Support Letters</w:t>
      </w:r>
      <w:bookmarkEnd w:id="66"/>
      <w:bookmarkEnd w:id="67"/>
      <w:bookmarkEnd w:id="68"/>
    </w:p>
    <w:p w:rsidR="0069082F" w:rsidRPr="00187D7F" w:rsidRDefault="00187D7F" w:rsidP="00187D7F">
      <w:pPr>
        <w:pStyle w:val="Caption"/>
        <w:rPr>
          <w:b w:val="0"/>
          <w:i/>
          <w:color w:val="000000" w:themeColor="text1"/>
          <w:sz w:val="22"/>
          <w:szCs w:val="22"/>
        </w:rPr>
      </w:pPr>
      <w:bookmarkStart w:id="69" w:name="_Toc405890825"/>
      <w:r w:rsidRPr="00187D7F">
        <w:rPr>
          <w:b w:val="0"/>
          <w:i/>
          <w:sz w:val="22"/>
          <w:szCs w:val="22"/>
        </w:rPr>
        <w:t xml:space="preserve">Table </w:t>
      </w:r>
      <w:r w:rsidRPr="00187D7F">
        <w:rPr>
          <w:b w:val="0"/>
          <w:i/>
          <w:sz w:val="22"/>
          <w:szCs w:val="22"/>
        </w:rPr>
        <w:fldChar w:fldCharType="begin"/>
      </w:r>
      <w:r w:rsidRPr="00187D7F">
        <w:rPr>
          <w:b w:val="0"/>
          <w:i/>
          <w:sz w:val="22"/>
          <w:szCs w:val="22"/>
        </w:rPr>
        <w:instrText xml:space="preserve"> SEQ Table \* ARABIC </w:instrText>
      </w:r>
      <w:r w:rsidRPr="00187D7F">
        <w:rPr>
          <w:b w:val="0"/>
          <w:i/>
          <w:sz w:val="22"/>
          <w:szCs w:val="22"/>
        </w:rPr>
        <w:fldChar w:fldCharType="separate"/>
      </w:r>
      <w:r w:rsidR="00D3012F">
        <w:rPr>
          <w:b w:val="0"/>
          <w:i/>
          <w:noProof/>
          <w:sz w:val="22"/>
          <w:szCs w:val="22"/>
        </w:rPr>
        <w:t>11</w:t>
      </w:r>
      <w:r w:rsidRPr="00187D7F">
        <w:rPr>
          <w:b w:val="0"/>
          <w:i/>
          <w:sz w:val="22"/>
          <w:szCs w:val="22"/>
        </w:rPr>
        <w:fldChar w:fldCharType="end"/>
      </w:r>
      <w:r w:rsidRPr="00187D7F">
        <w:rPr>
          <w:b w:val="0"/>
          <w:i/>
          <w:sz w:val="22"/>
          <w:szCs w:val="22"/>
        </w:rPr>
        <w:t xml:space="preserve">: </w:t>
      </w:r>
      <w:r w:rsidRPr="00187D7F">
        <w:rPr>
          <w:b w:val="0"/>
          <w:i/>
          <w:color w:val="000000" w:themeColor="text1"/>
          <w:sz w:val="22"/>
          <w:szCs w:val="22"/>
        </w:rPr>
        <w:t xml:space="preserve">Status of co-financing </w:t>
      </w:r>
      <w:r w:rsidR="00E8179D">
        <w:rPr>
          <w:b w:val="0"/>
          <w:i/>
          <w:color w:val="000000" w:themeColor="text1"/>
          <w:sz w:val="22"/>
          <w:szCs w:val="22"/>
        </w:rPr>
        <w:t xml:space="preserve">from Ghana </w:t>
      </w:r>
      <w:r w:rsidRPr="00187D7F">
        <w:rPr>
          <w:b w:val="0"/>
          <w:i/>
          <w:color w:val="000000" w:themeColor="text1"/>
          <w:sz w:val="22"/>
          <w:szCs w:val="22"/>
        </w:rPr>
        <w:t>at the time of project submission for CEO endorsement (co-financing letters have been submitted separately to the GEF)</w:t>
      </w:r>
      <w:bookmarkEnd w:id="69"/>
    </w:p>
    <w:tbl>
      <w:tblPr>
        <w:tblW w:w="10512" w:type="dxa"/>
        <w:tblInd w:w="108" w:type="dxa"/>
        <w:tblLayout w:type="fixed"/>
        <w:tblLook w:val="04A0" w:firstRow="1" w:lastRow="0" w:firstColumn="1" w:lastColumn="0" w:noHBand="0" w:noVBand="1"/>
      </w:tblPr>
      <w:tblGrid>
        <w:gridCol w:w="4001"/>
        <w:gridCol w:w="2832"/>
        <w:gridCol w:w="1314"/>
        <w:gridCol w:w="1226"/>
        <w:gridCol w:w="1139"/>
      </w:tblGrid>
      <w:tr w:rsidR="00064A30" w:rsidRPr="00385DAF" w:rsidTr="00986DF7">
        <w:trPr>
          <w:trHeight w:val="669"/>
        </w:trPr>
        <w:tc>
          <w:tcPr>
            <w:tcW w:w="40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4A30" w:rsidRPr="00385DAF" w:rsidRDefault="00064A30" w:rsidP="00143627">
            <w:pPr>
              <w:rPr>
                <w:rFonts w:ascii="Times New Roman" w:hAnsi="Times New Roman"/>
                <w:b/>
                <w:color w:val="000000" w:themeColor="text1"/>
                <w:szCs w:val="22"/>
              </w:rPr>
            </w:pPr>
            <w:r w:rsidRPr="00385DAF">
              <w:rPr>
                <w:rFonts w:ascii="Times New Roman" w:hAnsi="Times New Roman"/>
                <w:b/>
                <w:color w:val="000000" w:themeColor="text1"/>
                <w:szCs w:val="22"/>
              </w:rPr>
              <w:t>Name of Entity</w:t>
            </w:r>
          </w:p>
        </w:tc>
        <w:tc>
          <w:tcPr>
            <w:tcW w:w="2832" w:type="dxa"/>
            <w:tcBorders>
              <w:top w:val="single" w:sz="4" w:space="0" w:color="auto"/>
              <w:left w:val="nil"/>
              <w:bottom w:val="single" w:sz="4" w:space="0" w:color="auto"/>
              <w:right w:val="single" w:sz="4" w:space="0" w:color="auto"/>
            </w:tcBorders>
          </w:tcPr>
          <w:p w:rsidR="001C2E84" w:rsidRDefault="001C2E84" w:rsidP="00064A30">
            <w:pPr>
              <w:jc w:val="center"/>
              <w:rPr>
                <w:rFonts w:ascii="Times New Roman" w:hAnsi="Times New Roman"/>
                <w:b/>
                <w:color w:val="000000" w:themeColor="text1"/>
                <w:szCs w:val="22"/>
              </w:rPr>
            </w:pPr>
          </w:p>
          <w:p w:rsidR="00064A30" w:rsidRPr="00385DAF" w:rsidRDefault="00064A30" w:rsidP="00064A30">
            <w:pPr>
              <w:jc w:val="center"/>
              <w:rPr>
                <w:rFonts w:ascii="Times New Roman" w:hAnsi="Times New Roman"/>
                <w:b/>
                <w:color w:val="000000" w:themeColor="text1"/>
                <w:szCs w:val="22"/>
              </w:rPr>
            </w:pPr>
            <w:r>
              <w:rPr>
                <w:rFonts w:ascii="Times New Roman" w:hAnsi="Times New Roman"/>
                <w:b/>
                <w:color w:val="000000" w:themeColor="text1"/>
                <w:szCs w:val="22"/>
              </w:rPr>
              <w:t>Type of Entity</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4A30" w:rsidRPr="00385DAF" w:rsidRDefault="00064A30" w:rsidP="00143627">
            <w:pPr>
              <w:jc w:val="right"/>
              <w:rPr>
                <w:rFonts w:ascii="Times New Roman" w:hAnsi="Times New Roman"/>
                <w:b/>
                <w:color w:val="000000" w:themeColor="text1"/>
                <w:szCs w:val="22"/>
              </w:rPr>
            </w:pPr>
            <w:r w:rsidRPr="00385DAF">
              <w:rPr>
                <w:rFonts w:ascii="Times New Roman" w:hAnsi="Times New Roman"/>
                <w:b/>
                <w:color w:val="000000" w:themeColor="text1"/>
                <w:szCs w:val="22"/>
              </w:rPr>
              <w:t>In-kind (US$)</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64A30" w:rsidRPr="00385DAF" w:rsidRDefault="00064A30" w:rsidP="00143627">
            <w:pPr>
              <w:jc w:val="right"/>
              <w:rPr>
                <w:rFonts w:ascii="Times New Roman" w:hAnsi="Times New Roman"/>
                <w:b/>
                <w:color w:val="000000" w:themeColor="text1"/>
                <w:szCs w:val="22"/>
              </w:rPr>
            </w:pPr>
            <w:r w:rsidRPr="00385DAF">
              <w:rPr>
                <w:rFonts w:ascii="Times New Roman" w:hAnsi="Times New Roman"/>
                <w:b/>
                <w:color w:val="000000" w:themeColor="text1"/>
                <w:szCs w:val="22"/>
              </w:rPr>
              <w:t>Cash (US$)</w:t>
            </w:r>
          </w:p>
        </w:tc>
        <w:tc>
          <w:tcPr>
            <w:tcW w:w="1139" w:type="dxa"/>
            <w:tcBorders>
              <w:top w:val="single" w:sz="4" w:space="0" w:color="auto"/>
              <w:left w:val="nil"/>
              <w:bottom w:val="single" w:sz="4" w:space="0" w:color="auto"/>
              <w:right w:val="single" w:sz="4" w:space="0" w:color="auto"/>
            </w:tcBorders>
            <w:shd w:val="clear" w:color="auto" w:fill="auto"/>
            <w:noWrap/>
            <w:vAlign w:val="bottom"/>
          </w:tcPr>
          <w:p w:rsidR="00064A30" w:rsidRPr="00385DAF" w:rsidRDefault="00064A30" w:rsidP="00143627">
            <w:pPr>
              <w:jc w:val="right"/>
              <w:rPr>
                <w:rFonts w:ascii="Times New Roman" w:hAnsi="Times New Roman"/>
                <w:b/>
                <w:color w:val="000000" w:themeColor="text1"/>
                <w:szCs w:val="22"/>
              </w:rPr>
            </w:pPr>
            <w:r w:rsidRPr="00385DAF">
              <w:rPr>
                <w:rFonts w:ascii="Times New Roman" w:hAnsi="Times New Roman"/>
                <w:b/>
                <w:color w:val="000000" w:themeColor="text1"/>
                <w:szCs w:val="22"/>
              </w:rPr>
              <w:t>Total (US$)</w:t>
            </w:r>
          </w:p>
        </w:tc>
      </w:tr>
      <w:tr w:rsidR="00064A30" w:rsidRPr="00385DAF" w:rsidTr="00986DF7">
        <w:trPr>
          <w:trHeight w:val="669"/>
        </w:trPr>
        <w:tc>
          <w:tcPr>
            <w:tcW w:w="4001" w:type="dxa"/>
            <w:tcBorders>
              <w:top w:val="nil"/>
              <w:left w:val="single" w:sz="4" w:space="0" w:color="auto"/>
              <w:bottom w:val="single" w:sz="4" w:space="0" w:color="auto"/>
              <w:right w:val="single" w:sz="4" w:space="0" w:color="auto"/>
            </w:tcBorders>
            <w:shd w:val="clear" w:color="000000" w:fill="FFFFFF"/>
            <w:noWrap/>
            <w:vAlign w:val="center"/>
          </w:tcPr>
          <w:p w:rsidR="00064A30" w:rsidRPr="00385DAF" w:rsidRDefault="00064A30" w:rsidP="0069082F">
            <w:pPr>
              <w:rPr>
                <w:rFonts w:ascii="Times New Roman" w:hAnsi="Times New Roman"/>
                <w:color w:val="000000" w:themeColor="text1"/>
                <w:szCs w:val="22"/>
              </w:rPr>
            </w:pPr>
            <w:r>
              <w:rPr>
                <w:rFonts w:ascii="Times New Roman" w:hAnsi="Times New Roman"/>
                <w:color w:val="000000"/>
                <w:szCs w:val="22"/>
                <w:lang w:val="en-US"/>
              </w:rPr>
              <w:t xml:space="preserve">1. </w:t>
            </w:r>
            <w:r w:rsidRPr="00853BD3">
              <w:rPr>
                <w:rFonts w:ascii="Times New Roman" w:hAnsi="Times New Roman"/>
                <w:color w:val="000000"/>
                <w:szCs w:val="22"/>
                <w:lang w:val="en-US"/>
              </w:rPr>
              <w:t xml:space="preserve">Ministry of Health </w:t>
            </w:r>
          </w:p>
        </w:tc>
        <w:tc>
          <w:tcPr>
            <w:tcW w:w="2832" w:type="dxa"/>
            <w:tcBorders>
              <w:top w:val="single" w:sz="4" w:space="0" w:color="auto"/>
              <w:left w:val="nil"/>
              <w:bottom w:val="single" w:sz="4" w:space="0" w:color="auto"/>
              <w:right w:val="single" w:sz="4" w:space="0" w:color="auto"/>
            </w:tcBorders>
            <w:shd w:val="clear" w:color="000000" w:fill="FFFFFF"/>
          </w:tcPr>
          <w:p w:rsidR="00064A30" w:rsidRPr="00853BD3" w:rsidRDefault="00064A30" w:rsidP="00064A30">
            <w:pPr>
              <w:jc w:val="center"/>
              <w:rPr>
                <w:rFonts w:ascii="Times New Roman" w:hAnsi="Times New Roman"/>
                <w:color w:val="000000"/>
                <w:szCs w:val="22"/>
                <w:lang w:val="en-US"/>
              </w:rPr>
            </w:pPr>
            <w:r>
              <w:rPr>
                <w:rFonts w:ascii="Times New Roman" w:hAnsi="Times New Roman"/>
                <w:color w:val="000000"/>
                <w:szCs w:val="22"/>
                <w:lang w:val="en-US"/>
              </w:rPr>
              <w:t>National Government</w:t>
            </w:r>
          </w:p>
        </w:tc>
        <w:tc>
          <w:tcPr>
            <w:tcW w:w="1314" w:type="dxa"/>
            <w:tcBorders>
              <w:top w:val="nil"/>
              <w:left w:val="single" w:sz="4" w:space="0" w:color="auto"/>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762,000</w:t>
            </w:r>
          </w:p>
        </w:tc>
        <w:tc>
          <w:tcPr>
            <w:tcW w:w="1226" w:type="dxa"/>
            <w:tcBorders>
              <w:top w:val="nil"/>
              <w:left w:val="nil"/>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848,000</w:t>
            </w:r>
          </w:p>
        </w:tc>
        <w:tc>
          <w:tcPr>
            <w:tcW w:w="1139" w:type="dxa"/>
            <w:tcBorders>
              <w:top w:val="nil"/>
              <w:left w:val="nil"/>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1,610,000</w:t>
            </w:r>
          </w:p>
        </w:tc>
      </w:tr>
      <w:tr w:rsidR="00064A30" w:rsidRPr="00385DAF" w:rsidTr="00986DF7">
        <w:trPr>
          <w:trHeight w:val="669"/>
        </w:trPr>
        <w:tc>
          <w:tcPr>
            <w:tcW w:w="4001" w:type="dxa"/>
            <w:tcBorders>
              <w:top w:val="nil"/>
              <w:left w:val="single" w:sz="4" w:space="0" w:color="auto"/>
              <w:bottom w:val="single" w:sz="4" w:space="0" w:color="auto"/>
              <w:right w:val="single" w:sz="4" w:space="0" w:color="auto"/>
            </w:tcBorders>
            <w:shd w:val="clear" w:color="000000" w:fill="FFFFFF"/>
            <w:noWrap/>
            <w:vAlign w:val="center"/>
          </w:tcPr>
          <w:p w:rsidR="00064A30" w:rsidRPr="00385DAF" w:rsidRDefault="00064A30" w:rsidP="0069082F">
            <w:pPr>
              <w:rPr>
                <w:rFonts w:ascii="Times New Roman" w:hAnsi="Times New Roman"/>
                <w:color w:val="000000" w:themeColor="text1"/>
                <w:szCs w:val="22"/>
              </w:rPr>
            </w:pPr>
            <w:r>
              <w:rPr>
                <w:rFonts w:ascii="Times New Roman" w:hAnsi="Times New Roman"/>
                <w:color w:val="000000"/>
                <w:szCs w:val="22"/>
                <w:lang w:val="en-US"/>
              </w:rPr>
              <w:t xml:space="preserve">2. </w:t>
            </w:r>
            <w:r w:rsidRPr="00853BD3">
              <w:rPr>
                <w:rFonts w:ascii="Times New Roman" w:hAnsi="Times New Roman"/>
                <w:color w:val="000000"/>
                <w:szCs w:val="22"/>
                <w:lang w:val="en-US"/>
              </w:rPr>
              <w:t>Ministry of Local Government and Rural Development</w:t>
            </w:r>
          </w:p>
        </w:tc>
        <w:tc>
          <w:tcPr>
            <w:tcW w:w="2832" w:type="dxa"/>
            <w:tcBorders>
              <w:top w:val="single" w:sz="4" w:space="0" w:color="auto"/>
              <w:left w:val="nil"/>
              <w:bottom w:val="single" w:sz="4" w:space="0" w:color="auto"/>
              <w:right w:val="single" w:sz="4" w:space="0" w:color="auto"/>
            </w:tcBorders>
            <w:shd w:val="clear" w:color="000000" w:fill="FFFFFF"/>
          </w:tcPr>
          <w:p w:rsidR="00064A30" w:rsidRPr="00853BD3" w:rsidRDefault="00064A30" w:rsidP="00064A30">
            <w:pPr>
              <w:jc w:val="center"/>
              <w:rPr>
                <w:rFonts w:ascii="Times New Roman" w:hAnsi="Times New Roman"/>
                <w:color w:val="000000"/>
                <w:szCs w:val="22"/>
                <w:lang w:val="en-US"/>
              </w:rPr>
            </w:pPr>
            <w:r>
              <w:rPr>
                <w:rFonts w:ascii="Times New Roman" w:hAnsi="Times New Roman"/>
                <w:color w:val="000000"/>
                <w:szCs w:val="22"/>
                <w:lang w:val="en-US"/>
              </w:rPr>
              <w:t>National Government</w:t>
            </w:r>
          </w:p>
        </w:tc>
        <w:tc>
          <w:tcPr>
            <w:tcW w:w="1314" w:type="dxa"/>
            <w:tcBorders>
              <w:top w:val="nil"/>
              <w:left w:val="single" w:sz="4" w:space="0" w:color="auto"/>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1,900,000</w:t>
            </w:r>
          </w:p>
        </w:tc>
        <w:tc>
          <w:tcPr>
            <w:tcW w:w="1226" w:type="dxa"/>
            <w:tcBorders>
              <w:top w:val="nil"/>
              <w:left w:val="nil"/>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Pr>
                <w:rFonts w:ascii="Times New Roman" w:hAnsi="Times New Roman"/>
                <w:color w:val="000000"/>
                <w:szCs w:val="22"/>
                <w:lang w:val="en-US"/>
              </w:rPr>
              <w:t>0</w:t>
            </w:r>
            <w:r w:rsidRPr="00853BD3">
              <w:rPr>
                <w:rFonts w:ascii="Times New Roman" w:hAnsi="Times New Roman"/>
                <w:color w:val="000000"/>
                <w:szCs w:val="22"/>
                <w:lang w:val="en-US"/>
              </w:rPr>
              <w:t> </w:t>
            </w:r>
          </w:p>
        </w:tc>
        <w:tc>
          <w:tcPr>
            <w:tcW w:w="1139" w:type="dxa"/>
            <w:tcBorders>
              <w:top w:val="nil"/>
              <w:left w:val="nil"/>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1,900,000</w:t>
            </w:r>
          </w:p>
        </w:tc>
      </w:tr>
      <w:tr w:rsidR="00064A30" w:rsidRPr="00385DAF" w:rsidTr="00986DF7">
        <w:trPr>
          <w:trHeight w:val="669"/>
        </w:trPr>
        <w:tc>
          <w:tcPr>
            <w:tcW w:w="4001" w:type="dxa"/>
            <w:tcBorders>
              <w:top w:val="nil"/>
              <w:left w:val="single" w:sz="4" w:space="0" w:color="auto"/>
              <w:bottom w:val="single" w:sz="4" w:space="0" w:color="auto"/>
              <w:right w:val="single" w:sz="4" w:space="0" w:color="auto"/>
            </w:tcBorders>
            <w:shd w:val="clear" w:color="000000" w:fill="FFFFFF"/>
            <w:noWrap/>
            <w:vAlign w:val="center"/>
          </w:tcPr>
          <w:p w:rsidR="00064A30" w:rsidRPr="00385DAF" w:rsidRDefault="00064A30" w:rsidP="0069082F">
            <w:pPr>
              <w:rPr>
                <w:rFonts w:ascii="Times New Roman" w:hAnsi="Times New Roman"/>
                <w:color w:val="000000" w:themeColor="text1"/>
                <w:szCs w:val="22"/>
              </w:rPr>
            </w:pPr>
            <w:r w:rsidRPr="00853BD3">
              <w:rPr>
                <w:rFonts w:ascii="Times New Roman" w:hAnsi="Times New Roman"/>
                <w:color w:val="000000"/>
                <w:szCs w:val="22"/>
                <w:lang w:val="en-US"/>
              </w:rPr>
              <w:t>3. Zoomlion Ghana Limited</w:t>
            </w:r>
          </w:p>
        </w:tc>
        <w:tc>
          <w:tcPr>
            <w:tcW w:w="2832" w:type="dxa"/>
            <w:tcBorders>
              <w:top w:val="single" w:sz="4" w:space="0" w:color="auto"/>
              <w:left w:val="nil"/>
              <w:bottom w:val="single" w:sz="4" w:space="0" w:color="auto"/>
              <w:right w:val="single" w:sz="4" w:space="0" w:color="auto"/>
            </w:tcBorders>
            <w:shd w:val="clear" w:color="000000" w:fill="FFFFFF"/>
          </w:tcPr>
          <w:p w:rsidR="00064A30" w:rsidRPr="00853BD3" w:rsidRDefault="00064A30" w:rsidP="00064A30">
            <w:pPr>
              <w:jc w:val="center"/>
              <w:rPr>
                <w:rFonts w:ascii="Times New Roman" w:hAnsi="Times New Roman"/>
                <w:color w:val="000000"/>
                <w:szCs w:val="22"/>
                <w:lang w:val="en-US"/>
              </w:rPr>
            </w:pPr>
            <w:r>
              <w:rPr>
                <w:rFonts w:ascii="Times New Roman" w:hAnsi="Times New Roman"/>
                <w:color w:val="000000"/>
                <w:szCs w:val="22"/>
                <w:lang w:val="en-US"/>
              </w:rPr>
              <w:t>Private Sector</w:t>
            </w:r>
          </w:p>
        </w:tc>
        <w:tc>
          <w:tcPr>
            <w:tcW w:w="1314" w:type="dxa"/>
            <w:tcBorders>
              <w:top w:val="nil"/>
              <w:left w:val="single" w:sz="4" w:space="0" w:color="auto"/>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800,000</w:t>
            </w:r>
          </w:p>
        </w:tc>
        <w:tc>
          <w:tcPr>
            <w:tcW w:w="1226" w:type="dxa"/>
            <w:tcBorders>
              <w:top w:val="nil"/>
              <w:left w:val="nil"/>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450,000</w:t>
            </w:r>
          </w:p>
        </w:tc>
        <w:tc>
          <w:tcPr>
            <w:tcW w:w="1139" w:type="dxa"/>
            <w:tcBorders>
              <w:top w:val="nil"/>
              <w:left w:val="nil"/>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1,250,000</w:t>
            </w:r>
          </w:p>
        </w:tc>
      </w:tr>
      <w:tr w:rsidR="00064A30" w:rsidRPr="00385DAF" w:rsidTr="00986DF7">
        <w:trPr>
          <w:trHeight w:val="669"/>
        </w:trPr>
        <w:tc>
          <w:tcPr>
            <w:tcW w:w="4001" w:type="dxa"/>
            <w:tcBorders>
              <w:top w:val="nil"/>
              <w:left w:val="single" w:sz="4" w:space="0" w:color="auto"/>
              <w:bottom w:val="single" w:sz="4" w:space="0" w:color="auto"/>
              <w:right w:val="single" w:sz="4" w:space="0" w:color="auto"/>
            </w:tcBorders>
            <w:shd w:val="clear" w:color="000000" w:fill="FFFFFF"/>
            <w:noWrap/>
            <w:vAlign w:val="center"/>
          </w:tcPr>
          <w:p w:rsidR="00064A30" w:rsidRPr="00385DAF" w:rsidRDefault="00064A30" w:rsidP="0069082F">
            <w:pPr>
              <w:rPr>
                <w:rFonts w:ascii="Times New Roman" w:hAnsi="Times New Roman"/>
                <w:color w:val="000000" w:themeColor="text1"/>
                <w:szCs w:val="22"/>
              </w:rPr>
            </w:pPr>
            <w:r w:rsidRPr="00853BD3">
              <w:rPr>
                <w:rFonts w:ascii="Times New Roman" w:hAnsi="Times New Roman"/>
                <w:szCs w:val="22"/>
                <w:lang w:val="en-US"/>
              </w:rPr>
              <w:t>4. E</w:t>
            </w:r>
            <w:r>
              <w:rPr>
                <w:rFonts w:ascii="Times New Roman" w:hAnsi="Times New Roman"/>
                <w:szCs w:val="22"/>
                <w:lang w:val="en-US"/>
              </w:rPr>
              <w:t xml:space="preserve">nvironmental </w:t>
            </w:r>
            <w:r w:rsidRPr="00853BD3">
              <w:rPr>
                <w:rFonts w:ascii="Times New Roman" w:hAnsi="Times New Roman"/>
                <w:szCs w:val="22"/>
                <w:lang w:val="en-US"/>
              </w:rPr>
              <w:t>P</w:t>
            </w:r>
            <w:r>
              <w:rPr>
                <w:rFonts w:ascii="Times New Roman" w:hAnsi="Times New Roman"/>
                <w:szCs w:val="22"/>
                <w:lang w:val="en-US"/>
              </w:rPr>
              <w:t xml:space="preserve">rotection </w:t>
            </w:r>
            <w:r w:rsidRPr="00853BD3">
              <w:rPr>
                <w:rFonts w:ascii="Times New Roman" w:hAnsi="Times New Roman"/>
                <w:szCs w:val="22"/>
                <w:lang w:val="en-US"/>
              </w:rPr>
              <w:t>A</w:t>
            </w:r>
            <w:r>
              <w:rPr>
                <w:rFonts w:ascii="Times New Roman" w:hAnsi="Times New Roman"/>
                <w:szCs w:val="22"/>
                <w:lang w:val="en-US"/>
              </w:rPr>
              <w:t>gency</w:t>
            </w:r>
          </w:p>
        </w:tc>
        <w:tc>
          <w:tcPr>
            <w:tcW w:w="2832" w:type="dxa"/>
            <w:tcBorders>
              <w:top w:val="single" w:sz="4" w:space="0" w:color="auto"/>
              <w:left w:val="nil"/>
              <w:bottom w:val="single" w:sz="4" w:space="0" w:color="auto"/>
              <w:right w:val="single" w:sz="4" w:space="0" w:color="auto"/>
            </w:tcBorders>
            <w:shd w:val="clear" w:color="000000" w:fill="FFFFFF"/>
          </w:tcPr>
          <w:p w:rsidR="00064A30" w:rsidRPr="00853BD3" w:rsidRDefault="00064A30" w:rsidP="00064A30">
            <w:pPr>
              <w:jc w:val="center"/>
              <w:rPr>
                <w:rFonts w:ascii="Times New Roman" w:hAnsi="Times New Roman"/>
                <w:color w:val="000000"/>
                <w:szCs w:val="22"/>
                <w:lang w:val="en-US"/>
              </w:rPr>
            </w:pPr>
            <w:r>
              <w:rPr>
                <w:rFonts w:ascii="Times New Roman" w:hAnsi="Times New Roman"/>
                <w:color w:val="000000"/>
                <w:szCs w:val="22"/>
                <w:lang w:val="en-US"/>
              </w:rPr>
              <w:t>National Government</w:t>
            </w:r>
          </w:p>
        </w:tc>
        <w:tc>
          <w:tcPr>
            <w:tcW w:w="1314" w:type="dxa"/>
            <w:tcBorders>
              <w:top w:val="nil"/>
              <w:left w:val="single" w:sz="4" w:space="0" w:color="auto"/>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450,000</w:t>
            </w:r>
          </w:p>
        </w:tc>
        <w:tc>
          <w:tcPr>
            <w:tcW w:w="1226" w:type="dxa"/>
            <w:tcBorders>
              <w:top w:val="nil"/>
              <w:left w:val="nil"/>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0</w:t>
            </w:r>
          </w:p>
        </w:tc>
        <w:tc>
          <w:tcPr>
            <w:tcW w:w="1139" w:type="dxa"/>
            <w:tcBorders>
              <w:top w:val="nil"/>
              <w:left w:val="nil"/>
              <w:bottom w:val="single" w:sz="4" w:space="0" w:color="auto"/>
              <w:right w:val="single" w:sz="4" w:space="0" w:color="auto"/>
            </w:tcBorders>
            <w:shd w:val="clear" w:color="000000" w:fill="FFFFFF"/>
            <w:noWrap/>
            <w:vAlign w:val="center"/>
          </w:tcPr>
          <w:p w:rsidR="00064A30" w:rsidRPr="00385DAF" w:rsidRDefault="00064A30" w:rsidP="00143627">
            <w:pPr>
              <w:jc w:val="right"/>
              <w:rPr>
                <w:rFonts w:ascii="Times New Roman" w:hAnsi="Times New Roman"/>
                <w:color w:val="000000" w:themeColor="text1"/>
                <w:szCs w:val="22"/>
              </w:rPr>
            </w:pPr>
            <w:r w:rsidRPr="00853BD3">
              <w:rPr>
                <w:rFonts w:ascii="Times New Roman" w:hAnsi="Times New Roman"/>
                <w:color w:val="000000"/>
                <w:szCs w:val="22"/>
                <w:lang w:val="en-US"/>
              </w:rPr>
              <w:t>450,000</w:t>
            </w:r>
          </w:p>
        </w:tc>
      </w:tr>
      <w:tr w:rsidR="00064A30" w:rsidRPr="00385DAF" w:rsidTr="00986DF7">
        <w:trPr>
          <w:trHeight w:val="669"/>
        </w:trPr>
        <w:tc>
          <w:tcPr>
            <w:tcW w:w="4001" w:type="dxa"/>
            <w:tcBorders>
              <w:top w:val="nil"/>
              <w:left w:val="single" w:sz="4" w:space="0" w:color="auto"/>
              <w:bottom w:val="single" w:sz="4" w:space="0" w:color="auto"/>
              <w:right w:val="single" w:sz="4" w:space="0" w:color="auto"/>
            </w:tcBorders>
            <w:shd w:val="clear" w:color="000000" w:fill="FFFFFF"/>
            <w:noWrap/>
            <w:vAlign w:val="bottom"/>
          </w:tcPr>
          <w:p w:rsidR="00064A30" w:rsidRPr="00385DAF" w:rsidRDefault="00064A30" w:rsidP="00143627">
            <w:pPr>
              <w:jc w:val="right"/>
              <w:rPr>
                <w:rFonts w:ascii="Times New Roman" w:hAnsi="Times New Roman"/>
                <w:b/>
                <w:color w:val="000000" w:themeColor="text1"/>
                <w:szCs w:val="22"/>
              </w:rPr>
            </w:pPr>
            <w:r w:rsidRPr="00385DAF">
              <w:rPr>
                <w:rFonts w:ascii="Times New Roman" w:hAnsi="Times New Roman"/>
                <w:b/>
                <w:color w:val="000000" w:themeColor="text1"/>
                <w:szCs w:val="22"/>
              </w:rPr>
              <w:t> TOTAL</w:t>
            </w:r>
          </w:p>
        </w:tc>
        <w:tc>
          <w:tcPr>
            <w:tcW w:w="2832" w:type="dxa"/>
            <w:tcBorders>
              <w:top w:val="single" w:sz="4" w:space="0" w:color="auto"/>
              <w:left w:val="nil"/>
              <w:bottom w:val="single" w:sz="4" w:space="0" w:color="auto"/>
              <w:right w:val="single" w:sz="4" w:space="0" w:color="auto"/>
            </w:tcBorders>
            <w:shd w:val="clear" w:color="000000" w:fill="FFFFFF"/>
          </w:tcPr>
          <w:p w:rsidR="00064A30" w:rsidRDefault="00064A30" w:rsidP="00064A30">
            <w:pPr>
              <w:jc w:val="center"/>
              <w:rPr>
                <w:rFonts w:ascii="Times New Roman" w:hAnsi="Times New Roman"/>
                <w:b/>
                <w:bCs/>
                <w:color w:val="000000" w:themeColor="text1"/>
                <w:szCs w:val="22"/>
              </w:rPr>
            </w:pPr>
          </w:p>
        </w:tc>
        <w:tc>
          <w:tcPr>
            <w:tcW w:w="1314" w:type="dxa"/>
            <w:tcBorders>
              <w:top w:val="nil"/>
              <w:left w:val="single" w:sz="4" w:space="0" w:color="auto"/>
              <w:bottom w:val="single" w:sz="4" w:space="0" w:color="auto"/>
              <w:right w:val="single" w:sz="4" w:space="0" w:color="auto"/>
            </w:tcBorders>
            <w:shd w:val="clear" w:color="000000" w:fill="FFFFFF"/>
            <w:noWrap/>
            <w:vAlign w:val="bottom"/>
          </w:tcPr>
          <w:p w:rsidR="00064A30" w:rsidRPr="00385DAF" w:rsidRDefault="00064A30" w:rsidP="008751CB">
            <w:pPr>
              <w:jc w:val="right"/>
              <w:rPr>
                <w:rFonts w:ascii="Times New Roman" w:hAnsi="Times New Roman"/>
                <w:b/>
                <w:bCs/>
                <w:color w:val="000000" w:themeColor="text1"/>
                <w:szCs w:val="22"/>
              </w:rPr>
            </w:pPr>
            <w:r>
              <w:rPr>
                <w:rFonts w:ascii="Times New Roman" w:hAnsi="Times New Roman"/>
                <w:b/>
                <w:bCs/>
                <w:color w:val="000000" w:themeColor="text1"/>
                <w:szCs w:val="22"/>
              </w:rPr>
              <w:t>3,912,000</w:t>
            </w:r>
          </w:p>
        </w:tc>
        <w:tc>
          <w:tcPr>
            <w:tcW w:w="1226" w:type="dxa"/>
            <w:tcBorders>
              <w:top w:val="nil"/>
              <w:left w:val="nil"/>
              <w:bottom w:val="single" w:sz="4" w:space="0" w:color="auto"/>
              <w:right w:val="single" w:sz="4" w:space="0" w:color="auto"/>
            </w:tcBorders>
            <w:shd w:val="clear" w:color="000000" w:fill="FFFFFF"/>
            <w:noWrap/>
            <w:vAlign w:val="bottom"/>
          </w:tcPr>
          <w:p w:rsidR="00064A30" w:rsidRPr="00385DAF" w:rsidRDefault="00064A30" w:rsidP="00143627">
            <w:pPr>
              <w:jc w:val="right"/>
              <w:rPr>
                <w:rFonts w:ascii="Times New Roman" w:hAnsi="Times New Roman"/>
                <w:b/>
                <w:bCs/>
                <w:color w:val="000000" w:themeColor="text1"/>
                <w:szCs w:val="22"/>
              </w:rPr>
            </w:pPr>
            <w:r>
              <w:rPr>
                <w:rFonts w:ascii="Times New Roman" w:hAnsi="Times New Roman"/>
                <w:b/>
                <w:bCs/>
                <w:color w:val="000000" w:themeColor="text1"/>
                <w:szCs w:val="22"/>
              </w:rPr>
              <w:t>1,298,000</w:t>
            </w:r>
          </w:p>
        </w:tc>
        <w:tc>
          <w:tcPr>
            <w:tcW w:w="1139" w:type="dxa"/>
            <w:tcBorders>
              <w:top w:val="nil"/>
              <w:left w:val="nil"/>
              <w:bottom w:val="single" w:sz="4" w:space="0" w:color="auto"/>
              <w:right w:val="single" w:sz="4" w:space="0" w:color="auto"/>
            </w:tcBorders>
            <w:shd w:val="clear" w:color="000000" w:fill="FFFFFF"/>
            <w:noWrap/>
            <w:vAlign w:val="bottom"/>
          </w:tcPr>
          <w:p w:rsidR="00064A30" w:rsidRPr="00385DAF" w:rsidRDefault="00064A30" w:rsidP="00143627">
            <w:pPr>
              <w:jc w:val="right"/>
              <w:rPr>
                <w:rFonts w:ascii="Times New Roman" w:hAnsi="Times New Roman"/>
                <w:b/>
                <w:bCs/>
                <w:color w:val="000000" w:themeColor="text1"/>
                <w:szCs w:val="22"/>
              </w:rPr>
            </w:pPr>
            <w:r>
              <w:rPr>
                <w:rFonts w:ascii="Times New Roman" w:hAnsi="Times New Roman"/>
                <w:b/>
                <w:bCs/>
                <w:color w:val="000000" w:themeColor="text1"/>
                <w:szCs w:val="22"/>
              </w:rPr>
              <w:t>5,210,000</w:t>
            </w:r>
          </w:p>
        </w:tc>
      </w:tr>
    </w:tbl>
    <w:p w:rsidR="0069082F" w:rsidRPr="00385DAF" w:rsidRDefault="0069082F" w:rsidP="0069082F">
      <w:pPr>
        <w:rPr>
          <w:rFonts w:ascii="Times New Roman" w:hAnsi="Times New Roman"/>
          <w:color w:val="000000" w:themeColor="text1"/>
        </w:rPr>
      </w:pPr>
    </w:p>
    <w:p w:rsidR="0069082F" w:rsidRDefault="0069082F" w:rsidP="0069082F">
      <w:pPr>
        <w:spacing w:after="0"/>
        <w:jc w:val="left"/>
        <w:rPr>
          <w:rFonts w:ascii="Times New Roman" w:hAnsi="Times New Roman"/>
          <w:b/>
          <w:iCs/>
          <w:color w:val="000000" w:themeColor="text1"/>
          <w:szCs w:val="22"/>
        </w:rPr>
      </w:pPr>
    </w:p>
    <w:p w:rsidR="00986DF7" w:rsidRDefault="00986DF7" w:rsidP="0069082F">
      <w:pPr>
        <w:spacing w:after="0"/>
        <w:jc w:val="left"/>
        <w:rPr>
          <w:rFonts w:ascii="Times New Roman" w:hAnsi="Times New Roman"/>
          <w:b/>
          <w:iCs/>
          <w:color w:val="000000" w:themeColor="text1"/>
          <w:szCs w:val="22"/>
        </w:rPr>
      </w:pPr>
    </w:p>
    <w:p w:rsidR="00A75F25" w:rsidRDefault="00A75F25" w:rsidP="0069082F">
      <w:pPr>
        <w:spacing w:after="0"/>
        <w:jc w:val="left"/>
        <w:rPr>
          <w:rFonts w:ascii="Times New Roman" w:hAnsi="Times New Roman"/>
          <w:b/>
          <w:iCs/>
          <w:color w:val="000000" w:themeColor="text1"/>
          <w:szCs w:val="22"/>
        </w:rPr>
      </w:pPr>
    </w:p>
    <w:p w:rsidR="00A75F25" w:rsidRDefault="00A75F25" w:rsidP="0069082F">
      <w:pPr>
        <w:spacing w:after="0"/>
        <w:jc w:val="left"/>
        <w:rPr>
          <w:rFonts w:ascii="Times New Roman" w:hAnsi="Times New Roman"/>
          <w:b/>
          <w:iCs/>
          <w:color w:val="000000" w:themeColor="text1"/>
          <w:szCs w:val="22"/>
        </w:rPr>
      </w:pPr>
    </w:p>
    <w:p w:rsidR="001C2E84" w:rsidRDefault="001C2E84" w:rsidP="0069082F">
      <w:pPr>
        <w:spacing w:after="0"/>
        <w:jc w:val="left"/>
        <w:rPr>
          <w:rFonts w:ascii="Times New Roman" w:hAnsi="Times New Roman"/>
          <w:b/>
          <w:iCs/>
          <w:color w:val="000000" w:themeColor="text1"/>
          <w:szCs w:val="22"/>
        </w:rPr>
      </w:pPr>
    </w:p>
    <w:p w:rsidR="001C2E84" w:rsidRDefault="001C2E84" w:rsidP="0069082F">
      <w:pPr>
        <w:spacing w:after="0"/>
        <w:jc w:val="left"/>
        <w:rPr>
          <w:rFonts w:ascii="Times New Roman" w:hAnsi="Times New Roman"/>
          <w:b/>
          <w:iCs/>
          <w:color w:val="000000" w:themeColor="text1"/>
          <w:szCs w:val="22"/>
        </w:rPr>
      </w:pPr>
    </w:p>
    <w:p w:rsidR="0007479D" w:rsidRDefault="0007479D" w:rsidP="0069082F">
      <w:pPr>
        <w:spacing w:after="0"/>
        <w:jc w:val="left"/>
        <w:rPr>
          <w:rFonts w:ascii="Times New Roman" w:hAnsi="Times New Roman"/>
          <w:b/>
          <w:iCs/>
          <w:color w:val="000000" w:themeColor="text1"/>
          <w:szCs w:val="22"/>
        </w:rPr>
      </w:pPr>
    </w:p>
    <w:p w:rsidR="0007479D" w:rsidRDefault="0007479D" w:rsidP="0069082F">
      <w:pPr>
        <w:spacing w:after="0"/>
        <w:jc w:val="left"/>
        <w:rPr>
          <w:rFonts w:ascii="Times New Roman" w:hAnsi="Times New Roman"/>
          <w:b/>
          <w:iCs/>
          <w:color w:val="000000" w:themeColor="text1"/>
          <w:szCs w:val="22"/>
        </w:rPr>
      </w:pPr>
    </w:p>
    <w:p w:rsidR="0007479D" w:rsidRDefault="0007479D" w:rsidP="0069082F">
      <w:pPr>
        <w:spacing w:after="0"/>
        <w:jc w:val="left"/>
        <w:rPr>
          <w:rFonts w:ascii="Times New Roman" w:hAnsi="Times New Roman"/>
          <w:b/>
          <w:iCs/>
          <w:color w:val="000000" w:themeColor="text1"/>
          <w:szCs w:val="22"/>
        </w:rPr>
      </w:pPr>
    </w:p>
    <w:p w:rsidR="0007479D" w:rsidRDefault="0007479D" w:rsidP="0069082F">
      <w:pPr>
        <w:spacing w:after="0"/>
        <w:jc w:val="left"/>
        <w:rPr>
          <w:rFonts w:ascii="Times New Roman" w:hAnsi="Times New Roman"/>
          <w:b/>
          <w:iCs/>
          <w:color w:val="000000" w:themeColor="text1"/>
          <w:szCs w:val="22"/>
        </w:rPr>
      </w:pPr>
    </w:p>
    <w:p w:rsidR="001D1F20" w:rsidRDefault="001D1F20" w:rsidP="0069082F">
      <w:pPr>
        <w:spacing w:after="0"/>
        <w:jc w:val="left"/>
        <w:rPr>
          <w:rFonts w:ascii="Times New Roman" w:hAnsi="Times New Roman"/>
          <w:b/>
          <w:iCs/>
          <w:color w:val="000000" w:themeColor="text1"/>
          <w:szCs w:val="22"/>
        </w:rPr>
      </w:pPr>
    </w:p>
    <w:p w:rsidR="001D1F20" w:rsidRDefault="001D1F20" w:rsidP="0069082F">
      <w:pPr>
        <w:spacing w:after="0"/>
        <w:jc w:val="left"/>
        <w:rPr>
          <w:rFonts w:ascii="Times New Roman" w:hAnsi="Times New Roman"/>
          <w:b/>
          <w:iCs/>
          <w:color w:val="000000" w:themeColor="text1"/>
          <w:szCs w:val="22"/>
        </w:rPr>
      </w:pPr>
    </w:p>
    <w:p w:rsidR="001D1F20" w:rsidRDefault="001D1F20" w:rsidP="0069082F">
      <w:pPr>
        <w:spacing w:after="0"/>
        <w:jc w:val="left"/>
        <w:rPr>
          <w:rFonts w:ascii="Times New Roman" w:hAnsi="Times New Roman"/>
          <w:b/>
          <w:iCs/>
          <w:color w:val="000000" w:themeColor="text1"/>
          <w:szCs w:val="22"/>
        </w:rPr>
      </w:pPr>
    </w:p>
    <w:p w:rsidR="001D1F20" w:rsidRDefault="001D1F20" w:rsidP="0069082F">
      <w:pPr>
        <w:spacing w:after="0"/>
        <w:jc w:val="left"/>
        <w:rPr>
          <w:rFonts w:ascii="Times New Roman" w:hAnsi="Times New Roman"/>
          <w:b/>
          <w:iCs/>
          <w:color w:val="000000" w:themeColor="text1"/>
          <w:szCs w:val="22"/>
        </w:rPr>
      </w:pPr>
    </w:p>
    <w:p w:rsidR="001D1F20" w:rsidRDefault="001D1F20" w:rsidP="0069082F">
      <w:pPr>
        <w:spacing w:after="0"/>
        <w:jc w:val="left"/>
        <w:rPr>
          <w:rFonts w:ascii="Times New Roman" w:hAnsi="Times New Roman"/>
          <w:b/>
          <w:iCs/>
          <w:color w:val="000000" w:themeColor="text1"/>
          <w:szCs w:val="22"/>
        </w:rPr>
      </w:pPr>
    </w:p>
    <w:p w:rsidR="00202BAC" w:rsidRDefault="00202BAC">
      <w:pPr>
        <w:spacing w:after="0"/>
        <w:jc w:val="left"/>
        <w:rPr>
          <w:rFonts w:ascii="Times New Roman" w:hAnsi="Times New Roman"/>
          <w:b/>
          <w:smallCaps/>
          <w:color w:val="000000" w:themeColor="text1"/>
          <w:spacing w:val="-2"/>
          <w:sz w:val="28"/>
          <w:szCs w:val="20"/>
        </w:rPr>
      </w:pPr>
      <w:bookmarkStart w:id="70" w:name="_Toc416882974"/>
      <w:r>
        <w:rPr>
          <w:rFonts w:ascii="Times New Roman" w:hAnsi="Times New Roman"/>
          <w:color w:val="000000" w:themeColor="text1"/>
        </w:rPr>
        <w:br w:type="page"/>
      </w:r>
    </w:p>
    <w:p w:rsidR="00A75F25" w:rsidRPr="00902F50" w:rsidRDefault="0065251A" w:rsidP="00A75F25">
      <w:pPr>
        <w:pStyle w:val="Heading1"/>
        <w:numPr>
          <w:ilvl w:val="0"/>
          <w:numId w:val="0"/>
        </w:numPr>
        <w:rPr>
          <w:rFonts w:ascii="Times New Roman" w:hAnsi="Times New Roman"/>
          <w:sz w:val="24"/>
          <w:szCs w:val="24"/>
        </w:rPr>
      </w:pPr>
      <w:r>
        <w:rPr>
          <w:rFonts w:ascii="Times New Roman" w:hAnsi="Times New Roman"/>
          <w:color w:val="000000" w:themeColor="text1"/>
        </w:rPr>
        <w:t>ANNEX IV</w:t>
      </w:r>
      <w:r w:rsidR="004840EA">
        <w:rPr>
          <w:rFonts w:ascii="Times New Roman" w:hAnsi="Times New Roman"/>
          <w:color w:val="000000" w:themeColor="text1"/>
        </w:rPr>
        <w:t>:</w:t>
      </w:r>
      <w:r w:rsidR="004840EA">
        <w:rPr>
          <w:rFonts w:ascii="Times New Roman" w:hAnsi="Times New Roman"/>
          <w:color w:val="000000" w:themeColor="text1"/>
        </w:rPr>
        <w:tab/>
      </w:r>
      <w:bookmarkStart w:id="71" w:name="_Toc404528201"/>
      <w:r w:rsidR="00A75F25" w:rsidRPr="00902F50">
        <w:rPr>
          <w:rFonts w:ascii="Times New Roman" w:hAnsi="Times New Roman"/>
          <w:sz w:val="24"/>
          <w:szCs w:val="24"/>
        </w:rPr>
        <w:t xml:space="preserve"> Social and Environmental Screening Template</w:t>
      </w:r>
      <w:bookmarkEnd w:id="70"/>
      <w:bookmarkEnd w:id="71"/>
    </w:p>
    <w:p w:rsidR="00A75F25" w:rsidRPr="00902F50" w:rsidRDefault="00A75F25" w:rsidP="00A75F25">
      <w:pPr>
        <w:rPr>
          <w:rFonts w:ascii="Times New Roman" w:hAnsi="Times New Roman"/>
          <w:i/>
          <w:sz w:val="24"/>
        </w:rPr>
      </w:pPr>
      <w:r w:rsidRPr="00902F50">
        <w:rPr>
          <w:rFonts w:ascii="Times New Roman" w:hAnsi="Times New Roman"/>
          <w:i/>
          <w:sz w:val="24"/>
        </w:rPr>
        <w:t xml:space="preserve">The completed template, which constitutes the Social and Environmental Screening Report, must be included as an annex to the Project Document. Please refer to the </w:t>
      </w:r>
      <w:hyperlink r:id="rId78" w:history="1">
        <w:r w:rsidRPr="00902F50">
          <w:rPr>
            <w:rStyle w:val="Hyperlink"/>
            <w:rFonts w:ascii="Times New Roman" w:hAnsi="Times New Roman"/>
            <w:i/>
            <w:sz w:val="24"/>
          </w:rPr>
          <w:t>Social and Environmental Screening Procedure</w:t>
        </w:r>
      </w:hyperlink>
      <w:r w:rsidRPr="00902F50">
        <w:rPr>
          <w:rFonts w:ascii="Times New Roman" w:hAnsi="Times New Roman"/>
          <w:i/>
          <w:sz w:val="24"/>
        </w:rPr>
        <w:t xml:space="preserve"> for guidance on how to answer the 6 questions.]</w:t>
      </w:r>
    </w:p>
    <w:p w:rsidR="00A75F25" w:rsidRPr="00902F50" w:rsidRDefault="00A75F25" w:rsidP="00A75F25">
      <w:pPr>
        <w:spacing w:before="200"/>
        <w:ind w:left="360"/>
        <w:rPr>
          <w:rFonts w:ascii="Times New Roman" w:hAnsi="Times New Roman"/>
          <w:b/>
          <w:color w:val="4F81BD" w:themeColor="accent1"/>
          <w:sz w:val="24"/>
        </w:rPr>
      </w:pPr>
      <w:r w:rsidRPr="00902F50">
        <w:rPr>
          <w:rFonts w:ascii="Times New Roman" w:hAnsi="Times New Roman"/>
          <w:b/>
          <w:color w:val="4F81BD" w:themeColor="accent1"/>
          <w:sz w:val="24"/>
        </w:rPr>
        <w:t>Project Information</w:t>
      </w:r>
    </w:p>
    <w:p w:rsidR="00A75F25" w:rsidRPr="00902F50" w:rsidRDefault="00A75F25" w:rsidP="00A75F25">
      <w:pPr>
        <w:rPr>
          <w:rFonts w:ascii="Times New Roman" w:hAnsi="Times New Roman"/>
          <w:sz w:val="24"/>
        </w:rPr>
      </w:pPr>
    </w:p>
    <w:tbl>
      <w:tblPr>
        <w:tblStyle w:val="TableGrid"/>
        <w:tblW w:w="11281" w:type="dxa"/>
        <w:tblLook w:val="04A0" w:firstRow="1" w:lastRow="0" w:firstColumn="1" w:lastColumn="0" w:noHBand="0" w:noVBand="1"/>
      </w:tblPr>
      <w:tblGrid>
        <w:gridCol w:w="3168"/>
        <w:gridCol w:w="8113"/>
      </w:tblGrid>
      <w:tr w:rsidR="00A75F25" w:rsidRPr="00902F50" w:rsidTr="001502F4">
        <w:trPr>
          <w:trHeight w:val="310"/>
        </w:trPr>
        <w:tc>
          <w:tcPr>
            <w:tcW w:w="3168" w:type="dxa"/>
            <w:shd w:val="clear" w:color="auto" w:fill="C6D9F1" w:themeFill="text2" w:themeFillTint="33"/>
            <w:vAlign w:val="center"/>
          </w:tcPr>
          <w:p w:rsidR="00A75F25" w:rsidRPr="00902F50" w:rsidRDefault="00A75F25" w:rsidP="003A0901">
            <w:pPr>
              <w:tabs>
                <w:tab w:val="left" w:pos="360"/>
              </w:tabs>
              <w:rPr>
                <w:rFonts w:ascii="Times New Roman" w:hAnsi="Times New Roman"/>
                <w:b/>
                <w:i/>
                <w:color w:val="000000" w:themeColor="text1"/>
                <w:sz w:val="24"/>
              </w:rPr>
            </w:pPr>
            <w:r w:rsidRPr="00902F50">
              <w:rPr>
                <w:rFonts w:ascii="Times New Roman" w:hAnsi="Times New Roman"/>
                <w:b/>
                <w:i/>
                <w:color w:val="000000" w:themeColor="text1"/>
                <w:sz w:val="24"/>
              </w:rPr>
              <w:t xml:space="preserve">Project Information </w:t>
            </w:r>
          </w:p>
        </w:tc>
        <w:tc>
          <w:tcPr>
            <w:tcW w:w="8113" w:type="dxa"/>
            <w:shd w:val="clear" w:color="auto" w:fill="C6D9F1" w:themeFill="text2" w:themeFillTint="33"/>
            <w:vAlign w:val="center"/>
          </w:tcPr>
          <w:p w:rsidR="00A75F25" w:rsidRPr="00902F50" w:rsidRDefault="00A75F25" w:rsidP="003A0901">
            <w:pPr>
              <w:rPr>
                <w:rFonts w:ascii="Times New Roman" w:hAnsi="Times New Roman"/>
                <w:i/>
                <w:color w:val="000000" w:themeColor="text1"/>
                <w:sz w:val="24"/>
              </w:rPr>
            </w:pPr>
          </w:p>
        </w:tc>
      </w:tr>
      <w:tr w:rsidR="00A75F25" w:rsidRPr="00902F50" w:rsidTr="001502F4">
        <w:trPr>
          <w:trHeight w:val="271"/>
        </w:trPr>
        <w:tc>
          <w:tcPr>
            <w:tcW w:w="3168" w:type="dxa"/>
            <w:vAlign w:val="center"/>
          </w:tcPr>
          <w:p w:rsidR="00A75F25" w:rsidRPr="00902F50" w:rsidRDefault="00A75F25" w:rsidP="001F766C">
            <w:pPr>
              <w:pStyle w:val="ListParagraph"/>
              <w:numPr>
                <w:ilvl w:val="0"/>
                <w:numId w:val="75"/>
              </w:numPr>
              <w:ind w:left="360"/>
              <w:contextualSpacing/>
            </w:pPr>
            <w:r w:rsidRPr="00902F50">
              <w:t>Project Title</w:t>
            </w:r>
          </w:p>
        </w:tc>
        <w:tc>
          <w:tcPr>
            <w:tcW w:w="8113" w:type="dxa"/>
            <w:vAlign w:val="center"/>
          </w:tcPr>
          <w:p w:rsidR="00A75F25" w:rsidRPr="00902F50" w:rsidRDefault="00A75F25" w:rsidP="003A0901">
            <w:pPr>
              <w:rPr>
                <w:rFonts w:ascii="Times New Roman" w:hAnsi="Times New Roman"/>
                <w:sz w:val="24"/>
              </w:rPr>
            </w:pPr>
            <w:r w:rsidRPr="00902F50">
              <w:rPr>
                <w:rFonts w:ascii="Times New Roman" w:hAnsi="Times New Roman"/>
                <w:sz w:val="24"/>
              </w:rPr>
              <w:t>Reducing UPOP and Mercury Release from the Health Sector in Africa</w:t>
            </w:r>
          </w:p>
        </w:tc>
      </w:tr>
      <w:tr w:rsidR="00A75F25" w:rsidRPr="00902F50" w:rsidTr="001502F4">
        <w:trPr>
          <w:trHeight w:val="271"/>
        </w:trPr>
        <w:tc>
          <w:tcPr>
            <w:tcW w:w="3168" w:type="dxa"/>
            <w:vAlign w:val="center"/>
          </w:tcPr>
          <w:p w:rsidR="00A75F25" w:rsidRPr="00902F50" w:rsidRDefault="00A75F25" w:rsidP="001F766C">
            <w:pPr>
              <w:pStyle w:val="ListParagraph"/>
              <w:numPr>
                <w:ilvl w:val="0"/>
                <w:numId w:val="75"/>
              </w:numPr>
              <w:ind w:left="360"/>
              <w:contextualSpacing/>
            </w:pPr>
            <w:r w:rsidRPr="00902F50">
              <w:t>Project Number</w:t>
            </w:r>
          </w:p>
        </w:tc>
        <w:tc>
          <w:tcPr>
            <w:tcW w:w="8113" w:type="dxa"/>
            <w:vAlign w:val="center"/>
          </w:tcPr>
          <w:p w:rsidR="00A75F25" w:rsidRPr="00902F50" w:rsidRDefault="00A75F25" w:rsidP="003A0901">
            <w:pPr>
              <w:rPr>
                <w:rFonts w:ascii="Times New Roman" w:hAnsi="Times New Roman"/>
                <w:sz w:val="24"/>
              </w:rPr>
            </w:pPr>
            <w:r w:rsidRPr="00902F50">
              <w:rPr>
                <w:rFonts w:ascii="Times New Roman" w:hAnsi="Times New Roman"/>
                <w:sz w:val="24"/>
              </w:rPr>
              <w:t>4611</w:t>
            </w:r>
          </w:p>
        </w:tc>
      </w:tr>
      <w:tr w:rsidR="00A75F25" w:rsidRPr="00902F50" w:rsidTr="001502F4">
        <w:trPr>
          <w:trHeight w:val="271"/>
        </w:trPr>
        <w:tc>
          <w:tcPr>
            <w:tcW w:w="3168" w:type="dxa"/>
            <w:vAlign w:val="center"/>
          </w:tcPr>
          <w:p w:rsidR="00A75F25" w:rsidRPr="00902F50" w:rsidRDefault="00A75F25" w:rsidP="001F766C">
            <w:pPr>
              <w:pStyle w:val="ListParagraph"/>
              <w:numPr>
                <w:ilvl w:val="0"/>
                <w:numId w:val="75"/>
              </w:numPr>
              <w:ind w:left="360"/>
              <w:contextualSpacing/>
            </w:pPr>
            <w:r w:rsidRPr="00902F50">
              <w:t>Location (Global/Region/Country)</w:t>
            </w:r>
          </w:p>
        </w:tc>
        <w:tc>
          <w:tcPr>
            <w:tcW w:w="8113" w:type="dxa"/>
            <w:vAlign w:val="center"/>
          </w:tcPr>
          <w:p w:rsidR="00A75F25" w:rsidRPr="00902F50" w:rsidRDefault="00A75F25" w:rsidP="003A0901">
            <w:pPr>
              <w:rPr>
                <w:rFonts w:ascii="Times New Roman" w:hAnsi="Times New Roman"/>
                <w:sz w:val="24"/>
              </w:rPr>
            </w:pPr>
            <w:r w:rsidRPr="00902F50">
              <w:rPr>
                <w:rFonts w:ascii="Times New Roman" w:hAnsi="Times New Roman"/>
                <w:sz w:val="24"/>
              </w:rPr>
              <w:t>Ghana</w:t>
            </w:r>
          </w:p>
        </w:tc>
      </w:tr>
    </w:tbl>
    <w:p w:rsidR="00A75F25" w:rsidRPr="00902F50" w:rsidRDefault="00A75F25" w:rsidP="00A75F25">
      <w:pPr>
        <w:tabs>
          <w:tab w:val="left" w:pos="360"/>
        </w:tabs>
        <w:rPr>
          <w:rFonts w:ascii="Times New Roman" w:hAnsi="Times New Roman"/>
          <w:sz w:val="24"/>
        </w:rPr>
      </w:pPr>
    </w:p>
    <w:p w:rsidR="00A75F25" w:rsidRPr="00902F50" w:rsidRDefault="00A75F25" w:rsidP="00A75F25">
      <w:pPr>
        <w:spacing w:before="200"/>
        <w:ind w:left="360"/>
        <w:rPr>
          <w:rFonts w:ascii="Times New Roman" w:hAnsi="Times New Roman"/>
          <w:b/>
          <w:color w:val="365F91" w:themeColor="accent1" w:themeShade="BF"/>
          <w:sz w:val="24"/>
        </w:rPr>
      </w:pPr>
      <w:r w:rsidRPr="00902F50">
        <w:rPr>
          <w:rFonts w:ascii="Times New Roman" w:hAnsi="Times New Roman"/>
          <w:b/>
          <w:color w:val="365F91" w:themeColor="accent1" w:themeShade="BF"/>
          <w:sz w:val="24"/>
        </w:rPr>
        <w:t>Part A. Integrating Overarching Principles to Strengthen Social and Environmental Sustainability</w:t>
      </w:r>
    </w:p>
    <w:p w:rsidR="00A75F25" w:rsidRPr="00902F50" w:rsidRDefault="00A75F25" w:rsidP="00A75F25">
      <w:pPr>
        <w:rPr>
          <w:rFonts w:ascii="Times New Roman" w:hAnsi="Times New Roman"/>
          <w:b/>
          <w:sz w:val="24"/>
        </w:rPr>
      </w:pPr>
    </w:p>
    <w:tbl>
      <w:tblPr>
        <w:tblStyle w:val="TableGrid"/>
        <w:tblW w:w="5000" w:type="pct"/>
        <w:tblLook w:val="04A0" w:firstRow="1" w:lastRow="0" w:firstColumn="1" w:lastColumn="0" w:noHBand="0" w:noVBand="1"/>
      </w:tblPr>
      <w:tblGrid>
        <w:gridCol w:w="11304"/>
      </w:tblGrid>
      <w:tr w:rsidR="00A75F25" w:rsidRPr="00902F50" w:rsidTr="00202BAC">
        <w:trPr>
          <w:trHeight w:val="449"/>
        </w:trPr>
        <w:tc>
          <w:tcPr>
            <w:tcW w:w="5000" w:type="pct"/>
            <w:shd w:val="clear" w:color="auto" w:fill="0F243E" w:themeFill="text2" w:themeFillShade="80"/>
            <w:vAlign w:val="center"/>
          </w:tcPr>
          <w:p w:rsidR="00A75F25" w:rsidRPr="00902F50" w:rsidRDefault="00A75F25" w:rsidP="003A0901">
            <w:pPr>
              <w:rPr>
                <w:rFonts w:ascii="Times New Roman" w:hAnsi="Times New Roman"/>
                <w:sz w:val="24"/>
              </w:rPr>
            </w:pPr>
            <w:r w:rsidRPr="00902F50">
              <w:rPr>
                <w:rFonts w:ascii="Times New Roman" w:hAnsi="Times New Roman"/>
                <w:b/>
                <w:sz w:val="24"/>
              </w:rPr>
              <w:t>QUESTION 1: How Does the Project Integrate the Overarching Principles in order to Strengthen Social and Environmental Sustainability?</w:t>
            </w:r>
          </w:p>
        </w:tc>
      </w:tr>
      <w:tr w:rsidR="00A75F25" w:rsidRPr="00902F50" w:rsidTr="00202BAC">
        <w:tc>
          <w:tcPr>
            <w:tcW w:w="5000" w:type="pct"/>
            <w:shd w:val="clear" w:color="auto" w:fill="C6D9F1" w:themeFill="text2" w:themeFillTint="33"/>
          </w:tcPr>
          <w:p w:rsidR="00A75F25" w:rsidRPr="00902F50" w:rsidRDefault="00A75F25" w:rsidP="003A0901">
            <w:pPr>
              <w:tabs>
                <w:tab w:val="left" w:pos="432"/>
              </w:tabs>
              <w:spacing w:before="60"/>
              <w:rPr>
                <w:rFonts w:ascii="Times New Roman" w:hAnsi="Times New Roman"/>
                <w:b/>
                <w:i/>
                <w:sz w:val="24"/>
              </w:rPr>
            </w:pPr>
            <w:r w:rsidRPr="00902F50">
              <w:rPr>
                <w:rFonts w:ascii="Times New Roman" w:hAnsi="Times New Roman"/>
                <w:b/>
                <w:i/>
                <w:sz w:val="24"/>
              </w:rPr>
              <w:t xml:space="preserve">Briefly describe in the space below how the Project mainstreams the human-rights based approach </w:t>
            </w:r>
          </w:p>
        </w:tc>
      </w:tr>
      <w:tr w:rsidR="00A75F25" w:rsidRPr="00902F50" w:rsidTr="00202BAC">
        <w:tc>
          <w:tcPr>
            <w:tcW w:w="5000" w:type="pct"/>
          </w:tcPr>
          <w:p w:rsidR="00A75F25" w:rsidRPr="00902F50" w:rsidRDefault="00A75F25" w:rsidP="003A0901">
            <w:pPr>
              <w:keepNext/>
              <w:keepLines/>
              <w:tabs>
                <w:tab w:val="left" w:pos="432"/>
              </w:tabs>
              <w:spacing w:before="60"/>
              <w:outlineLvl w:val="7"/>
              <w:rPr>
                <w:rFonts w:ascii="Times New Roman" w:hAnsi="Times New Roman"/>
                <w:sz w:val="24"/>
              </w:rPr>
            </w:pPr>
            <w:r w:rsidRPr="00902F50">
              <w:rPr>
                <w:rFonts w:ascii="Times New Roman" w:hAnsi="Times New Roman"/>
                <w:sz w:val="24"/>
              </w:rPr>
              <w:t>Apart from the main aim of reducing releases of UPOPs and Mercury into the environment which affect the dignity of life of people, the project has taken cognizance of infectious nature of healthcare waste, especially sharps and the risk it poses to anyone who comes into contact with it, in particular when it is not properly managed. The project aims at adopting best HCWM practices to eliminate or reduce the risk faced hospital staff and patients, waste handlers, recyclers, and communities living near dumpsites, to better safeguard them from potential infections, such as Hepatitis B, C and HIV. The project has also incorporated training, provision of safety equipment into project activitie</w:t>
            </w:r>
            <w:r w:rsidR="00AF6A32">
              <w:rPr>
                <w:rFonts w:ascii="Times New Roman" w:hAnsi="Times New Roman"/>
                <w:sz w:val="24"/>
              </w:rPr>
              <w:t>s</w:t>
            </w:r>
            <w:r w:rsidRPr="00902F50">
              <w:rPr>
                <w:rFonts w:ascii="Times New Roman" w:hAnsi="Times New Roman"/>
                <w:sz w:val="24"/>
              </w:rPr>
              <w:t xml:space="preserve"> to help safeguard the human right needs of the workers involved in the project and the nearby communities.</w:t>
            </w:r>
          </w:p>
        </w:tc>
      </w:tr>
      <w:tr w:rsidR="00A75F25" w:rsidRPr="00902F50" w:rsidTr="00202BAC">
        <w:trPr>
          <w:trHeight w:val="296"/>
        </w:trPr>
        <w:tc>
          <w:tcPr>
            <w:tcW w:w="5000" w:type="pct"/>
            <w:shd w:val="clear" w:color="auto" w:fill="C6D9F1" w:themeFill="text2" w:themeFillTint="33"/>
          </w:tcPr>
          <w:p w:rsidR="00A75F25" w:rsidRPr="00902F50" w:rsidRDefault="00A75F25" w:rsidP="003A0901">
            <w:pPr>
              <w:spacing w:after="120"/>
              <w:contextualSpacing/>
              <w:rPr>
                <w:rFonts w:ascii="Times New Roman" w:hAnsi="Times New Roman"/>
                <w:b/>
                <w:i/>
                <w:sz w:val="24"/>
              </w:rPr>
            </w:pPr>
            <w:r w:rsidRPr="00902F50">
              <w:rPr>
                <w:rFonts w:ascii="Times New Roman" w:hAnsi="Times New Roman"/>
                <w:b/>
                <w:i/>
                <w:sz w:val="24"/>
              </w:rPr>
              <w:t>Briefly describe in the space below  how the Project is likely to improve gender equality and women’s empowerment</w:t>
            </w:r>
          </w:p>
        </w:tc>
      </w:tr>
      <w:tr w:rsidR="00A75F25" w:rsidRPr="00902F50" w:rsidTr="00202BAC">
        <w:tc>
          <w:tcPr>
            <w:tcW w:w="5000" w:type="pct"/>
          </w:tcPr>
          <w:p w:rsidR="00A75F25" w:rsidRPr="00902F50" w:rsidRDefault="00A75F25" w:rsidP="003A0901">
            <w:pPr>
              <w:tabs>
                <w:tab w:val="left" w:pos="432"/>
              </w:tabs>
              <w:spacing w:before="60"/>
              <w:rPr>
                <w:rFonts w:ascii="Times New Roman" w:hAnsi="Times New Roman"/>
                <w:color w:val="595959" w:themeColor="text1" w:themeTint="A6"/>
                <w:sz w:val="24"/>
              </w:rPr>
            </w:pPr>
            <w:r w:rsidRPr="00902F50">
              <w:rPr>
                <w:rFonts w:ascii="Times New Roman" w:hAnsi="Times New Roman"/>
                <w:sz w:val="24"/>
              </w:rPr>
              <w:t xml:space="preserve">The project recognizes the vital role of women in healthcare delivery globally, as such measure such as capacity building of women at various stages of health care and waste management at the hospital have put in place. Issues of their exposure to toxic chemicals and hazardous working conditions have been addressed by the project to ensure the safety and empowerment through active participation. </w:t>
            </w:r>
          </w:p>
        </w:tc>
      </w:tr>
      <w:tr w:rsidR="00A75F25" w:rsidRPr="00902F50" w:rsidTr="00202BAC">
        <w:trPr>
          <w:trHeight w:val="305"/>
        </w:trPr>
        <w:tc>
          <w:tcPr>
            <w:tcW w:w="5000" w:type="pct"/>
            <w:shd w:val="clear" w:color="auto" w:fill="C6D9F1" w:themeFill="text2" w:themeFillTint="33"/>
          </w:tcPr>
          <w:p w:rsidR="00A75F25" w:rsidRPr="00902F50" w:rsidRDefault="00A75F25" w:rsidP="003A0901">
            <w:pPr>
              <w:spacing w:after="120"/>
              <w:contextualSpacing/>
              <w:rPr>
                <w:rFonts w:ascii="Times New Roman" w:hAnsi="Times New Roman"/>
                <w:b/>
                <w:i/>
                <w:sz w:val="24"/>
                <w:u w:val="single"/>
              </w:rPr>
            </w:pPr>
            <w:r w:rsidRPr="00902F50">
              <w:rPr>
                <w:rFonts w:ascii="Times New Roman" w:hAnsi="Times New Roman"/>
                <w:b/>
                <w:i/>
                <w:sz w:val="24"/>
              </w:rPr>
              <w:t>Briefly describe in the space below how the Project mainstreams environmental sustainability</w:t>
            </w:r>
          </w:p>
        </w:tc>
      </w:tr>
      <w:tr w:rsidR="00A75F25" w:rsidRPr="00902F50" w:rsidTr="00202BAC">
        <w:tc>
          <w:tcPr>
            <w:tcW w:w="5000" w:type="pct"/>
          </w:tcPr>
          <w:p w:rsidR="00A75F25" w:rsidRPr="00902F50" w:rsidRDefault="00A75F25" w:rsidP="003A0901">
            <w:pPr>
              <w:rPr>
                <w:rFonts w:ascii="Times New Roman" w:hAnsi="Times New Roman"/>
                <w:color w:val="595959" w:themeColor="text1" w:themeTint="A6"/>
                <w:sz w:val="24"/>
              </w:rPr>
            </w:pPr>
            <w:r w:rsidRPr="00902F50">
              <w:rPr>
                <w:rFonts w:ascii="Times New Roman" w:hAnsi="Times New Roman"/>
                <w:sz w:val="24"/>
              </w:rPr>
              <w:t xml:space="preserve">The project has an objective of promoting best environmental practices through the use of best available technologies. In this sense, the project is promoting non-incineration technologies for treating healthcare waste to contribute to the reduction of UPOPs and Mercury as captured by the Stockholm and Minamata Conventions. All the project activities are therefore going to be done according to international and national standards that conform to best environmental practices. The project is also mindful of </w:t>
            </w:r>
            <w:r w:rsidRPr="00902F50">
              <w:rPr>
                <w:rFonts w:ascii="Times New Roman" w:hAnsi="Times New Roman"/>
                <w:i/>
                <w:noProof/>
                <w:sz w:val="24"/>
              </w:rPr>
              <w:t>Libreville Declaration on Health and Environment</w:t>
            </w:r>
            <w:r w:rsidRPr="00902F50">
              <w:rPr>
                <w:rFonts w:ascii="Times New Roman" w:hAnsi="Times New Roman"/>
                <w:noProof/>
                <w:sz w:val="24"/>
              </w:rPr>
              <w:t>, as such all activities to be implemented are going to contribute to achieving the objectives of the declaration.</w:t>
            </w:r>
          </w:p>
        </w:tc>
      </w:tr>
    </w:tbl>
    <w:p w:rsidR="00A75F25" w:rsidRPr="00902F50" w:rsidRDefault="00A75F25" w:rsidP="00A75F25">
      <w:pPr>
        <w:keepNext/>
        <w:spacing w:before="200"/>
        <w:ind w:left="360"/>
        <w:rPr>
          <w:rFonts w:ascii="Times New Roman" w:hAnsi="Times New Roman"/>
          <w:b/>
          <w:color w:val="365F91" w:themeColor="accent1" w:themeShade="BF"/>
          <w:sz w:val="24"/>
        </w:rPr>
      </w:pPr>
      <w:r w:rsidRPr="00902F50">
        <w:rPr>
          <w:rFonts w:ascii="Times New Roman" w:hAnsi="Times New Roman"/>
          <w:b/>
          <w:color w:val="365F91" w:themeColor="accent1" w:themeShade="BF"/>
          <w:sz w:val="24"/>
        </w:rPr>
        <w:t xml:space="preserve">Part B. Identifying and Managing Social and Environmental </w:t>
      </w:r>
      <w:r w:rsidRPr="00902F50">
        <w:rPr>
          <w:rFonts w:ascii="Times New Roman" w:hAnsi="Times New Roman"/>
          <w:b/>
          <w:color w:val="365F91" w:themeColor="accent1" w:themeShade="BF"/>
          <w:sz w:val="24"/>
          <w:u w:val="single"/>
        </w:rPr>
        <w:t>Risks</w:t>
      </w:r>
    </w:p>
    <w:p w:rsidR="00A75F25" w:rsidRPr="00902F50" w:rsidRDefault="00A75F25" w:rsidP="00A75F25">
      <w:pPr>
        <w:keepNext/>
        <w:rPr>
          <w:rFonts w:ascii="Times New Roman" w:hAnsi="Times New Roman"/>
          <w:b/>
          <w:sz w:val="24"/>
        </w:rPr>
      </w:pPr>
    </w:p>
    <w:tbl>
      <w:tblPr>
        <w:tblStyle w:val="TableGrid"/>
        <w:tblW w:w="5000" w:type="pct"/>
        <w:tblLook w:val="04A0" w:firstRow="1" w:lastRow="0" w:firstColumn="1" w:lastColumn="0" w:noHBand="0" w:noVBand="1"/>
      </w:tblPr>
      <w:tblGrid>
        <w:gridCol w:w="2875"/>
        <w:gridCol w:w="1310"/>
        <w:gridCol w:w="1456"/>
        <w:gridCol w:w="1405"/>
        <w:gridCol w:w="560"/>
        <w:gridCol w:w="3698"/>
      </w:tblGrid>
      <w:tr w:rsidR="00A75F25" w:rsidRPr="00902F50" w:rsidTr="00202BAC">
        <w:trPr>
          <w:trHeight w:val="1061"/>
        </w:trPr>
        <w:tc>
          <w:tcPr>
            <w:tcW w:w="1336" w:type="pct"/>
            <w:shd w:val="clear" w:color="auto" w:fill="0F243E" w:themeFill="text2" w:themeFillShade="80"/>
          </w:tcPr>
          <w:p w:rsidR="00A75F25" w:rsidRPr="00902F50" w:rsidRDefault="00A75F25" w:rsidP="003A0901">
            <w:pPr>
              <w:keepNext/>
              <w:tabs>
                <w:tab w:val="left" w:pos="101"/>
              </w:tabs>
              <w:ind w:right="252" w:firstLine="11"/>
              <w:rPr>
                <w:rFonts w:ascii="Times New Roman" w:hAnsi="Times New Roman"/>
                <w:b/>
                <w:sz w:val="24"/>
              </w:rPr>
            </w:pPr>
            <w:r w:rsidRPr="00902F50">
              <w:rPr>
                <w:rFonts w:ascii="Times New Roman" w:hAnsi="Times New Roman"/>
                <w:b/>
                <w:sz w:val="24"/>
              </w:rPr>
              <w:t xml:space="preserve">QUESTION 2: What are the Potential Social and Environmental Risks? </w:t>
            </w:r>
          </w:p>
          <w:p w:rsidR="00A75F25" w:rsidRPr="00902F50" w:rsidRDefault="00A75F25" w:rsidP="003A0901">
            <w:pPr>
              <w:keepNext/>
              <w:tabs>
                <w:tab w:val="left" w:pos="101"/>
              </w:tabs>
              <w:ind w:right="252" w:firstLine="11"/>
              <w:rPr>
                <w:rFonts w:ascii="Times New Roman" w:hAnsi="Times New Roman"/>
                <w:b/>
                <w:sz w:val="24"/>
              </w:rPr>
            </w:pPr>
            <w:r w:rsidRPr="00902F50">
              <w:rPr>
                <w:rFonts w:ascii="Times New Roman" w:hAnsi="Times New Roman"/>
                <w:i/>
                <w:sz w:val="24"/>
              </w:rPr>
              <w:t>Note: Describe briefly potential social and environmental risks identified in Attachment 1 – Risk Screening Checklist (based on any “Yes” responses).</w:t>
            </w:r>
          </w:p>
        </w:tc>
        <w:tc>
          <w:tcPr>
            <w:tcW w:w="1927" w:type="pct"/>
            <w:gridSpan w:val="4"/>
            <w:shd w:val="clear" w:color="auto" w:fill="0F243E" w:themeFill="text2" w:themeFillShade="80"/>
          </w:tcPr>
          <w:p w:rsidR="00A75F25" w:rsidRPr="00902F50" w:rsidRDefault="00A75F25" w:rsidP="003A0901">
            <w:pPr>
              <w:keepNext/>
              <w:tabs>
                <w:tab w:val="left" w:pos="101"/>
              </w:tabs>
              <w:ind w:right="252" w:firstLine="11"/>
              <w:rPr>
                <w:rFonts w:ascii="Times New Roman" w:hAnsi="Times New Roman"/>
                <w:b/>
                <w:sz w:val="24"/>
              </w:rPr>
            </w:pPr>
            <w:r w:rsidRPr="00902F50">
              <w:rPr>
                <w:rFonts w:ascii="Times New Roman" w:hAnsi="Times New Roman"/>
                <w:b/>
                <w:sz w:val="24"/>
              </w:rPr>
              <w:t>QUESTION 3: What is the level of significance of the potential social and environmental risks?</w:t>
            </w:r>
          </w:p>
          <w:p w:rsidR="00A75F25" w:rsidRPr="00902F50" w:rsidRDefault="00A75F25" w:rsidP="003A0901">
            <w:pPr>
              <w:keepNext/>
              <w:tabs>
                <w:tab w:val="left" w:pos="432"/>
              </w:tabs>
              <w:rPr>
                <w:rFonts w:ascii="Times New Roman" w:hAnsi="Times New Roman"/>
                <w:b/>
                <w:sz w:val="24"/>
              </w:rPr>
            </w:pPr>
            <w:r w:rsidRPr="00902F50">
              <w:rPr>
                <w:rFonts w:ascii="Times New Roman" w:hAnsi="Times New Roman"/>
                <w:i/>
                <w:sz w:val="24"/>
              </w:rPr>
              <w:t>Note: Respond to Questions 4 and 5 below before proceeding to Question 6</w:t>
            </w:r>
          </w:p>
        </w:tc>
        <w:tc>
          <w:tcPr>
            <w:tcW w:w="1738" w:type="pct"/>
            <w:shd w:val="clear" w:color="auto" w:fill="0F243E" w:themeFill="text2" w:themeFillShade="80"/>
          </w:tcPr>
          <w:p w:rsidR="00A75F25" w:rsidRPr="00902F50" w:rsidRDefault="00A75F25" w:rsidP="003A0901">
            <w:pPr>
              <w:keepNext/>
              <w:tabs>
                <w:tab w:val="left" w:pos="432"/>
              </w:tabs>
              <w:rPr>
                <w:rFonts w:ascii="Times New Roman" w:hAnsi="Times New Roman"/>
                <w:b/>
                <w:sz w:val="24"/>
              </w:rPr>
            </w:pPr>
            <w:r w:rsidRPr="00902F50">
              <w:rPr>
                <w:rFonts w:ascii="Times New Roman" w:hAnsi="Times New Roman"/>
                <w:b/>
                <w:sz w:val="24"/>
              </w:rPr>
              <w:t>QUESTION 6: What social and environmental assessment and management measures have been conducted and/or are required to address potential risks (for Risks with Moderate and High Significance)?</w:t>
            </w:r>
          </w:p>
        </w:tc>
      </w:tr>
      <w:tr w:rsidR="00A75F25" w:rsidRPr="00902F50" w:rsidTr="00202BAC">
        <w:tc>
          <w:tcPr>
            <w:tcW w:w="1336" w:type="pct"/>
            <w:shd w:val="clear" w:color="auto" w:fill="C6D9F1" w:themeFill="text2" w:themeFillTint="33"/>
          </w:tcPr>
          <w:p w:rsidR="00A75F25" w:rsidRPr="00902F50" w:rsidRDefault="00A75F25" w:rsidP="003A0901">
            <w:pPr>
              <w:rPr>
                <w:rFonts w:ascii="Times New Roman" w:hAnsi="Times New Roman"/>
                <w:b/>
                <w:i/>
                <w:sz w:val="24"/>
              </w:rPr>
            </w:pPr>
            <w:r w:rsidRPr="00902F50">
              <w:rPr>
                <w:rFonts w:ascii="Times New Roman" w:hAnsi="Times New Roman"/>
                <w:b/>
                <w:i/>
                <w:sz w:val="24"/>
              </w:rPr>
              <w:t>Risk Description</w:t>
            </w:r>
          </w:p>
        </w:tc>
        <w:tc>
          <w:tcPr>
            <w:tcW w:w="411" w:type="pct"/>
            <w:shd w:val="clear" w:color="auto" w:fill="C6D9F1" w:themeFill="text2" w:themeFillTint="33"/>
          </w:tcPr>
          <w:p w:rsidR="00A75F25" w:rsidRPr="00902F50" w:rsidRDefault="00A75F25" w:rsidP="003A0901">
            <w:pPr>
              <w:rPr>
                <w:rFonts w:ascii="Times New Roman" w:hAnsi="Times New Roman"/>
                <w:b/>
                <w:i/>
                <w:sz w:val="24"/>
              </w:rPr>
            </w:pPr>
            <w:r w:rsidRPr="00902F50">
              <w:rPr>
                <w:rFonts w:ascii="Times New Roman" w:hAnsi="Times New Roman"/>
                <w:b/>
                <w:i/>
                <w:sz w:val="24"/>
              </w:rPr>
              <w:t>Impact and Probability  (1-5)</w:t>
            </w:r>
          </w:p>
        </w:tc>
        <w:tc>
          <w:tcPr>
            <w:tcW w:w="557" w:type="pct"/>
            <w:shd w:val="clear" w:color="auto" w:fill="C6D9F1" w:themeFill="text2" w:themeFillTint="33"/>
          </w:tcPr>
          <w:p w:rsidR="00A75F25" w:rsidRPr="00902F50" w:rsidRDefault="00A75F25" w:rsidP="003A0901">
            <w:pPr>
              <w:rPr>
                <w:rFonts w:ascii="Times New Roman" w:hAnsi="Times New Roman"/>
                <w:b/>
                <w:i/>
                <w:sz w:val="24"/>
              </w:rPr>
            </w:pPr>
            <w:r w:rsidRPr="00902F50">
              <w:rPr>
                <w:rFonts w:ascii="Times New Roman" w:hAnsi="Times New Roman"/>
                <w:b/>
                <w:i/>
                <w:sz w:val="24"/>
              </w:rPr>
              <w:t>Significance</w:t>
            </w:r>
          </w:p>
          <w:p w:rsidR="00A75F25" w:rsidRPr="00902F50" w:rsidRDefault="00A75F25" w:rsidP="003A0901">
            <w:pPr>
              <w:rPr>
                <w:rFonts w:ascii="Times New Roman" w:hAnsi="Times New Roman"/>
                <w:b/>
                <w:i/>
                <w:sz w:val="24"/>
              </w:rPr>
            </w:pPr>
            <w:r w:rsidRPr="00902F50">
              <w:rPr>
                <w:rFonts w:ascii="Times New Roman" w:hAnsi="Times New Roman"/>
                <w:b/>
                <w:i/>
                <w:sz w:val="24"/>
              </w:rPr>
              <w:t>(Low, Moderate, High)</w:t>
            </w:r>
          </w:p>
        </w:tc>
        <w:tc>
          <w:tcPr>
            <w:tcW w:w="959" w:type="pct"/>
            <w:gridSpan w:val="2"/>
            <w:shd w:val="clear" w:color="auto" w:fill="C6D9F1" w:themeFill="text2" w:themeFillTint="33"/>
          </w:tcPr>
          <w:p w:rsidR="00A75F25" w:rsidRPr="00902F50" w:rsidRDefault="00A75F25" w:rsidP="003A0901">
            <w:pPr>
              <w:rPr>
                <w:rFonts w:ascii="Times New Roman" w:hAnsi="Times New Roman"/>
                <w:b/>
                <w:i/>
                <w:sz w:val="24"/>
              </w:rPr>
            </w:pPr>
            <w:r w:rsidRPr="00902F50">
              <w:rPr>
                <w:rFonts w:ascii="Times New Roman" w:hAnsi="Times New Roman"/>
                <w:b/>
                <w:i/>
                <w:sz w:val="24"/>
              </w:rPr>
              <w:t>Comments</w:t>
            </w:r>
          </w:p>
        </w:tc>
        <w:tc>
          <w:tcPr>
            <w:tcW w:w="1738" w:type="pct"/>
            <w:shd w:val="clear" w:color="auto" w:fill="C6D9F1" w:themeFill="text2" w:themeFillTint="33"/>
          </w:tcPr>
          <w:p w:rsidR="00A75F25" w:rsidRPr="00902F50" w:rsidRDefault="00A75F25" w:rsidP="003A0901">
            <w:pPr>
              <w:rPr>
                <w:rFonts w:ascii="Times New Roman" w:hAnsi="Times New Roman"/>
                <w:b/>
                <w:i/>
                <w:sz w:val="24"/>
              </w:rPr>
            </w:pPr>
            <w:r w:rsidRPr="00902F50">
              <w:rPr>
                <w:rFonts w:ascii="Times New Roman" w:hAnsi="Times New Roman"/>
                <w:b/>
                <w:i/>
                <w:sz w:val="24"/>
              </w:rPr>
              <w:t>Description of assessment and management measures as reflected in the Project design.  If ESIA or SESA is required note that the assessment should consider all potential impacts and risks.</w:t>
            </w:r>
          </w:p>
        </w:tc>
      </w:tr>
      <w:tr w:rsidR="00A75F25" w:rsidRPr="00902F50" w:rsidTr="00202BAC">
        <w:tc>
          <w:tcPr>
            <w:tcW w:w="1336" w:type="pct"/>
            <w:vAlign w:val="center"/>
          </w:tcPr>
          <w:p w:rsidR="00A75F25" w:rsidRPr="00902F50" w:rsidRDefault="00A75F25" w:rsidP="003A0901">
            <w:pPr>
              <w:rPr>
                <w:rFonts w:ascii="Times New Roman" w:hAnsi="Times New Roman"/>
                <w:sz w:val="24"/>
              </w:rPr>
            </w:pPr>
            <w:r w:rsidRPr="00902F50">
              <w:rPr>
                <w:rFonts w:ascii="Times New Roman" w:hAnsi="Times New Roman"/>
                <w:sz w:val="24"/>
              </w:rPr>
              <w:t>Risk 1: ….</w:t>
            </w:r>
          </w:p>
          <w:p w:rsidR="00A75F25" w:rsidRPr="00902F50" w:rsidRDefault="00A75F25" w:rsidP="003A0901">
            <w:pPr>
              <w:rPr>
                <w:rFonts w:ascii="Times New Roman" w:hAnsi="Times New Roman"/>
                <w:sz w:val="24"/>
              </w:rPr>
            </w:pPr>
            <w:r w:rsidRPr="00902F50">
              <w:rPr>
                <w:rFonts w:ascii="Times New Roman" w:hAnsi="Times New Roman"/>
                <w:sz w:val="24"/>
              </w:rPr>
              <w:t>Exposure of vulnerable groups like waste collectors and scavengers (value pickers) to unfair treatment, neglect of their well-being, and non-provision of basic logistics and training for the handling of the healthcare waste will amount to an abuse of their fundamental human right. This may exposed them to pathogens and hazardous substances</w:t>
            </w:r>
          </w:p>
        </w:tc>
        <w:tc>
          <w:tcPr>
            <w:tcW w:w="411" w:type="pct"/>
          </w:tcPr>
          <w:p w:rsidR="00A75F25" w:rsidRPr="00902F50" w:rsidRDefault="00A75F25" w:rsidP="003A0901">
            <w:pPr>
              <w:rPr>
                <w:rFonts w:ascii="Times New Roman" w:hAnsi="Times New Roman"/>
                <w:b/>
                <w:sz w:val="24"/>
              </w:rPr>
            </w:pPr>
            <w:r w:rsidRPr="00902F50">
              <w:rPr>
                <w:rFonts w:ascii="Times New Roman" w:hAnsi="Times New Roman"/>
                <w:sz w:val="24"/>
              </w:rPr>
              <w:t xml:space="preserve">I = </w:t>
            </w:r>
            <w:r w:rsidRPr="00902F50">
              <w:rPr>
                <w:rFonts w:ascii="Times New Roman" w:hAnsi="Times New Roman"/>
                <w:b/>
                <w:sz w:val="24"/>
              </w:rPr>
              <w:t>3</w:t>
            </w:r>
          </w:p>
          <w:p w:rsidR="00A75F25" w:rsidRPr="00902F50" w:rsidRDefault="00A75F25" w:rsidP="003A0901">
            <w:pPr>
              <w:rPr>
                <w:rFonts w:ascii="Times New Roman" w:hAnsi="Times New Roman"/>
                <w:sz w:val="24"/>
              </w:rPr>
            </w:pPr>
          </w:p>
          <w:p w:rsidR="00A75F25" w:rsidRPr="00902F50" w:rsidRDefault="00A75F25" w:rsidP="003A0901">
            <w:pPr>
              <w:rPr>
                <w:rFonts w:ascii="Times New Roman" w:hAnsi="Times New Roman"/>
                <w:sz w:val="24"/>
              </w:rPr>
            </w:pPr>
            <w:r w:rsidRPr="00902F50">
              <w:rPr>
                <w:rFonts w:ascii="Times New Roman" w:hAnsi="Times New Roman"/>
                <w:sz w:val="24"/>
              </w:rPr>
              <w:t xml:space="preserve">P = </w:t>
            </w:r>
            <w:r w:rsidRPr="00902F50">
              <w:rPr>
                <w:rFonts w:ascii="Times New Roman" w:hAnsi="Times New Roman"/>
                <w:b/>
                <w:sz w:val="24"/>
              </w:rPr>
              <w:t>2</w:t>
            </w:r>
          </w:p>
        </w:tc>
        <w:tc>
          <w:tcPr>
            <w:tcW w:w="557" w:type="pct"/>
          </w:tcPr>
          <w:p w:rsidR="00A75F25" w:rsidRPr="00902F50" w:rsidRDefault="00A75F25" w:rsidP="003A0901">
            <w:pPr>
              <w:rPr>
                <w:rFonts w:ascii="Times New Roman" w:hAnsi="Times New Roman"/>
                <w:b/>
                <w:sz w:val="24"/>
              </w:rPr>
            </w:pPr>
          </w:p>
          <w:p w:rsidR="00A75F25" w:rsidRPr="00902F50" w:rsidRDefault="00A75F25" w:rsidP="003A0901">
            <w:pPr>
              <w:rPr>
                <w:rFonts w:ascii="Times New Roman" w:hAnsi="Times New Roman"/>
                <w:b/>
                <w:sz w:val="24"/>
              </w:rPr>
            </w:pPr>
            <w:r w:rsidRPr="00902F50">
              <w:rPr>
                <w:rFonts w:ascii="Times New Roman" w:hAnsi="Times New Roman"/>
                <w:b/>
                <w:sz w:val="24"/>
              </w:rPr>
              <w:t>Moderate</w:t>
            </w:r>
          </w:p>
        </w:tc>
        <w:tc>
          <w:tcPr>
            <w:tcW w:w="959" w:type="pct"/>
            <w:gridSpan w:val="2"/>
          </w:tcPr>
          <w:p w:rsidR="00A75F25" w:rsidRPr="00902F50" w:rsidRDefault="00A75F25" w:rsidP="003A0901">
            <w:pPr>
              <w:rPr>
                <w:rFonts w:ascii="Times New Roman" w:hAnsi="Times New Roman"/>
                <w:sz w:val="24"/>
              </w:rPr>
            </w:pPr>
            <w:r w:rsidRPr="00902F50">
              <w:rPr>
                <w:rFonts w:ascii="Times New Roman" w:hAnsi="Times New Roman"/>
                <w:sz w:val="24"/>
              </w:rPr>
              <w:t>Trained and effective supervision workers already part of project components and therefore not likely to be a major problem</w:t>
            </w:r>
          </w:p>
        </w:tc>
        <w:tc>
          <w:tcPr>
            <w:tcW w:w="1738" w:type="pct"/>
          </w:tcPr>
          <w:p w:rsidR="00A75F25" w:rsidRPr="00902F50" w:rsidRDefault="00A75F25" w:rsidP="003A0901">
            <w:pPr>
              <w:rPr>
                <w:rFonts w:ascii="Times New Roman" w:hAnsi="Times New Roman"/>
                <w:sz w:val="24"/>
              </w:rPr>
            </w:pPr>
            <w:r w:rsidRPr="00902F50">
              <w:rPr>
                <w:rFonts w:ascii="Times New Roman" w:hAnsi="Times New Roman"/>
                <w:sz w:val="24"/>
              </w:rPr>
              <w:t xml:space="preserve">To protect the human right of the vulnerable groups such as waste collectors, these workers will be well recognized in their functions. </w:t>
            </w:r>
          </w:p>
          <w:p w:rsidR="00A75F25" w:rsidRPr="00902F50" w:rsidRDefault="00A75F25" w:rsidP="003A0901">
            <w:pPr>
              <w:rPr>
                <w:rFonts w:ascii="Times New Roman" w:hAnsi="Times New Roman"/>
                <w:sz w:val="24"/>
              </w:rPr>
            </w:pPr>
            <w:r w:rsidRPr="00902F50">
              <w:rPr>
                <w:rFonts w:ascii="Times New Roman" w:hAnsi="Times New Roman"/>
                <w:sz w:val="24"/>
              </w:rPr>
              <w:t xml:space="preserve">Their capacities will be built through the training components of the project before and during implementation. </w:t>
            </w:r>
          </w:p>
          <w:p w:rsidR="00A75F25" w:rsidRPr="00902F50" w:rsidRDefault="00A75F25" w:rsidP="003A0901">
            <w:pPr>
              <w:rPr>
                <w:rFonts w:ascii="Times New Roman" w:hAnsi="Times New Roman"/>
                <w:sz w:val="24"/>
              </w:rPr>
            </w:pPr>
            <w:r w:rsidRPr="00902F50">
              <w:rPr>
                <w:rFonts w:ascii="Times New Roman" w:hAnsi="Times New Roman"/>
                <w:sz w:val="24"/>
              </w:rPr>
              <w:t>A fair level of engagement will be adopted so that they will not feel being discriminated against or stigmatized in anyway. Occupational outlook of the waste collectors will be improved by providing them with the appropriate personal protective wear, improved working conditions and motivations. Segregation and treatment of recyclable materials shall be done effectively to eliminate the danger of exposing value pickers and recyclers to unacceptable risks from the waste.</w:t>
            </w:r>
          </w:p>
          <w:p w:rsidR="00A75F25" w:rsidRPr="00902F50" w:rsidRDefault="00A75F25" w:rsidP="003A0901">
            <w:pPr>
              <w:rPr>
                <w:rFonts w:ascii="Times New Roman" w:hAnsi="Times New Roman"/>
                <w:sz w:val="24"/>
              </w:rPr>
            </w:pPr>
            <w:r w:rsidRPr="00902F50">
              <w:rPr>
                <w:rFonts w:ascii="Times New Roman" w:hAnsi="Times New Roman"/>
                <w:sz w:val="24"/>
              </w:rPr>
              <w:t>At the treatment point no value picker shall be allowed to pick materials from the site. No ESIA or SESA is required</w:t>
            </w:r>
          </w:p>
        </w:tc>
      </w:tr>
      <w:tr w:rsidR="00A75F25" w:rsidRPr="00902F50" w:rsidTr="00202BAC">
        <w:tc>
          <w:tcPr>
            <w:tcW w:w="1336" w:type="pct"/>
            <w:vAlign w:val="center"/>
          </w:tcPr>
          <w:p w:rsidR="00A75F25" w:rsidRPr="00902F50" w:rsidRDefault="00A75F25" w:rsidP="003A0901">
            <w:pPr>
              <w:rPr>
                <w:rFonts w:ascii="Times New Roman" w:hAnsi="Times New Roman"/>
                <w:sz w:val="24"/>
              </w:rPr>
            </w:pPr>
            <w:r w:rsidRPr="00902F50">
              <w:rPr>
                <w:rFonts w:ascii="Times New Roman" w:hAnsi="Times New Roman"/>
                <w:sz w:val="24"/>
              </w:rPr>
              <w:t>Risk 2 ….</w:t>
            </w:r>
          </w:p>
          <w:p w:rsidR="00A75F25" w:rsidRPr="00902F50" w:rsidRDefault="00A75F25" w:rsidP="003A0901">
            <w:pPr>
              <w:rPr>
                <w:rFonts w:ascii="Times New Roman" w:hAnsi="Times New Roman"/>
                <w:sz w:val="24"/>
              </w:rPr>
            </w:pPr>
            <w:r w:rsidRPr="00902F50">
              <w:rPr>
                <w:rFonts w:ascii="Times New Roman" w:hAnsi="Times New Roman"/>
                <w:sz w:val="24"/>
              </w:rPr>
              <w:t>The transportation and handling of healthcare waste from health facilities to cluster or centralized treatment facilities can increase the risk of the workers contracting HIV/AIDS.</w:t>
            </w:r>
          </w:p>
        </w:tc>
        <w:tc>
          <w:tcPr>
            <w:tcW w:w="411" w:type="pct"/>
          </w:tcPr>
          <w:p w:rsidR="00A75F25" w:rsidRPr="00902F50" w:rsidRDefault="00A75F25" w:rsidP="003A0901">
            <w:pPr>
              <w:rPr>
                <w:rFonts w:ascii="Times New Roman" w:hAnsi="Times New Roman"/>
                <w:sz w:val="24"/>
              </w:rPr>
            </w:pPr>
            <w:r w:rsidRPr="00902F50">
              <w:rPr>
                <w:rFonts w:ascii="Times New Roman" w:hAnsi="Times New Roman"/>
                <w:sz w:val="24"/>
              </w:rPr>
              <w:t>I = 2</w:t>
            </w:r>
          </w:p>
          <w:p w:rsidR="00A75F25" w:rsidRPr="00902F50" w:rsidRDefault="00A75F25" w:rsidP="003A0901">
            <w:pPr>
              <w:rPr>
                <w:rFonts w:ascii="Times New Roman" w:hAnsi="Times New Roman"/>
                <w:sz w:val="24"/>
              </w:rPr>
            </w:pPr>
            <w:r w:rsidRPr="00902F50">
              <w:rPr>
                <w:rFonts w:ascii="Times New Roman" w:hAnsi="Times New Roman"/>
                <w:sz w:val="24"/>
              </w:rPr>
              <w:t>P = 3</w:t>
            </w:r>
          </w:p>
        </w:tc>
        <w:tc>
          <w:tcPr>
            <w:tcW w:w="557" w:type="pct"/>
          </w:tcPr>
          <w:p w:rsidR="00A75F25" w:rsidRPr="00902F50" w:rsidRDefault="00A75F25" w:rsidP="003A0901">
            <w:pPr>
              <w:rPr>
                <w:rFonts w:ascii="Times New Roman" w:hAnsi="Times New Roman"/>
                <w:b/>
                <w:sz w:val="24"/>
              </w:rPr>
            </w:pPr>
            <w:r w:rsidRPr="00902F50">
              <w:rPr>
                <w:rFonts w:ascii="Times New Roman" w:hAnsi="Times New Roman"/>
                <w:b/>
                <w:sz w:val="24"/>
              </w:rPr>
              <w:t>Moderate</w:t>
            </w:r>
          </w:p>
        </w:tc>
        <w:tc>
          <w:tcPr>
            <w:tcW w:w="959" w:type="pct"/>
            <w:gridSpan w:val="2"/>
          </w:tcPr>
          <w:p w:rsidR="00A75F25" w:rsidRPr="00902F50" w:rsidRDefault="00A75F25" w:rsidP="003A0901">
            <w:pPr>
              <w:rPr>
                <w:rFonts w:ascii="Times New Roman" w:hAnsi="Times New Roman"/>
                <w:sz w:val="24"/>
              </w:rPr>
            </w:pPr>
            <w:r w:rsidRPr="00902F50">
              <w:rPr>
                <w:rFonts w:ascii="Times New Roman" w:hAnsi="Times New Roman"/>
                <w:sz w:val="24"/>
              </w:rPr>
              <w:t>Provision of safety equipment and training and testing captured by the project</w:t>
            </w:r>
          </w:p>
        </w:tc>
        <w:tc>
          <w:tcPr>
            <w:tcW w:w="1738" w:type="pct"/>
          </w:tcPr>
          <w:p w:rsidR="00A75F25" w:rsidRPr="00902F50" w:rsidRDefault="00A75F25" w:rsidP="003A0901">
            <w:pPr>
              <w:rPr>
                <w:rFonts w:ascii="Times New Roman" w:hAnsi="Times New Roman"/>
                <w:sz w:val="24"/>
              </w:rPr>
            </w:pPr>
            <w:r w:rsidRPr="00902F50">
              <w:rPr>
                <w:rFonts w:ascii="Times New Roman" w:hAnsi="Times New Roman"/>
                <w:sz w:val="24"/>
              </w:rPr>
              <w:t xml:space="preserve">To protect healthcare wastes handlers from being infected with HIV/AIDS, the workers would be well trained, informed and protected to acts safely which will help in reducing the risk of HIV/AIDS infection. </w:t>
            </w:r>
          </w:p>
          <w:p w:rsidR="00A75F25" w:rsidRPr="00902F50" w:rsidRDefault="00A75F25" w:rsidP="003A0901">
            <w:pPr>
              <w:rPr>
                <w:rFonts w:ascii="Times New Roman" w:hAnsi="Times New Roman"/>
                <w:sz w:val="24"/>
              </w:rPr>
            </w:pPr>
            <w:r w:rsidRPr="00902F50">
              <w:rPr>
                <w:rFonts w:ascii="Times New Roman" w:hAnsi="Times New Roman"/>
                <w:sz w:val="24"/>
              </w:rPr>
              <w:t>Safe transportation and handling protocols shall be adhered to by all workers through effective supervision and regular monitoring.</w:t>
            </w:r>
          </w:p>
        </w:tc>
      </w:tr>
      <w:tr w:rsidR="00A75F25" w:rsidRPr="00902F50" w:rsidTr="00202BAC">
        <w:tc>
          <w:tcPr>
            <w:tcW w:w="1336" w:type="pct"/>
            <w:vAlign w:val="center"/>
          </w:tcPr>
          <w:p w:rsidR="00A75F25" w:rsidRPr="00902F50" w:rsidRDefault="00A75F25" w:rsidP="003A0901">
            <w:pPr>
              <w:rPr>
                <w:rFonts w:ascii="Times New Roman" w:hAnsi="Times New Roman"/>
                <w:sz w:val="24"/>
              </w:rPr>
            </w:pPr>
            <w:r w:rsidRPr="00902F50">
              <w:rPr>
                <w:rFonts w:ascii="Times New Roman" w:hAnsi="Times New Roman"/>
                <w:sz w:val="24"/>
              </w:rPr>
              <w:t>Risk 3: ….</w:t>
            </w:r>
          </w:p>
          <w:p w:rsidR="00A75F25" w:rsidRPr="00902F50" w:rsidRDefault="00A75F25" w:rsidP="003A0901">
            <w:pPr>
              <w:rPr>
                <w:rFonts w:ascii="Times New Roman" w:hAnsi="Times New Roman"/>
                <w:sz w:val="24"/>
              </w:rPr>
            </w:pPr>
            <w:r w:rsidRPr="00902F50">
              <w:rPr>
                <w:rFonts w:ascii="Times New Roman" w:hAnsi="Times New Roman"/>
                <w:sz w:val="24"/>
              </w:rPr>
              <w:t xml:space="preserve">The proposed project may pose some potential safety risk to health facilities and hospital users have direct environmental consequence during the construction of the facility to house the non-incineration treatment plant at the designated point for the cluster or centralized treatment point. This may be due to the clearing of land for construction, dust generation and noise production. </w:t>
            </w:r>
          </w:p>
        </w:tc>
        <w:tc>
          <w:tcPr>
            <w:tcW w:w="411" w:type="pct"/>
          </w:tcPr>
          <w:p w:rsidR="00A75F25" w:rsidRPr="00902F50" w:rsidRDefault="00A75F25" w:rsidP="003A0901">
            <w:pPr>
              <w:rPr>
                <w:rFonts w:ascii="Times New Roman" w:hAnsi="Times New Roman"/>
                <w:sz w:val="24"/>
              </w:rPr>
            </w:pPr>
            <w:r w:rsidRPr="00902F50">
              <w:rPr>
                <w:rFonts w:ascii="Times New Roman" w:hAnsi="Times New Roman"/>
                <w:sz w:val="24"/>
              </w:rPr>
              <w:t>I = 1</w:t>
            </w:r>
          </w:p>
          <w:p w:rsidR="00A75F25" w:rsidRPr="00902F50" w:rsidRDefault="00A75F25" w:rsidP="003A0901">
            <w:pPr>
              <w:rPr>
                <w:rFonts w:ascii="Times New Roman" w:hAnsi="Times New Roman"/>
                <w:sz w:val="24"/>
              </w:rPr>
            </w:pPr>
            <w:r w:rsidRPr="00902F50">
              <w:rPr>
                <w:rFonts w:ascii="Times New Roman" w:hAnsi="Times New Roman"/>
                <w:sz w:val="24"/>
              </w:rPr>
              <w:t>P = 2</w:t>
            </w:r>
          </w:p>
        </w:tc>
        <w:tc>
          <w:tcPr>
            <w:tcW w:w="557" w:type="pct"/>
          </w:tcPr>
          <w:p w:rsidR="00A75F25" w:rsidRPr="00902F50" w:rsidRDefault="00A75F25" w:rsidP="003A0901">
            <w:pPr>
              <w:rPr>
                <w:rFonts w:ascii="Times New Roman" w:hAnsi="Times New Roman"/>
                <w:b/>
                <w:sz w:val="24"/>
              </w:rPr>
            </w:pPr>
            <w:r w:rsidRPr="00902F50">
              <w:rPr>
                <w:rFonts w:ascii="Times New Roman" w:hAnsi="Times New Roman"/>
                <w:b/>
                <w:sz w:val="24"/>
              </w:rPr>
              <w:t>Low</w:t>
            </w:r>
          </w:p>
        </w:tc>
        <w:tc>
          <w:tcPr>
            <w:tcW w:w="959" w:type="pct"/>
            <w:gridSpan w:val="2"/>
          </w:tcPr>
          <w:p w:rsidR="00A75F25" w:rsidRPr="00902F50" w:rsidRDefault="00A75F25" w:rsidP="003A0901">
            <w:pPr>
              <w:rPr>
                <w:rFonts w:ascii="Times New Roman" w:hAnsi="Times New Roman"/>
                <w:sz w:val="24"/>
              </w:rPr>
            </w:pPr>
            <w:r w:rsidRPr="00902F50">
              <w:rPr>
                <w:rFonts w:ascii="Times New Roman" w:hAnsi="Times New Roman"/>
                <w:sz w:val="24"/>
              </w:rPr>
              <w:t>The places for the construction and installation of the cluster treatment plant are likely to be in the hospital facility.</w:t>
            </w:r>
          </w:p>
          <w:p w:rsidR="00A75F25" w:rsidRPr="00902F50" w:rsidRDefault="00A75F25" w:rsidP="003A0901">
            <w:pPr>
              <w:rPr>
                <w:rFonts w:ascii="Times New Roman" w:hAnsi="Times New Roman"/>
                <w:sz w:val="24"/>
              </w:rPr>
            </w:pPr>
          </w:p>
          <w:p w:rsidR="00A75F25" w:rsidRPr="00902F50" w:rsidRDefault="00A75F25" w:rsidP="003A0901">
            <w:pPr>
              <w:rPr>
                <w:rFonts w:ascii="Times New Roman" w:hAnsi="Times New Roman"/>
                <w:sz w:val="24"/>
              </w:rPr>
            </w:pPr>
            <w:r w:rsidRPr="00902F50">
              <w:rPr>
                <w:rFonts w:ascii="Times New Roman" w:hAnsi="Times New Roman"/>
                <w:sz w:val="24"/>
              </w:rPr>
              <w:t xml:space="preserve">Building may even be in existence already at the hospital. </w:t>
            </w:r>
          </w:p>
        </w:tc>
        <w:tc>
          <w:tcPr>
            <w:tcW w:w="1738" w:type="pct"/>
          </w:tcPr>
          <w:p w:rsidR="00A75F25" w:rsidRPr="00902F50" w:rsidRDefault="00A75F25" w:rsidP="003A0901">
            <w:pPr>
              <w:rPr>
                <w:rFonts w:ascii="Times New Roman" w:hAnsi="Times New Roman"/>
                <w:sz w:val="24"/>
              </w:rPr>
            </w:pPr>
            <w:r w:rsidRPr="00902F50">
              <w:rPr>
                <w:rFonts w:ascii="Times New Roman" w:hAnsi="Times New Roman"/>
                <w:sz w:val="24"/>
              </w:rPr>
              <w:t xml:space="preserve">To address the impact of dust in the healthcare facility the generated dust would be controlled by frequently watering the construction site to minimize it effect on the hospitals’ operation. </w:t>
            </w:r>
          </w:p>
          <w:p w:rsidR="00A75F25" w:rsidRPr="00902F50" w:rsidRDefault="00A75F25" w:rsidP="003A0901">
            <w:pPr>
              <w:rPr>
                <w:rFonts w:ascii="Times New Roman" w:hAnsi="Times New Roman"/>
                <w:sz w:val="24"/>
              </w:rPr>
            </w:pPr>
            <w:r w:rsidRPr="00902F50">
              <w:rPr>
                <w:rFonts w:ascii="Times New Roman" w:hAnsi="Times New Roman"/>
                <w:sz w:val="24"/>
              </w:rPr>
              <w:t xml:space="preserve">Noise production shall be reduced by substituting high noise making equipment and tools with low noise producing ones. </w:t>
            </w:r>
          </w:p>
          <w:p w:rsidR="00A75F25" w:rsidRPr="00902F50" w:rsidRDefault="00A75F25" w:rsidP="003A0901">
            <w:pPr>
              <w:rPr>
                <w:rFonts w:ascii="Times New Roman" w:hAnsi="Times New Roman"/>
                <w:sz w:val="24"/>
              </w:rPr>
            </w:pPr>
            <w:r w:rsidRPr="00902F50">
              <w:rPr>
                <w:rFonts w:ascii="Times New Roman" w:hAnsi="Times New Roman"/>
                <w:sz w:val="24"/>
              </w:rPr>
              <w:t xml:space="preserve">Vehicular traffic shall be managed properly by traffic control person to allow free movement of traffic at the construction area. This shall be done in a way that will not detract the work at the hospital and reduce discomfort to patients. </w:t>
            </w:r>
          </w:p>
          <w:p w:rsidR="00A75F25" w:rsidRPr="00902F50" w:rsidRDefault="00A75F25" w:rsidP="003A0901">
            <w:pPr>
              <w:rPr>
                <w:rFonts w:ascii="Times New Roman" w:hAnsi="Times New Roman"/>
                <w:b/>
                <w:sz w:val="24"/>
              </w:rPr>
            </w:pPr>
            <w:r w:rsidRPr="00902F50">
              <w:rPr>
                <w:rFonts w:ascii="Times New Roman" w:hAnsi="Times New Roman"/>
                <w:sz w:val="24"/>
              </w:rPr>
              <w:t>The construction activity is actually minimal and limited to the hospital facility which will be well coordinated.</w:t>
            </w:r>
          </w:p>
        </w:tc>
      </w:tr>
      <w:tr w:rsidR="00A75F25" w:rsidRPr="00902F50" w:rsidTr="00202BAC">
        <w:tc>
          <w:tcPr>
            <w:tcW w:w="1336" w:type="pct"/>
            <w:vAlign w:val="center"/>
          </w:tcPr>
          <w:p w:rsidR="00A75F25" w:rsidRPr="00902F50" w:rsidRDefault="00A75F25" w:rsidP="003A0901">
            <w:pPr>
              <w:rPr>
                <w:rFonts w:ascii="Times New Roman" w:hAnsi="Times New Roman"/>
                <w:sz w:val="24"/>
              </w:rPr>
            </w:pPr>
            <w:r w:rsidRPr="00902F50">
              <w:rPr>
                <w:rFonts w:ascii="Times New Roman" w:hAnsi="Times New Roman"/>
                <w:sz w:val="24"/>
              </w:rPr>
              <w:t>Risk 4</w:t>
            </w:r>
          </w:p>
          <w:p w:rsidR="00A75F25" w:rsidRPr="00902F50" w:rsidRDefault="00A75F25" w:rsidP="003A0901">
            <w:pPr>
              <w:rPr>
                <w:rFonts w:ascii="Times New Roman" w:hAnsi="Times New Roman"/>
                <w:sz w:val="24"/>
              </w:rPr>
            </w:pPr>
            <w:r w:rsidRPr="00902F50">
              <w:rPr>
                <w:rFonts w:ascii="Times New Roman" w:hAnsi="Times New Roman"/>
                <w:sz w:val="24"/>
              </w:rPr>
              <w:t xml:space="preserve">As part of the project activities, healthcare waste would be transported from some health facilities for cluster and centralized treatment. The transportation of this waste may pose some potential risk to the waste collection crew and users of the transporting route should there be any spill. If the vehicle used for the haulage of healthcare waste is not well cleaned and disinfected can allow the growth of some pathogens and affect the operation crew. Handling of healthcare waste at all stages of transportation and before treatment can expose handlers and other users of the health facilities to some risk of infection. The collection and storage of mercury containing equipment (sphygmomanometers and thermometers) and amalgam can create environmental and health risk to handlers and the ecosystem.  Mercury can easily vaporized into air for inhalation into the body. This will be potentially dangerous for the transporting crew.   </w:t>
            </w:r>
          </w:p>
          <w:p w:rsidR="00A75F25" w:rsidRPr="00902F50" w:rsidRDefault="00A75F25" w:rsidP="003A0901">
            <w:pPr>
              <w:rPr>
                <w:rFonts w:ascii="Times New Roman" w:hAnsi="Times New Roman"/>
                <w:sz w:val="24"/>
              </w:rPr>
            </w:pPr>
          </w:p>
        </w:tc>
        <w:tc>
          <w:tcPr>
            <w:tcW w:w="411" w:type="pct"/>
          </w:tcPr>
          <w:p w:rsidR="00A75F25" w:rsidRPr="00902F50" w:rsidRDefault="00A75F25" w:rsidP="003A0901">
            <w:pPr>
              <w:rPr>
                <w:rFonts w:ascii="Times New Roman" w:hAnsi="Times New Roman"/>
                <w:sz w:val="24"/>
              </w:rPr>
            </w:pPr>
            <w:r w:rsidRPr="00902F50">
              <w:rPr>
                <w:rFonts w:ascii="Times New Roman" w:hAnsi="Times New Roman"/>
                <w:sz w:val="24"/>
              </w:rPr>
              <w:t>I = 4</w:t>
            </w:r>
          </w:p>
          <w:p w:rsidR="00A75F25" w:rsidRPr="00902F50" w:rsidRDefault="00A75F25" w:rsidP="003A0901">
            <w:pPr>
              <w:rPr>
                <w:rFonts w:ascii="Times New Roman" w:hAnsi="Times New Roman"/>
                <w:sz w:val="24"/>
              </w:rPr>
            </w:pPr>
            <w:r w:rsidRPr="00902F50">
              <w:rPr>
                <w:rFonts w:ascii="Times New Roman" w:hAnsi="Times New Roman"/>
                <w:sz w:val="24"/>
              </w:rPr>
              <w:t>P = 2</w:t>
            </w:r>
          </w:p>
        </w:tc>
        <w:tc>
          <w:tcPr>
            <w:tcW w:w="557" w:type="pct"/>
          </w:tcPr>
          <w:p w:rsidR="00A75F25" w:rsidRPr="00902F50" w:rsidRDefault="00A75F25" w:rsidP="003A0901">
            <w:pPr>
              <w:rPr>
                <w:rFonts w:ascii="Times New Roman" w:hAnsi="Times New Roman"/>
                <w:b/>
                <w:sz w:val="24"/>
              </w:rPr>
            </w:pPr>
            <w:r w:rsidRPr="00902F50">
              <w:rPr>
                <w:rFonts w:ascii="Times New Roman" w:hAnsi="Times New Roman"/>
                <w:b/>
                <w:sz w:val="24"/>
              </w:rPr>
              <w:t>Moderate</w:t>
            </w:r>
          </w:p>
        </w:tc>
        <w:tc>
          <w:tcPr>
            <w:tcW w:w="959" w:type="pct"/>
            <w:gridSpan w:val="2"/>
          </w:tcPr>
          <w:p w:rsidR="00A75F25" w:rsidRPr="00902F50" w:rsidRDefault="00A75F25" w:rsidP="003A0901">
            <w:pPr>
              <w:rPr>
                <w:rFonts w:ascii="Times New Roman" w:hAnsi="Times New Roman"/>
                <w:sz w:val="24"/>
              </w:rPr>
            </w:pPr>
            <w:r w:rsidRPr="00902F50">
              <w:rPr>
                <w:rFonts w:ascii="Times New Roman" w:hAnsi="Times New Roman"/>
                <w:sz w:val="24"/>
              </w:rPr>
              <w:t xml:space="preserve">Technical assistance needed to help establish good operating procedures and collection routes. </w:t>
            </w:r>
          </w:p>
        </w:tc>
        <w:tc>
          <w:tcPr>
            <w:tcW w:w="1738" w:type="pct"/>
          </w:tcPr>
          <w:p w:rsidR="00A75F25" w:rsidRPr="00902F50" w:rsidRDefault="00A75F25" w:rsidP="003A0901">
            <w:pPr>
              <w:rPr>
                <w:rFonts w:ascii="Times New Roman" w:hAnsi="Times New Roman"/>
                <w:sz w:val="24"/>
              </w:rPr>
            </w:pPr>
            <w:r w:rsidRPr="00902F50">
              <w:rPr>
                <w:rFonts w:ascii="Times New Roman" w:hAnsi="Times New Roman"/>
                <w:sz w:val="24"/>
              </w:rPr>
              <w:t>To reduce the impact of waste storage, collection and transportation proper storage facilities with covering and packaging or loading of the waste into collection trucks will be done to help deal with the risk associated with storage, handling and transportation. The collection truck shall be a dedicated truck if the volume of waste to be hauled is high. This may be done by using one motorised tricycle (Bola Taxi) for collection of healthcare waste from the health facilities. Proper handling protocol shall be established to deal with the risk of handling healthcare waste using the national guidelines. All these stages shall be done by trained staff to help deal with any potential risk associated with these processes. There shall be pre-disinfection of infectious healthcare waste using chemicals such as Hypochlorite before storage, the collection crew shall be provided with and supervised the use of industrial or disposable safety wears (gloves, aprons or overall coat). Handling frequency protocol shall be established in line with the national and international guidelines on healthcare waste handling and transportation.</w:t>
            </w:r>
          </w:p>
          <w:p w:rsidR="00A75F25" w:rsidRPr="00902F50" w:rsidRDefault="00A75F25" w:rsidP="003A0901">
            <w:pPr>
              <w:rPr>
                <w:rFonts w:ascii="Times New Roman" w:hAnsi="Times New Roman"/>
                <w:sz w:val="24"/>
              </w:rPr>
            </w:pPr>
          </w:p>
          <w:p w:rsidR="00A75F25" w:rsidRPr="00902F50" w:rsidRDefault="00A75F25" w:rsidP="003A0901">
            <w:pPr>
              <w:rPr>
                <w:rFonts w:ascii="Times New Roman" w:hAnsi="Times New Roman"/>
                <w:sz w:val="24"/>
              </w:rPr>
            </w:pPr>
            <w:r w:rsidRPr="00902F50">
              <w:rPr>
                <w:rFonts w:ascii="Times New Roman" w:hAnsi="Times New Roman"/>
                <w:sz w:val="24"/>
              </w:rPr>
              <w:t xml:space="preserve">To reduce the risk associated with mercury handling the collection and storage of mercury containing equipment shall be done in collaboration with EPA Chemical Department/Unit and Ghana Atomic Energy through the use of established protocol for safe storage. </w:t>
            </w:r>
          </w:p>
          <w:p w:rsidR="00A75F25" w:rsidRPr="00902F50" w:rsidRDefault="00A75F25" w:rsidP="003A0901">
            <w:pPr>
              <w:rPr>
                <w:rFonts w:ascii="Times New Roman" w:hAnsi="Times New Roman"/>
                <w:sz w:val="24"/>
              </w:rPr>
            </w:pPr>
            <w:r w:rsidRPr="00902F50">
              <w:rPr>
                <w:rFonts w:ascii="Times New Roman" w:hAnsi="Times New Roman"/>
                <w:sz w:val="24"/>
              </w:rPr>
              <w:t>The storage shall be done at the respective health facilities or at a centralized storage point by encapsulation or any best environmentally friendly method. There is no need for ESIA or SESA because the project is going to implement this component with technical support from EPA and Ghana Atomic Energy Commission</w:t>
            </w:r>
          </w:p>
        </w:tc>
      </w:tr>
      <w:tr w:rsidR="00A75F25" w:rsidRPr="00902F50" w:rsidTr="00202BAC">
        <w:tc>
          <w:tcPr>
            <w:tcW w:w="1336" w:type="pct"/>
            <w:vAlign w:val="center"/>
          </w:tcPr>
          <w:p w:rsidR="00A75F25" w:rsidRPr="00902F50" w:rsidRDefault="00A75F25" w:rsidP="003A0901">
            <w:pPr>
              <w:rPr>
                <w:rFonts w:ascii="Times New Roman" w:hAnsi="Times New Roman"/>
                <w:sz w:val="24"/>
              </w:rPr>
            </w:pPr>
            <w:r w:rsidRPr="00902F50">
              <w:rPr>
                <w:rFonts w:ascii="Times New Roman" w:hAnsi="Times New Roman"/>
                <w:sz w:val="24"/>
              </w:rPr>
              <w:t>Risk 5</w:t>
            </w:r>
          </w:p>
          <w:p w:rsidR="00A75F25" w:rsidRPr="00902F50" w:rsidRDefault="00A75F25" w:rsidP="003A0901">
            <w:pPr>
              <w:rPr>
                <w:rFonts w:ascii="Times New Roman" w:hAnsi="Times New Roman"/>
                <w:sz w:val="24"/>
              </w:rPr>
            </w:pPr>
            <w:r w:rsidRPr="00902F50">
              <w:rPr>
                <w:rFonts w:ascii="Times New Roman" w:hAnsi="Times New Roman"/>
                <w:sz w:val="24"/>
              </w:rPr>
              <w:t xml:space="preserve">Improper handling and storage of mercury containing equipment may expose health workers, waste handlers and community members living close to the storage site to mercury vapour. </w:t>
            </w:r>
          </w:p>
        </w:tc>
        <w:tc>
          <w:tcPr>
            <w:tcW w:w="411" w:type="pct"/>
          </w:tcPr>
          <w:p w:rsidR="00A75F25" w:rsidRPr="00902F50" w:rsidRDefault="00A75F25" w:rsidP="003A0901">
            <w:pPr>
              <w:rPr>
                <w:rFonts w:ascii="Times New Roman" w:hAnsi="Times New Roman"/>
                <w:sz w:val="24"/>
              </w:rPr>
            </w:pPr>
            <w:r w:rsidRPr="00902F50">
              <w:rPr>
                <w:rFonts w:ascii="Times New Roman" w:hAnsi="Times New Roman"/>
                <w:sz w:val="24"/>
              </w:rPr>
              <w:t>I = 2</w:t>
            </w:r>
          </w:p>
          <w:p w:rsidR="00A75F25" w:rsidRPr="00902F50" w:rsidRDefault="00A75F25" w:rsidP="003A0901">
            <w:pPr>
              <w:rPr>
                <w:rFonts w:ascii="Times New Roman" w:hAnsi="Times New Roman"/>
                <w:sz w:val="24"/>
              </w:rPr>
            </w:pPr>
            <w:r w:rsidRPr="00902F50">
              <w:rPr>
                <w:rFonts w:ascii="Times New Roman" w:hAnsi="Times New Roman"/>
                <w:sz w:val="24"/>
              </w:rPr>
              <w:t>P = 2</w:t>
            </w:r>
          </w:p>
        </w:tc>
        <w:tc>
          <w:tcPr>
            <w:tcW w:w="557" w:type="pct"/>
          </w:tcPr>
          <w:p w:rsidR="00A75F25" w:rsidRPr="00902F50" w:rsidRDefault="00A75F25" w:rsidP="003A0901">
            <w:pPr>
              <w:rPr>
                <w:rFonts w:ascii="Times New Roman" w:hAnsi="Times New Roman"/>
                <w:b/>
                <w:sz w:val="24"/>
              </w:rPr>
            </w:pPr>
            <w:r w:rsidRPr="00902F50">
              <w:rPr>
                <w:rFonts w:ascii="Times New Roman" w:hAnsi="Times New Roman"/>
                <w:b/>
                <w:sz w:val="24"/>
              </w:rPr>
              <w:t xml:space="preserve">Moderate </w:t>
            </w:r>
          </w:p>
        </w:tc>
        <w:tc>
          <w:tcPr>
            <w:tcW w:w="959" w:type="pct"/>
            <w:gridSpan w:val="2"/>
          </w:tcPr>
          <w:p w:rsidR="00A75F25" w:rsidRPr="00902F50" w:rsidRDefault="00A75F25" w:rsidP="003A0901">
            <w:pPr>
              <w:rPr>
                <w:rFonts w:ascii="Times New Roman" w:hAnsi="Times New Roman"/>
                <w:sz w:val="24"/>
              </w:rPr>
            </w:pPr>
            <w:r w:rsidRPr="00902F50">
              <w:rPr>
                <w:rFonts w:ascii="Times New Roman" w:hAnsi="Times New Roman"/>
                <w:sz w:val="24"/>
              </w:rPr>
              <w:t>Shall be handled by expert and therefore may not have any major impact.</w:t>
            </w:r>
          </w:p>
          <w:p w:rsidR="00A75F25" w:rsidRPr="00902F50" w:rsidRDefault="00A75F25" w:rsidP="003A0901">
            <w:pPr>
              <w:rPr>
                <w:rFonts w:ascii="Times New Roman" w:hAnsi="Times New Roman"/>
                <w:sz w:val="24"/>
              </w:rPr>
            </w:pPr>
            <w:r w:rsidRPr="00902F50">
              <w:rPr>
                <w:rFonts w:ascii="Times New Roman" w:hAnsi="Times New Roman"/>
                <w:sz w:val="24"/>
              </w:rPr>
              <w:t xml:space="preserve">All other staff to handle such waste will be trained accordingly </w:t>
            </w:r>
          </w:p>
        </w:tc>
        <w:tc>
          <w:tcPr>
            <w:tcW w:w="1738" w:type="pct"/>
          </w:tcPr>
          <w:p w:rsidR="00A75F25" w:rsidRPr="00902F50" w:rsidRDefault="00A75F25" w:rsidP="003A0901">
            <w:pPr>
              <w:rPr>
                <w:rFonts w:ascii="Times New Roman" w:hAnsi="Times New Roman"/>
                <w:sz w:val="24"/>
              </w:rPr>
            </w:pPr>
            <w:r w:rsidRPr="00902F50">
              <w:rPr>
                <w:rFonts w:ascii="Times New Roman" w:hAnsi="Times New Roman"/>
                <w:sz w:val="24"/>
              </w:rPr>
              <w:t xml:space="preserve">To reduce the risk associated with mercury handling the collection and storage of mercury containing equipment shall be done in collaboration with EPA Chemical Department/Unit and Ghana Atomic Energy through the use of established protocol for safe storage. </w:t>
            </w:r>
          </w:p>
          <w:p w:rsidR="00A75F25" w:rsidRPr="00902F50" w:rsidRDefault="00A75F25" w:rsidP="003A0901">
            <w:pPr>
              <w:rPr>
                <w:rFonts w:ascii="Times New Roman" w:hAnsi="Times New Roman"/>
                <w:sz w:val="24"/>
              </w:rPr>
            </w:pPr>
            <w:r w:rsidRPr="00902F50">
              <w:rPr>
                <w:rFonts w:ascii="Times New Roman" w:hAnsi="Times New Roman"/>
                <w:sz w:val="24"/>
              </w:rPr>
              <w:t>Training of handlers on safety precaution is very critical as well as captured in the capacity building component of the project.</w:t>
            </w:r>
          </w:p>
          <w:p w:rsidR="00A75F25" w:rsidRPr="00902F50" w:rsidRDefault="00A75F25" w:rsidP="003A0901">
            <w:pPr>
              <w:rPr>
                <w:rFonts w:ascii="Times New Roman" w:hAnsi="Times New Roman"/>
                <w:sz w:val="24"/>
              </w:rPr>
            </w:pPr>
            <w:r w:rsidRPr="00902F50">
              <w:rPr>
                <w:rFonts w:ascii="Times New Roman" w:hAnsi="Times New Roman"/>
                <w:sz w:val="24"/>
              </w:rPr>
              <w:t xml:space="preserve">The storage shall be done at the respective health facilities or at a centralized storage point by encapsulation or any best environmentally friendly method. </w:t>
            </w:r>
          </w:p>
          <w:p w:rsidR="00A75F25" w:rsidRPr="00902F50" w:rsidRDefault="00A75F25" w:rsidP="003A0901">
            <w:pPr>
              <w:rPr>
                <w:rFonts w:ascii="Times New Roman" w:hAnsi="Times New Roman"/>
                <w:b/>
                <w:sz w:val="24"/>
              </w:rPr>
            </w:pPr>
            <w:r w:rsidRPr="00902F50">
              <w:rPr>
                <w:rFonts w:ascii="Times New Roman" w:hAnsi="Times New Roman"/>
                <w:sz w:val="24"/>
              </w:rPr>
              <w:t>There is no need for ESIA or SESA because the project is going to implement this component with technical support from EPA and Ghana Atomic Energy Commission</w:t>
            </w:r>
          </w:p>
        </w:tc>
      </w:tr>
      <w:tr w:rsidR="00A75F25" w:rsidRPr="00902F50" w:rsidTr="00202BAC">
        <w:tc>
          <w:tcPr>
            <w:tcW w:w="1336" w:type="pct"/>
            <w:vAlign w:val="center"/>
          </w:tcPr>
          <w:p w:rsidR="00A75F25" w:rsidRPr="00902F50" w:rsidRDefault="00A75F25" w:rsidP="003A0901">
            <w:pPr>
              <w:rPr>
                <w:rFonts w:ascii="Times New Roman" w:hAnsi="Times New Roman"/>
                <w:sz w:val="24"/>
              </w:rPr>
            </w:pPr>
            <w:r w:rsidRPr="00902F50">
              <w:rPr>
                <w:rFonts w:ascii="Times New Roman" w:hAnsi="Times New Roman"/>
                <w:sz w:val="24"/>
              </w:rPr>
              <w:t>Risk 6</w:t>
            </w:r>
          </w:p>
          <w:p w:rsidR="00A75F25" w:rsidRPr="00902F50" w:rsidRDefault="00A75F25" w:rsidP="003A0901">
            <w:pPr>
              <w:rPr>
                <w:rFonts w:ascii="Times New Roman" w:hAnsi="Times New Roman"/>
                <w:sz w:val="24"/>
              </w:rPr>
            </w:pPr>
            <w:r w:rsidRPr="00902F50">
              <w:rPr>
                <w:rFonts w:ascii="Times New Roman" w:hAnsi="Times New Roman"/>
                <w:sz w:val="24"/>
              </w:rPr>
              <w:t>Failure of power supply may make the operation of the treatment system costly and prohibitive since the promoted technology is electric power driven. This will make the system non functional</w:t>
            </w:r>
          </w:p>
        </w:tc>
        <w:tc>
          <w:tcPr>
            <w:tcW w:w="411" w:type="pct"/>
          </w:tcPr>
          <w:p w:rsidR="00A75F25" w:rsidRPr="00902F50" w:rsidRDefault="00A75F25" w:rsidP="003A0901">
            <w:pPr>
              <w:rPr>
                <w:rFonts w:ascii="Times New Roman" w:hAnsi="Times New Roman"/>
                <w:sz w:val="24"/>
              </w:rPr>
            </w:pPr>
            <w:r w:rsidRPr="00902F50">
              <w:rPr>
                <w:rFonts w:ascii="Times New Roman" w:hAnsi="Times New Roman"/>
                <w:sz w:val="24"/>
              </w:rPr>
              <w:t>I = 4</w:t>
            </w:r>
          </w:p>
          <w:p w:rsidR="00A75F25" w:rsidRPr="00902F50" w:rsidRDefault="00A75F25" w:rsidP="003A0901">
            <w:pPr>
              <w:rPr>
                <w:rFonts w:ascii="Times New Roman" w:hAnsi="Times New Roman"/>
                <w:sz w:val="24"/>
              </w:rPr>
            </w:pPr>
            <w:r w:rsidRPr="00902F50">
              <w:rPr>
                <w:rFonts w:ascii="Times New Roman" w:hAnsi="Times New Roman"/>
                <w:sz w:val="24"/>
              </w:rPr>
              <w:t>P = 2</w:t>
            </w:r>
          </w:p>
        </w:tc>
        <w:tc>
          <w:tcPr>
            <w:tcW w:w="557" w:type="pct"/>
          </w:tcPr>
          <w:p w:rsidR="00A75F25" w:rsidRPr="00902F50" w:rsidRDefault="00A75F25" w:rsidP="003A0901">
            <w:pPr>
              <w:rPr>
                <w:rFonts w:ascii="Times New Roman" w:hAnsi="Times New Roman"/>
                <w:b/>
                <w:sz w:val="24"/>
              </w:rPr>
            </w:pPr>
            <w:r w:rsidRPr="00902F50">
              <w:rPr>
                <w:rFonts w:ascii="Times New Roman" w:hAnsi="Times New Roman"/>
                <w:b/>
                <w:sz w:val="24"/>
              </w:rPr>
              <w:t>Moderate</w:t>
            </w:r>
          </w:p>
        </w:tc>
        <w:tc>
          <w:tcPr>
            <w:tcW w:w="959" w:type="pct"/>
            <w:gridSpan w:val="2"/>
          </w:tcPr>
          <w:p w:rsidR="00A75F25" w:rsidRPr="00902F50" w:rsidRDefault="00A75F25" w:rsidP="003A0901">
            <w:pPr>
              <w:rPr>
                <w:rFonts w:ascii="Times New Roman" w:hAnsi="Times New Roman"/>
                <w:sz w:val="24"/>
              </w:rPr>
            </w:pPr>
            <w:r w:rsidRPr="00902F50">
              <w:rPr>
                <w:rFonts w:ascii="Times New Roman" w:hAnsi="Times New Roman"/>
                <w:sz w:val="24"/>
              </w:rPr>
              <w:t>Power fluctuations may last for only 24 hours in every three days</w:t>
            </w:r>
          </w:p>
        </w:tc>
        <w:tc>
          <w:tcPr>
            <w:tcW w:w="1738" w:type="pct"/>
          </w:tcPr>
          <w:p w:rsidR="00A75F25" w:rsidRPr="00902F50" w:rsidRDefault="00A75F25" w:rsidP="003A0901">
            <w:pPr>
              <w:rPr>
                <w:rFonts w:ascii="Times New Roman" w:hAnsi="Times New Roman"/>
                <w:sz w:val="24"/>
              </w:rPr>
            </w:pPr>
            <w:r w:rsidRPr="00902F50">
              <w:rPr>
                <w:rFonts w:ascii="Times New Roman" w:hAnsi="Times New Roman"/>
                <w:sz w:val="24"/>
              </w:rPr>
              <w:t xml:space="preserve">Treatment periods shall be scheduled such that it will be done when electricity is available. The energy requirement capacity of treatment plant shall be considered before procurement and installation by taken into consideration the existing power conditions at the health facilities where the treatment plant will be cited. Health facility with standby power plant shall be considered for the installation of the treatment plant and this may be considered as one of the criteria.  </w:t>
            </w:r>
          </w:p>
          <w:p w:rsidR="00A75F25" w:rsidRPr="00902F50" w:rsidRDefault="00A75F25" w:rsidP="003A0901">
            <w:pPr>
              <w:rPr>
                <w:rFonts w:ascii="Times New Roman" w:hAnsi="Times New Roman"/>
                <w:sz w:val="24"/>
              </w:rPr>
            </w:pPr>
            <w:r w:rsidRPr="00902F50">
              <w:rPr>
                <w:rFonts w:ascii="Times New Roman" w:hAnsi="Times New Roman"/>
                <w:sz w:val="24"/>
              </w:rPr>
              <w:t>There is therefore no need for ESIA or SESA.</w:t>
            </w:r>
          </w:p>
        </w:tc>
      </w:tr>
      <w:tr w:rsidR="00A75F25" w:rsidRPr="00902F50" w:rsidTr="00202BAC">
        <w:tc>
          <w:tcPr>
            <w:tcW w:w="1336" w:type="pct"/>
            <w:vAlign w:val="center"/>
          </w:tcPr>
          <w:p w:rsidR="00A75F25" w:rsidRPr="00902F50" w:rsidRDefault="00A75F25" w:rsidP="003A0901">
            <w:pPr>
              <w:rPr>
                <w:rFonts w:ascii="Times New Roman" w:hAnsi="Times New Roman"/>
                <w:sz w:val="24"/>
              </w:rPr>
            </w:pPr>
            <w:r w:rsidRPr="00902F50">
              <w:rPr>
                <w:rFonts w:ascii="Times New Roman" w:hAnsi="Times New Roman"/>
                <w:sz w:val="24"/>
              </w:rPr>
              <w:t>Risk 7</w:t>
            </w:r>
          </w:p>
          <w:p w:rsidR="00A75F25" w:rsidRPr="00902F50" w:rsidRDefault="00A75F25" w:rsidP="003A0901">
            <w:pPr>
              <w:rPr>
                <w:rFonts w:ascii="Times New Roman" w:hAnsi="Times New Roman"/>
                <w:sz w:val="24"/>
              </w:rPr>
            </w:pPr>
            <w:r w:rsidRPr="00902F50">
              <w:rPr>
                <w:rFonts w:ascii="Times New Roman" w:hAnsi="Times New Roman"/>
                <w:sz w:val="24"/>
              </w:rPr>
              <w:t>Risk of polluting nearby lands and water bodies through the released of untreated wastewater into such environment.</w:t>
            </w:r>
          </w:p>
        </w:tc>
        <w:tc>
          <w:tcPr>
            <w:tcW w:w="411" w:type="pct"/>
          </w:tcPr>
          <w:p w:rsidR="00A75F25" w:rsidRPr="00902F50" w:rsidRDefault="00A75F25" w:rsidP="003A0901">
            <w:pPr>
              <w:rPr>
                <w:rFonts w:ascii="Times New Roman" w:hAnsi="Times New Roman"/>
                <w:sz w:val="24"/>
              </w:rPr>
            </w:pPr>
            <w:r w:rsidRPr="00902F50">
              <w:rPr>
                <w:rFonts w:ascii="Times New Roman" w:hAnsi="Times New Roman"/>
                <w:sz w:val="24"/>
              </w:rPr>
              <w:t>I = 2</w:t>
            </w:r>
          </w:p>
          <w:p w:rsidR="00A75F25" w:rsidRPr="00902F50" w:rsidRDefault="00A75F25" w:rsidP="003A0901">
            <w:pPr>
              <w:rPr>
                <w:rFonts w:ascii="Times New Roman" w:hAnsi="Times New Roman"/>
                <w:sz w:val="24"/>
              </w:rPr>
            </w:pPr>
            <w:r w:rsidRPr="00902F50">
              <w:rPr>
                <w:rFonts w:ascii="Times New Roman" w:hAnsi="Times New Roman"/>
                <w:sz w:val="24"/>
              </w:rPr>
              <w:t>P = 2</w:t>
            </w:r>
          </w:p>
        </w:tc>
        <w:tc>
          <w:tcPr>
            <w:tcW w:w="557" w:type="pct"/>
          </w:tcPr>
          <w:p w:rsidR="00A75F25" w:rsidRPr="00902F50" w:rsidRDefault="00A75F25" w:rsidP="003A0901">
            <w:pPr>
              <w:rPr>
                <w:rFonts w:ascii="Times New Roman" w:hAnsi="Times New Roman"/>
                <w:b/>
                <w:sz w:val="24"/>
              </w:rPr>
            </w:pPr>
            <w:r w:rsidRPr="00902F50">
              <w:rPr>
                <w:rFonts w:ascii="Times New Roman" w:hAnsi="Times New Roman"/>
                <w:b/>
                <w:sz w:val="24"/>
              </w:rPr>
              <w:t>Low</w:t>
            </w:r>
          </w:p>
        </w:tc>
        <w:tc>
          <w:tcPr>
            <w:tcW w:w="959" w:type="pct"/>
            <w:gridSpan w:val="2"/>
          </w:tcPr>
          <w:p w:rsidR="00A75F25" w:rsidRPr="00902F50" w:rsidRDefault="00A75F25" w:rsidP="003A0901">
            <w:pPr>
              <w:rPr>
                <w:rFonts w:ascii="Times New Roman" w:hAnsi="Times New Roman"/>
                <w:sz w:val="24"/>
              </w:rPr>
            </w:pPr>
          </w:p>
        </w:tc>
        <w:tc>
          <w:tcPr>
            <w:tcW w:w="1738" w:type="pct"/>
          </w:tcPr>
          <w:p w:rsidR="00A75F25" w:rsidRPr="00902F50" w:rsidRDefault="00A75F25" w:rsidP="003A0901">
            <w:pPr>
              <w:rPr>
                <w:rFonts w:ascii="Times New Roman" w:hAnsi="Times New Roman"/>
                <w:sz w:val="24"/>
              </w:rPr>
            </w:pPr>
            <w:r w:rsidRPr="00902F50">
              <w:rPr>
                <w:rFonts w:ascii="Times New Roman" w:hAnsi="Times New Roman"/>
                <w:sz w:val="24"/>
              </w:rPr>
              <w:t>The treatment technology shall use low heat technology but with sufficient heat to destroy pathogens and render the waste safe to handle. Beneficial facility shall have wastewater treatment plant to ensure that effluent from the plant is treated to meet EPA effluent quality standards. The project shall consider this as one of the conditions for the establishment of the cluster treatment center. No ESIA or SESA needed.</w:t>
            </w:r>
          </w:p>
        </w:tc>
      </w:tr>
      <w:tr w:rsidR="00A75F25" w:rsidRPr="00902F50" w:rsidTr="00202BAC">
        <w:tc>
          <w:tcPr>
            <w:tcW w:w="1336" w:type="pct"/>
            <w:vAlign w:val="center"/>
          </w:tcPr>
          <w:p w:rsidR="00A75F25" w:rsidRPr="00902F50" w:rsidRDefault="00A75F25" w:rsidP="003A0901">
            <w:pPr>
              <w:rPr>
                <w:rFonts w:ascii="Times New Roman" w:hAnsi="Times New Roman"/>
                <w:sz w:val="24"/>
              </w:rPr>
            </w:pPr>
            <w:r w:rsidRPr="00902F50">
              <w:rPr>
                <w:rFonts w:ascii="Times New Roman" w:hAnsi="Times New Roman"/>
                <w:sz w:val="24"/>
              </w:rPr>
              <w:t>Risk 8</w:t>
            </w:r>
          </w:p>
          <w:p w:rsidR="00A75F25" w:rsidRPr="00902F50" w:rsidRDefault="00A75F25" w:rsidP="003A0901">
            <w:pPr>
              <w:rPr>
                <w:rFonts w:ascii="Times New Roman" w:hAnsi="Times New Roman"/>
                <w:sz w:val="24"/>
              </w:rPr>
            </w:pPr>
            <w:r w:rsidRPr="00902F50">
              <w:rPr>
                <w:rFonts w:ascii="Times New Roman" w:hAnsi="Times New Roman"/>
                <w:sz w:val="24"/>
              </w:rPr>
              <w:t>Generation of obnoxious odour and exposure to potentially infectious agent through the failure, collapse of treatment system to health workers and patients</w:t>
            </w:r>
          </w:p>
        </w:tc>
        <w:tc>
          <w:tcPr>
            <w:tcW w:w="411" w:type="pct"/>
          </w:tcPr>
          <w:p w:rsidR="00A75F25" w:rsidRPr="00902F50" w:rsidRDefault="00A75F25" w:rsidP="003A0901">
            <w:pPr>
              <w:rPr>
                <w:rFonts w:ascii="Times New Roman" w:hAnsi="Times New Roman"/>
                <w:sz w:val="24"/>
              </w:rPr>
            </w:pPr>
            <w:r w:rsidRPr="00902F50">
              <w:rPr>
                <w:rFonts w:ascii="Times New Roman" w:hAnsi="Times New Roman"/>
                <w:sz w:val="24"/>
              </w:rPr>
              <w:t>I = 3</w:t>
            </w:r>
          </w:p>
          <w:p w:rsidR="00A75F25" w:rsidRPr="00902F50" w:rsidRDefault="00A75F25" w:rsidP="003A0901">
            <w:pPr>
              <w:rPr>
                <w:rFonts w:ascii="Times New Roman" w:hAnsi="Times New Roman"/>
                <w:sz w:val="24"/>
              </w:rPr>
            </w:pPr>
            <w:r w:rsidRPr="00902F50">
              <w:rPr>
                <w:rFonts w:ascii="Times New Roman" w:hAnsi="Times New Roman"/>
                <w:sz w:val="24"/>
              </w:rPr>
              <w:t>P = 1</w:t>
            </w:r>
          </w:p>
        </w:tc>
        <w:tc>
          <w:tcPr>
            <w:tcW w:w="557" w:type="pct"/>
          </w:tcPr>
          <w:p w:rsidR="00A75F25" w:rsidRPr="00902F50" w:rsidRDefault="00A75F25" w:rsidP="003A0901">
            <w:pPr>
              <w:rPr>
                <w:rFonts w:ascii="Times New Roman" w:hAnsi="Times New Roman"/>
                <w:b/>
                <w:sz w:val="24"/>
              </w:rPr>
            </w:pPr>
            <w:r w:rsidRPr="00902F50">
              <w:rPr>
                <w:rFonts w:ascii="Times New Roman" w:hAnsi="Times New Roman"/>
                <w:b/>
                <w:sz w:val="24"/>
              </w:rPr>
              <w:t xml:space="preserve">Moderate </w:t>
            </w:r>
          </w:p>
        </w:tc>
        <w:tc>
          <w:tcPr>
            <w:tcW w:w="959" w:type="pct"/>
            <w:gridSpan w:val="2"/>
          </w:tcPr>
          <w:p w:rsidR="00A75F25" w:rsidRPr="00902F50" w:rsidRDefault="00A75F25" w:rsidP="003A0901">
            <w:pPr>
              <w:rPr>
                <w:rFonts w:ascii="Times New Roman" w:hAnsi="Times New Roman"/>
                <w:sz w:val="24"/>
              </w:rPr>
            </w:pPr>
            <w:r w:rsidRPr="00902F50">
              <w:rPr>
                <w:rFonts w:ascii="Times New Roman" w:hAnsi="Times New Roman"/>
                <w:sz w:val="24"/>
              </w:rPr>
              <w:t>The building in good location or operating system well structured</w:t>
            </w:r>
          </w:p>
        </w:tc>
        <w:tc>
          <w:tcPr>
            <w:tcW w:w="1738" w:type="pct"/>
          </w:tcPr>
          <w:p w:rsidR="00A75F25" w:rsidRPr="00902F50" w:rsidRDefault="00A75F25" w:rsidP="003A0901">
            <w:pPr>
              <w:rPr>
                <w:rFonts w:ascii="Times New Roman" w:hAnsi="Times New Roman"/>
                <w:sz w:val="24"/>
              </w:rPr>
            </w:pPr>
            <w:r w:rsidRPr="00902F50">
              <w:rPr>
                <w:rFonts w:ascii="Times New Roman" w:hAnsi="Times New Roman"/>
                <w:sz w:val="24"/>
              </w:rPr>
              <w:t xml:space="preserve">The building to house the treatment plant shall be a standard structure with good access and ventilation. If already exist, expert shall examine its physical and structural conditions before use. </w:t>
            </w:r>
          </w:p>
        </w:tc>
      </w:tr>
      <w:tr w:rsidR="00A75F25" w:rsidRPr="00902F50" w:rsidTr="00202BAC">
        <w:trPr>
          <w:trHeight w:val="530"/>
        </w:trPr>
        <w:tc>
          <w:tcPr>
            <w:tcW w:w="1336" w:type="pct"/>
            <w:vAlign w:val="center"/>
          </w:tcPr>
          <w:p w:rsidR="00A75F25" w:rsidRPr="00902F50" w:rsidRDefault="00A75F25" w:rsidP="003A0901">
            <w:pPr>
              <w:rPr>
                <w:rFonts w:ascii="Times New Roman" w:hAnsi="Times New Roman"/>
                <w:sz w:val="24"/>
              </w:rPr>
            </w:pPr>
            <w:r w:rsidRPr="00902F50">
              <w:rPr>
                <w:rFonts w:ascii="Times New Roman" w:hAnsi="Times New Roman"/>
                <w:sz w:val="24"/>
              </w:rPr>
              <w:t>[add additional rows as needed]</w:t>
            </w:r>
          </w:p>
        </w:tc>
        <w:tc>
          <w:tcPr>
            <w:tcW w:w="411" w:type="pct"/>
          </w:tcPr>
          <w:p w:rsidR="00A75F25" w:rsidRPr="00902F50" w:rsidRDefault="00A75F25" w:rsidP="003A0901">
            <w:pPr>
              <w:rPr>
                <w:rFonts w:ascii="Times New Roman" w:hAnsi="Times New Roman"/>
                <w:sz w:val="24"/>
              </w:rPr>
            </w:pPr>
          </w:p>
        </w:tc>
        <w:tc>
          <w:tcPr>
            <w:tcW w:w="557" w:type="pct"/>
          </w:tcPr>
          <w:p w:rsidR="00A75F25" w:rsidRPr="00902F50" w:rsidRDefault="00A75F25" w:rsidP="003A0901">
            <w:pPr>
              <w:rPr>
                <w:rFonts w:ascii="Times New Roman" w:hAnsi="Times New Roman"/>
                <w:b/>
                <w:sz w:val="24"/>
              </w:rPr>
            </w:pPr>
          </w:p>
        </w:tc>
        <w:tc>
          <w:tcPr>
            <w:tcW w:w="959" w:type="pct"/>
            <w:gridSpan w:val="2"/>
          </w:tcPr>
          <w:p w:rsidR="00A75F25" w:rsidRPr="00902F50" w:rsidRDefault="00A75F25" w:rsidP="003A0901">
            <w:pPr>
              <w:rPr>
                <w:rFonts w:ascii="Times New Roman" w:hAnsi="Times New Roman"/>
                <w:b/>
                <w:sz w:val="24"/>
              </w:rPr>
            </w:pPr>
          </w:p>
        </w:tc>
        <w:tc>
          <w:tcPr>
            <w:tcW w:w="1738" w:type="pct"/>
          </w:tcPr>
          <w:p w:rsidR="00A75F25" w:rsidRPr="00902F50" w:rsidRDefault="00A75F25" w:rsidP="003A0901">
            <w:pPr>
              <w:rPr>
                <w:rFonts w:ascii="Times New Roman" w:hAnsi="Times New Roman"/>
                <w:b/>
                <w:sz w:val="24"/>
              </w:rPr>
            </w:pPr>
          </w:p>
        </w:tc>
      </w:tr>
      <w:tr w:rsidR="00A75F25" w:rsidRPr="00902F50" w:rsidTr="00202BAC">
        <w:trPr>
          <w:trHeight w:val="593"/>
        </w:trPr>
        <w:tc>
          <w:tcPr>
            <w:tcW w:w="1336" w:type="pct"/>
            <w:vMerge w:val="restart"/>
          </w:tcPr>
          <w:p w:rsidR="00A75F25" w:rsidRPr="00902F50" w:rsidRDefault="00A75F25" w:rsidP="003A0901">
            <w:pPr>
              <w:rPr>
                <w:rFonts w:ascii="Times New Roman" w:hAnsi="Times New Roman"/>
                <w:b/>
                <w:sz w:val="24"/>
              </w:rPr>
            </w:pPr>
          </w:p>
        </w:tc>
        <w:tc>
          <w:tcPr>
            <w:tcW w:w="3664" w:type="pct"/>
            <w:gridSpan w:val="5"/>
            <w:shd w:val="clear" w:color="auto" w:fill="0F243E" w:themeFill="text2" w:themeFillShade="80"/>
          </w:tcPr>
          <w:p w:rsidR="00A75F25" w:rsidRPr="00902F50" w:rsidRDefault="00A75F25" w:rsidP="003A0901">
            <w:pPr>
              <w:rPr>
                <w:rFonts w:ascii="Times New Roman" w:hAnsi="Times New Roman"/>
                <w:b/>
                <w:sz w:val="24"/>
              </w:rPr>
            </w:pPr>
            <w:r w:rsidRPr="00902F50">
              <w:rPr>
                <w:rFonts w:ascii="Times New Roman" w:hAnsi="Times New Roman"/>
                <w:b/>
                <w:sz w:val="24"/>
              </w:rPr>
              <w:t>QUESTION 4: What is the overall Project risk categorization? Moderate risk</w:t>
            </w:r>
          </w:p>
        </w:tc>
      </w:tr>
      <w:tr w:rsidR="00A75F25" w:rsidRPr="00902F50" w:rsidTr="00202BAC">
        <w:tc>
          <w:tcPr>
            <w:tcW w:w="1336" w:type="pct"/>
            <w:vMerge/>
          </w:tcPr>
          <w:p w:rsidR="00A75F25" w:rsidRPr="00902F50" w:rsidRDefault="00A75F25" w:rsidP="003A0901">
            <w:pPr>
              <w:rPr>
                <w:rFonts w:ascii="Times New Roman" w:hAnsi="Times New Roman"/>
                <w:sz w:val="24"/>
                <w:u w:val="single"/>
              </w:rPr>
            </w:pPr>
          </w:p>
        </w:tc>
        <w:tc>
          <w:tcPr>
            <w:tcW w:w="1927" w:type="pct"/>
            <w:gridSpan w:val="4"/>
          </w:tcPr>
          <w:p w:rsidR="00A75F25" w:rsidRPr="00902F50" w:rsidRDefault="00A75F25" w:rsidP="003A0901">
            <w:pPr>
              <w:jc w:val="center"/>
              <w:rPr>
                <w:rFonts w:ascii="Times New Roman" w:hAnsi="Times New Roman"/>
                <w:b/>
                <w:sz w:val="24"/>
              </w:rPr>
            </w:pPr>
            <w:r w:rsidRPr="00902F50">
              <w:rPr>
                <w:rFonts w:ascii="Times New Roman" w:hAnsi="Times New Roman"/>
                <w:b/>
                <w:sz w:val="24"/>
              </w:rPr>
              <w:t xml:space="preserve">Select one (see </w:t>
            </w:r>
            <w:hyperlink r:id="rId79" w:history="1">
              <w:r w:rsidRPr="00902F50">
                <w:rPr>
                  <w:rStyle w:val="Hyperlink"/>
                  <w:rFonts w:ascii="Times New Roman" w:hAnsi="Times New Roman"/>
                  <w:b/>
                  <w:sz w:val="24"/>
                </w:rPr>
                <w:t>SESP</w:t>
              </w:r>
            </w:hyperlink>
            <w:r w:rsidRPr="00902F50">
              <w:rPr>
                <w:rFonts w:ascii="Times New Roman" w:hAnsi="Times New Roman"/>
                <w:b/>
                <w:sz w:val="24"/>
              </w:rPr>
              <w:t xml:space="preserve"> for guidance)</w:t>
            </w:r>
          </w:p>
        </w:tc>
        <w:tc>
          <w:tcPr>
            <w:tcW w:w="1738" w:type="pct"/>
          </w:tcPr>
          <w:p w:rsidR="00A75F25" w:rsidRPr="00902F50" w:rsidRDefault="00A75F25" w:rsidP="003A0901">
            <w:pPr>
              <w:jc w:val="center"/>
              <w:rPr>
                <w:rFonts w:ascii="Times New Roman" w:hAnsi="Times New Roman"/>
                <w:b/>
                <w:sz w:val="24"/>
              </w:rPr>
            </w:pPr>
            <w:r w:rsidRPr="00902F50">
              <w:rPr>
                <w:rFonts w:ascii="Times New Roman" w:hAnsi="Times New Roman"/>
                <w:b/>
                <w:sz w:val="24"/>
              </w:rPr>
              <w:t>Comments</w:t>
            </w:r>
          </w:p>
        </w:tc>
      </w:tr>
      <w:tr w:rsidR="00A75F25" w:rsidRPr="00902F50" w:rsidTr="00202BAC">
        <w:trPr>
          <w:trHeight w:val="251"/>
        </w:trPr>
        <w:tc>
          <w:tcPr>
            <w:tcW w:w="1336" w:type="pct"/>
            <w:vMerge/>
          </w:tcPr>
          <w:p w:rsidR="00A75F25" w:rsidRPr="00902F50" w:rsidRDefault="00A75F25" w:rsidP="003A0901">
            <w:pPr>
              <w:rPr>
                <w:rFonts w:ascii="Times New Roman" w:hAnsi="Times New Roman"/>
                <w:sz w:val="24"/>
              </w:rPr>
            </w:pPr>
          </w:p>
        </w:tc>
        <w:tc>
          <w:tcPr>
            <w:tcW w:w="1653" w:type="pct"/>
            <w:gridSpan w:val="3"/>
            <w:shd w:val="clear" w:color="auto" w:fill="auto"/>
          </w:tcPr>
          <w:p w:rsidR="00A75F25" w:rsidRPr="00902F50" w:rsidRDefault="00A75F25" w:rsidP="003A0901">
            <w:pPr>
              <w:jc w:val="right"/>
              <w:rPr>
                <w:rFonts w:ascii="Times New Roman" w:hAnsi="Times New Roman"/>
                <w:b/>
                <w:i/>
                <w:sz w:val="24"/>
              </w:rPr>
            </w:pPr>
            <w:r w:rsidRPr="00902F50">
              <w:rPr>
                <w:rFonts w:ascii="Times New Roman" w:hAnsi="Times New Roman"/>
                <w:b/>
                <w:i/>
                <w:sz w:val="24"/>
              </w:rPr>
              <w:t>Low Risk</w:t>
            </w:r>
          </w:p>
        </w:tc>
        <w:tc>
          <w:tcPr>
            <w:tcW w:w="274" w:type="pct"/>
          </w:tcPr>
          <w:p w:rsidR="00A75F25" w:rsidRPr="00902F50" w:rsidRDefault="00A75F25" w:rsidP="003A0901">
            <w:pPr>
              <w:ind w:left="-2230" w:firstLine="2230"/>
              <w:rPr>
                <w:rFonts w:ascii="Times New Roman" w:hAnsi="Times New Roman"/>
                <w:b/>
                <w:sz w:val="24"/>
              </w:rPr>
            </w:pPr>
            <w:r w:rsidRPr="00902F50">
              <w:rPr>
                <w:rFonts w:ascii="Segoe UI Symbol" w:hAnsi="Segoe UI Symbol" w:cs="Segoe UI Symbol"/>
                <w:b/>
                <w:sz w:val="24"/>
              </w:rPr>
              <w:t>☐</w:t>
            </w:r>
          </w:p>
        </w:tc>
        <w:tc>
          <w:tcPr>
            <w:tcW w:w="1738" w:type="pct"/>
          </w:tcPr>
          <w:p w:rsidR="00A75F25" w:rsidRPr="00902F50" w:rsidRDefault="00A75F25" w:rsidP="003A0901">
            <w:pPr>
              <w:rPr>
                <w:rFonts w:ascii="Times New Roman" w:hAnsi="Times New Roman"/>
                <w:b/>
                <w:sz w:val="24"/>
              </w:rPr>
            </w:pPr>
          </w:p>
        </w:tc>
      </w:tr>
      <w:tr w:rsidR="00A75F25" w:rsidRPr="00902F50" w:rsidTr="00202BAC">
        <w:tc>
          <w:tcPr>
            <w:tcW w:w="1336" w:type="pct"/>
            <w:vMerge/>
          </w:tcPr>
          <w:p w:rsidR="00A75F25" w:rsidRPr="00902F50" w:rsidRDefault="00A75F25" w:rsidP="003A0901">
            <w:pPr>
              <w:rPr>
                <w:rFonts w:ascii="Times New Roman" w:hAnsi="Times New Roman"/>
                <w:sz w:val="24"/>
              </w:rPr>
            </w:pPr>
          </w:p>
        </w:tc>
        <w:tc>
          <w:tcPr>
            <w:tcW w:w="1653" w:type="pct"/>
            <w:gridSpan w:val="3"/>
            <w:shd w:val="clear" w:color="auto" w:fill="auto"/>
          </w:tcPr>
          <w:p w:rsidR="00A75F25" w:rsidRPr="00902F50" w:rsidRDefault="00A75F25" w:rsidP="003A0901">
            <w:pPr>
              <w:jc w:val="right"/>
              <w:rPr>
                <w:rFonts w:ascii="Times New Roman" w:hAnsi="Times New Roman"/>
                <w:b/>
                <w:i/>
                <w:sz w:val="24"/>
              </w:rPr>
            </w:pPr>
            <w:r w:rsidRPr="00902F50">
              <w:rPr>
                <w:rFonts w:ascii="Times New Roman" w:hAnsi="Times New Roman"/>
                <w:b/>
                <w:i/>
                <w:sz w:val="24"/>
              </w:rPr>
              <w:t>Moderate Risk</w:t>
            </w:r>
          </w:p>
        </w:tc>
        <w:tc>
          <w:tcPr>
            <w:tcW w:w="274" w:type="pct"/>
          </w:tcPr>
          <w:p w:rsidR="00A75F25" w:rsidRPr="00902F50" w:rsidRDefault="00A75F25" w:rsidP="003A0901">
            <w:pPr>
              <w:ind w:left="-2230" w:firstLine="2230"/>
              <w:rPr>
                <w:rFonts w:ascii="Times New Roman" w:hAnsi="Times New Roman"/>
                <w:b/>
                <w:sz w:val="24"/>
              </w:rPr>
            </w:pPr>
            <w:r w:rsidRPr="00902F50">
              <w:rPr>
                <w:rFonts w:ascii="Segoe UI Symbol" w:hAnsi="Segoe UI Symbol" w:cs="Segoe UI Symbol"/>
                <w:b/>
                <w:sz w:val="24"/>
              </w:rPr>
              <w:t>☐</w:t>
            </w:r>
            <w:r w:rsidRPr="00902F50">
              <w:rPr>
                <w:rFonts w:ascii="Times New Roman" w:hAnsi="Times New Roman"/>
                <w:b/>
                <w:sz w:val="24"/>
              </w:rPr>
              <w:t>X</w:t>
            </w:r>
          </w:p>
        </w:tc>
        <w:tc>
          <w:tcPr>
            <w:tcW w:w="1738" w:type="pct"/>
          </w:tcPr>
          <w:p w:rsidR="00A75F25" w:rsidRPr="00902F50" w:rsidRDefault="00A75F25" w:rsidP="003A0901">
            <w:pPr>
              <w:rPr>
                <w:rFonts w:ascii="Times New Roman" w:hAnsi="Times New Roman"/>
                <w:b/>
                <w:sz w:val="24"/>
              </w:rPr>
            </w:pPr>
            <w:r w:rsidRPr="00902F50">
              <w:rPr>
                <w:rFonts w:ascii="Times New Roman" w:hAnsi="Times New Roman"/>
                <w:b/>
                <w:sz w:val="24"/>
              </w:rPr>
              <w:t>The overall risk associated with the project can be identified with some certainty and adequate mitigative measures are in place to address them.</w:t>
            </w:r>
          </w:p>
        </w:tc>
      </w:tr>
      <w:tr w:rsidR="00A75F25" w:rsidRPr="00902F50" w:rsidTr="00202BAC">
        <w:tc>
          <w:tcPr>
            <w:tcW w:w="1336" w:type="pct"/>
            <w:vMerge/>
          </w:tcPr>
          <w:p w:rsidR="00A75F25" w:rsidRPr="00902F50" w:rsidRDefault="00A75F25" w:rsidP="003A0901">
            <w:pPr>
              <w:rPr>
                <w:rFonts w:ascii="Times New Roman" w:hAnsi="Times New Roman"/>
                <w:sz w:val="24"/>
              </w:rPr>
            </w:pPr>
          </w:p>
        </w:tc>
        <w:tc>
          <w:tcPr>
            <w:tcW w:w="1653" w:type="pct"/>
            <w:gridSpan w:val="3"/>
            <w:shd w:val="clear" w:color="auto" w:fill="auto"/>
          </w:tcPr>
          <w:p w:rsidR="00A75F25" w:rsidRPr="00902F50" w:rsidRDefault="00A75F25" w:rsidP="003A0901">
            <w:pPr>
              <w:jc w:val="right"/>
              <w:rPr>
                <w:rFonts w:ascii="Times New Roman" w:hAnsi="Times New Roman"/>
                <w:b/>
                <w:i/>
                <w:sz w:val="24"/>
              </w:rPr>
            </w:pPr>
            <w:r w:rsidRPr="00902F50">
              <w:rPr>
                <w:rFonts w:ascii="Times New Roman" w:hAnsi="Times New Roman"/>
                <w:b/>
                <w:i/>
                <w:sz w:val="24"/>
              </w:rPr>
              <w:t>High Risk</w:t>
            </w:r>
          </w:p>
        </w:tc>
        <w:tc>
          <w:tcPr>
            <w:tcW w:w="274" w:type="pct"/>
          </w:tcPr>
          <w:p w:rsidR="00A75F25" w:rsidRPr="00902F50" w:rsidRDefault="00A75F25" w:rsidP="003A0901">
            <w:pPr>
              <w:ind w:left="-2230" w:firstLine="2230"/>
              <w:rPr>
                <w:rFonts w:ascii="Times New Roman" w:hAnsi="Times New Roman"/>
                <w:b/>
                <w:sz w:val="24"/>
              </w:rPr>
            </w:pPr>
            <w:r w:rsidRPr="00902F50">
              <w:rPr>
                <w:rFonts w:ascii="Segoe UI Symbol" w:hAnsi="Segoe UI Symbol" w:cs="Segoe UI Symbol"/>
                <w:b/>
                <w:sz w:val="24"/>
              </w:rPr>
              <w:t>☐</w:t>
            </w:r>
          </w:p>
        </w:tc>
        <w:tc>
          <w:tcPr>
            <w:tcW w:w="1738" w:type="pct"/>
          </w:tcPr>
          <w:p w:rsidR="00A75F25" w:rsidRPr="00902F50" w:rsidRDefault="00A75F25" w:rsidP="003A0901">
            <w:pPr>
              <w:rPr>
                <w:rFonts w:ascii="Times New Roman" w:hAnsi="Times New Roman"/>
                <w:b/>
                <w:sz w:val="24"/>
              </w:rPr>
            </w:pPr>
          </w:p>
        </w:tc>
      </w:tr>
      <w:tr w:rsidR="00A75F25" w:rsidRPr="00902F50" w:rsidTr="00202BAC">
        <w:trPr>
          <w:trHeight w:val="782"/>
        </w:trPr>
        <w:tc>
          <w:tcPr>
            <w:tcW w:w="1336" w:type="pct"/>
            <w:vMerge w:val="restart"/>
            <w:shd w:val="clear" w:color="auto" w:fill="FFFFFF" w:themeFill="background1"/>
          </w:tcPr>
          <w:p w:rsidR="00A75F25" w:rsidRPr="00902F50" w:rsidRDefault="00A75F25" w:rsidP="003A0901">
            <w:pPr>
              <w:ind w:hanging="18"/>
              <w:rPr>
                <w:rFonts w:ascii="Times New Roman" w:hAnsi="Times New Roman"/>
                <w:b/>
                <w:sz w:val="24"/>
              </w:rPr>
            </w:pPr>
          </w:p>
        </w:tc>
        <w:tc>
          <w:tcPr>
            <w:tcW w:w="1927" w:type="pct"/>
            <w:gridSpan w:val="4"/>
            <w:shd w:val="clear" w:color="auto" w:fill="0F243E" w:themeFill="text2" w:themeFillShade="80"/>
            <w:vAlign w:val="center"/>
          </w:tcPr>
          <w:p w:rsidR="00A75F25" w:rsidRPr="00902F50" w:rsidRDefault="00A75F25" w:rsidP="003A0901">
            <w:pPr>
              <w:tabs>
                <w:tab w:val="left" w:pos="360"/>
              </w:tabs>
              <w:rPr>
                <w:rFonts w:ascii="Times New Roman" w:hAnsi="Times New Roman"/>
                <w:sz w:val="24"/>
              </w:rPr>
            </w:pPr>
            <w:r w:rsidRPr="00902F50">
              <w:rPr>
                <w:rFonts w:ascii="Times New Roman" w:hAnsi="Times New Roman"/>
                <w:b/>
                <w:sz w:val="24"/>
              </w:rPr>
              <w:t>QUESTION 5: Based on the identified risks and risk categorization, what requirements of the SES are relevant?</w:t>
            </w:r>
          </w:p>
        </w:tc>
        <w:tc>
          <w:tcPr>
            <w:tcW w:w="1738" w:type="pct"/>
            <w:shd w:val="clear" w:color="auto" w:fill="0F243E" w:themeFill="text2" w:themeFillShade="80"/>
            <w:vAlign w:val="center"/>
          </w:tcPr>
          <w:p w:rsidR="00A75F25" w:rsidRPr="00902F50" w:rsidRDefault="00A75F25" w:rsidP="003A0901">
            <w:pPr>
              <w:tabs>
                <w:tab w:val="left" w:pos="360"/>
              </w:tabs>
              <w:jc w:val="center"/>
              <w:rPr>
                <w:rFonts w:ascii="Times New Roman" w:hAnsi="Times New Roman"/>
                <w:b/>
                <w:sz w:val="24"/>
              </w:rPr>
            </w:pPr>
          </w:p>
        </w:tc>
      </w:tr>
      <w:tr w:rsidR="00A75F25" w:rsidRPr="00902F50" w:rsidTr="00202BAC">
        <w:trPr>
          <w:trHeight w:val="296"/>
        </w:trPr>
        <w:tc>
          <w:tcPr>
            <w:tcW w:w="1336" w:type="pct"/>
            <w:vMerge/>
            <w:shd w:val="clear" w:color="auto" w:fill="FFFFFF" w:themeFill="background1"/>
          </w:tcPr>
          <w:p w:rsidR="00A75F25" w:rsidRPr="00902F50" w:rsidRDefault="00A75F25" w:rsidP="003A0901">
            <w:pPr>
              <w:rPr>
                <w:rFonts w:ascii="Times New Roman" w:hAnsi="Times New Roman"/>
                <w:sz w:val="24"/>
                <w:u w:val="single"/>
              </w:rPr>
            </w:pPr>
          </w:p>
        </w:tc>
        <w:tc>
          <w:tcPr>
            <w:tcW w:w="1927" w:type="pct"/>
            <w:gridSpan w:val="4"/>
          </w:tcPr>
          <w:p w:rsidR="00A75F25" w:rsidRPr="00902F50" w:rsidRDefault="00A75F25" w:rsidP="003A0901">
            <w:pPr>
              <w:tabs>
                <w:tab w:val="left" w:pos="360"/>
              </w:tabs>
              <w:jc w:val="center"/>
              <w:rPr>
                <w:rFonts w:ascii="Times New Roman" w:hAnsi="Times New Roman"/>
                <w:b/>
                <w:sz w:val="24"/>
              </w:rPr>
            </w:pPr>
            <w:r w:rsidRPr="00902F50">
              <w:rPr>
                <w:rFonts w:ascii="Times New Roman" w:hAnsi="Times New Roman"/>
                <w:sz w:val="24"/>
              </w:rPr>
              <w:t>Check all that apply</w:t>
            </w:r>
          </w:p>
        </w:tc>
        <w:tc>
          <w:tcPr>
            <w:tcW w:w="1738" w:type="pct"/>
          </w:tcPr>
          <w:p w:rsidR="00A75F25" w:rsidRPr="00902F50" w:rsidRDefault="00A75F25" w:rsidP="003A0901">
            <w:pPr>
              <w:tabs>
                <w:tab w:val="left" w:pos="360"/>
              </w:tabs>
              <w:jc w:val="center"/>
              <w:rPr>
                <w:rFonts w:ascii="Times New Roman" w:hAnsi="Times New Roman"/>
                <w:b/>
                <w:sz w:val="24"/>
              </w:rPr>
            </w:pPr>
            <w:r w:rsidRPr="00902F50">
              <w:rPr>
                <w:rFonts w:ascii="Times New Roman" w:hAnsi="Times New Roman"/>
                <w:b/>
                <w:sz w:val="24"/>
              </w:rPr>
              <w:t>Comments</w:t>
            </w:r>
          </w:p>
        </w:tc>
      </w:tr>
      <w:tr w:rsidR="00A75F25" w:rsidRPr="00902F50" w:rsidTr="00202BAC">
        <w:tc>
          <w:tcPr>
            <w:tcW w:w="1336" w:type="pct"/>
            <w:vMerge/>
            <w:shd w:val="clear" w:color="auto" w:fill="FFFFFF" w:themeFill="background1"/>
          </w:tcPr>
          <w:p w:rsidR="00A75F25" w:rsidRPr="00902F50" w:rsidRDefault="00A75F25" w:rsidP="003A0901">
            <w:pPr>
              <w:tabs>
                <w:tab w:val="left" w:pos="270"/>
              </w:tabs>
              <w:ind w:left="270" w:hanging="270"/>
              <w:rPr>
                <w:rFonts w:ascii="Times New Roman" w:hAnsi="Times New Roman"/>
                <w:sz w:val="24"/>
              </w:rPr>
            </w:pPr>
          </w:p>
        </w:tc>
        <w:tc>
          <w:tcPr>
            <w:tcW w:w="1653" w:type="pct"/>
            <w:gridSpan w:val="3"/>
            <w:shd w:val="clear" w:color="auto" w:fill="auto"/>
          </w:tcPr>
          <w:p w:rsidR="00A75F25" w:rsidRPr="00902F50" w:rsidRDefault="00A75F25" w:rsidP="003A0901">
            <w:pPr>
              <w:tabs>
                <w:tab w:val="left" w:pos="270"/>
              </w:tabs>
              <w:ind w:left="270" w:hanging="270"/>
              <w:rPr>
                <w:rFonts w:ascii="Times New Roman" w:hAnsi="Times New Roman"/>
                <w:b/>
                <w:i/>
                <w:sz w:val="24"/>
              </w:rPr>
            </w:pPr>
            <w:r w:rsidRPr="00902F50">
              <w:rPr>
                <w:rFonts w:ascii="Times New Roman" w:hAnsi="Times New Roman"/>
                <w:b/>
                <w:i/>
                <w:sz w:val="24"/>
              </w:rPr>
              <w:t>Principle 1: Human Rights</w:t>
            </w:r>
          </w:p>
        </w:tc>
        <w:tc>
          <w:tcPr>
            <w:tcW w:w="274" w:type="pct"/>
            <w:vAlign w:val="center"/>
          </w:tcPr>
          <w:p w:rsidR="00A75F25" w:rsidRPr="00902F50" w:rsidRDefault="00A75F25" w:rsidP="003A0901">
            <w:pPr>
              <w:tabs>
                <w:tab w:val="left" w:pos="360"/>
              </w:tabs>
              <w:rPr>
                <w:rFonts w:ascii="Times New Roman" w:hAnsi="Times New Roman"/>
                <w:sz w:val="24"/>
              </w:rPr>
            </w:pPr>
            <w:r w:rsidRPr="00902F50">
              <w:rPr>
                <w:rFonts w:ascii="Segoe UI Symbol" w:hAnsi="Segoe UI Symbol" w:cs="Segoe UI Symbol"/>
                <w:b/>
                <w:sz w:val="24"/>
              </w:rPr>
              <w:t>☐</w:t>
            </w:r>
            <w:r w:rsidRPr="00902F50">
              <w:rPr>
                <w:rFonts w:ascii="Times New Roman" w:hAnsi="Times New Roman"/>
                <w:b/>
                <w:sz w:val="24"/>
              </w:rPr>
              <w:t>×</w:t>
            </w:r>
          </w:p>
        </w:tc>
        <w:tc>
          <w:tcPr>
            <w:tcW w:w="1738" w:type="pct"/>
          </w:tcPr>
          <w:p w:rsidR="00A75F25" w:rsidRPr="00902F50" w:rsidRDefault="00A75F25" w:rsidP="003A0901">
            <w:pPr>
              <w:tabs>
                <w:tab w:val="left" w:pos="360"/>
              </w:tabs>
              <w:rPr>
                <w:rFonts w:ascii="Times New Roman" w:hAnsi="Times New Roman"/>
                <w:sz w:val="24"/>
              </w:rPr>
            </w:pPr>
          </w:p>
        </w:tc>
      </w:tr>
      <w:tr w:rsidR="00A75F25" w:rsidRPr="00902F50" w:rsidTr="00202BAC">
        <w:tc>
          <w:tcPr>
            <w:tcW w:w="1336" w:type="pct"/>
            <w:vMerge/>
            <w:shd w:val="clear" w:color="auto" w:fill="FFFFFF" w:themeFill="background1"/>
          </w:tcPr>
          <w:p w:rsidR="00A75F25" w:rsidRPr="00902F50" w:rsidRDefault="00A75F25" w:rsidP="003A0901">
            <w:pPr>
              <w:tabs>
                <w:tab w:val="left" w:pos="270"/>
              </w:tabs>
              <w:ind w:left="270" w:hanging="270"/>
              <w:rPr>
                <w:rFonts w:ascii="Times New Roman" w:hAnsi="Times New Roman"/>
                <w:sz w:val="24"/>
              </w:rPr>
            </w:pPr>
          </w:p>
        </w:tc>
        <w:tc>
          <w:tcPr>
            <w:tcW w:w="1653" w:type="pct"/>
            <w:gridSpan w:val="3"/>
            <w:shd w:val="clear" w:color="auto" w:fill="auto"/>
          </w:tcPr>
          <w:p w:rsidR="00A75F25" w:rsidRPr="00902F50" w:rsidRDefault="00A75F25" w:rsidP="003A0901">
            <w:pPr>
              <w:tabs>
                <w:tab w:val="left" w:pos="270"/>
              </w:tabs>
              <w:ind w:left="270" w:hanging="270"/>
              <w:rPr>
                <w:rFonts w:ascii="Times New Roman" w:hAnsi="Times New Roman"/>
                <w:b/>
                <w:i/>
                <w:sz w:val="24"/>
              </w:rPr>
            </w:pPr>
            <w:r w:rsidRPr="00902F50">
              <w:rPr>
                <w:rFonts w:ascii="Times New Roman" w:hAnsi="Times New Roman"/>
                <w:b/>
                <w:i/>
                <w:sz w:val="24"/>
              </w:rPr>
              <w:t>Principle 2: Gender Equality and Women’s Empowerment</w:t>
            </w:r>
          </w:p>
        </w:tc>
        <w:tc>
          <w:tcPr>
            <w:tcW w:w="274" w:type="pct"/>
            <w:vAlign w:val="center"/>
          </w:tcPr>
          <w:p w:rsidR="00A75F25" w:rsidRPr="00902F50" w:rsidRDefault="00A75F25" w:rsidP="003A0901">
            <w:pPr>
              <w:tabs>
                <w:tab w:val="left" w:pos="360"/>
              </w:tabs>
              <w:rPr>
                <w:rFonts w:ascii="Times New Roman" w:hAnsi="Times New Roman"/>
                <w:sz w:val="24"/>
              </w:rPr>
            </w:pPr>
            <w:r w:rsidRPr="00902F50">
              <w:rPr>
                <w:rFonts w:ascii="Segoe UI Symbol" w:hAnsi="Segoe UI Symbol" w:cs="Segoe UI Symbol"/>
                <w:b/>
                <w:sz w:val="24"/>
              </w:rPr>
              <w:t>☐</w:t>
            </w:r>
          </w:p>
        </w:tc>
        <w:tc>
          <w:tcPr>
            <w:tcW w:w="1738" w:type="pct"/>
          </w:tcPr>
          <w:p w:rsidR="00A75F25" w:rsidRPr="00902F50" w:rsidRDefault="00A75F25" w:rsidP="003A0901">
            <w:pPr>
              <w:tabs>
                <w:tab w:val="left" w:pos="360"/>
              </w:tabs>
              <w:rPr>
                <w:rFonts w:ascii="Times New Roman" w:hAnsi="Times New Roman"/>
                <w:sz w:val="24"/>
              </w:rPr>
            </w:pPr>
          </w:p>
        </w:tc>
      </w:tr>
      <w:tr w:rsidR="00A75F25" w:rsidRPr="00902F50" w:rsidTr="00202BAC">
        <w:tc>
          <w:tcPr>
            <w:tcW w:w="1336" w:type="pct"/>
            <w:vMerge/>
            <w:shd w:val="clear" w:color="auto" w:fill="FFFFFF" w:themeFill="background1"/>
          </w:tcPr>
          <w:p w:rsidR="00A75F25" w:rsidRPr="00902F50" w:rsidRDefault="00A75F25" w:rsidP="003A0901">
            <w:pPr>
              <w:tabs>
                <w:tab w:val="left" w:pos="270"/>
              </w:tabs>
              <w:ind w:left="270" w:hanging="270"/>
              <w:rPr>
                <w:rFonts w:ascii="Times New Roman" w:hAnsi="Times New Roman"/>
                <w:sz w:val="24"/>
              </w:rPr>
            </w:pPr>
          </w:p>
        </w:tc>
        <w:tc>
          <w:tcPr>
            <w:tcW w:w="1653" w:type="pct"/>
            <w:gridSpan w:val="3"/>
            <w:shd w:val="clear" w:color="auto" w:fill="auto"/>
          </w:tcPr>
          <w:p w:rsidR="00A75F25" w:rsidRPr="00902F50" w:rsidRDefault="00A75F25" w:rsidP="003A0901">
            <w:pPr>
              <w:tabs>
                <w:tab w:val="left" w:pos="270"/>
              </w:tabs>
              <w:ind w:left="270" w:hanging="270"/>
              <w:rPr>
                <w:rFonts w:ascii="Times New Roman" w:hAnsi="Times New Roman"/>
                <w:b/>
                <w:i/>
                <w:sz w:val="24"/>
              </w:rPr>
            </w:pPr>
            <w:r w:rsidRPr="00902F50">
              <w:rPr>
                <w:rFonts w:ascii="Times New Roman" w:hAnsi="Times New Roman"/>
                <w:b/>
                <w:i/>
                <w:sz w:val="24"/>
              </w:rPr>
              <w:t>1.</w:t>
            </w:r>
            <w:r w:rsidRPr="00902F50">
              <w:rPr>
                <w:rFonts w:ascii="Times New Roman" w:hAnsi="Times New Roman"/>
                <w:b/>
                <w:i/>
                <w:sz w:val="24"/>
              </w:rPr>
              <w:tab/>
              <w:t>Biodiversity Conservation and Natural Resource Management</w:t>
            </w:r>
          </w:p>
        </w:tc>
        <w:tc>
          <w:tcPr>
            <w:tcW w:w="274" w:type="pct"/>
            <w:vAlign w:val="center"/>
          </w:tcPr>
          <w:p w:rsidR="00A75F25" w:rsidRPr="00902F50" w:rsidRDefault="00A75F25" w:rsidP="003A0901">
            <w:pPr>
              <w:tabs>
                <w:tab w:val="left" w:pos="360"/>
              </w:tabs>
              <w:rPr>
                <w:rFonts w:ascii="Times New Roman" w:hAnsi="Times New Roman"/>
                <w:sz w:val="24"/>
              </w:rPr>
            </w:pPr>
            <w:r w:rsidRPr="00902F50">
              <w:rPr>
                <w:rFonts w:ascii="Segoe UI Symbol" w:hAnsi="Segoe UI Symbol" w:cs="Segoe UI Symbol"/>
                <w:b/>
                <w:sz w:val="24"/>
              </w:rPr>
              <w:t>☐</w:t>
            </w:r>
          </w:p>
        </w:tc>
        <w:tc>
          <w:tcPr>
            <w:tcW w:w="1738" w:type="pct"/>
          </w:tcPr>
          <w:p w:rsidR="00A75F25" w:rsidRPr="00902F50" w:rsidRDefault="00A75F25" w:rsidP="003A0901">
            <w:pPr>
              <w:tabs>
                <w:tab w:val="left" w:pos="360"/>
              </w:tabs>
              <w:rPr>
                <w:rFonts w:ascii="Times New Roman" w:hAnsi="Times New Roman"/>
                <w:sz w:val="24"/>
              </w:rPr>
            </w:pPr>
          </w:p>
        </w:tc>
      </w:tr>
      <w:tr w:rsidR="00A75F25" w:rsidRPr="00902F50" w:rsidTr="00202BAC">
        <w:tc>
          <w:tcPr>
            <w:tcW w:w="1336" w:type="pct"/>
            <w:vMerge/>
            <w:shd w:val="clear" w:color="auto" w:fill="FFFFFF" w:themeFill="background1"/>
          </w:tcPr>
          <w:p w:rsidR="00A75F25" w:rsidRPr="00902F50" w:rsidRDefault="00A75F25" w:rsidP="003A0901">
            <w:pPr>
              <w:tabs>
                <w:tab w:val="left" w:pos="270"/>
              </w:tabs>
              <w:ind w:left="270" w:hanging="270"/>
              <w:rPr>
                <w:rFonts w:ascii="Times New Roman" w:hAnsi="Times New Roman"/>
                <w:sz w:val="24"/>
              </w:rPr>
            </w:pPr>
          </w:p>
        </w:tc>
        <w:tc>
          <w:tcPr>
            <w:tcW w:w="1653" w:type="pct"/>
            <w:gridSpan w:val="3"/>
            <w:shd w:val="clear" w:color="auto" w:fill="auto"/>
          </w:tcPr>
          <w:p w:rsidR="00A75F25" w:rsidRPr="00902F50" w:rsidRDefault="00A75F25" w:rsidP="003A0901">
            <w:pPr>
              <w:tabs>
                <w:tab w:val="left" w:pos="270"/>
              </w:tabs>
              <w:ind w:left="270" w:hanging="270"/>
              <w:rPr>
                <w:rFonts w:ascii="Times New Roman" w:hAnsi="Times New Roman"/>
                <w:b/>
                <w:i/>
                <w:sz w:val="24"/>
              </w:rPr>
            </w:pPr>
            <w:r w:rsidRPr="00902F50">
              <w:rPr>
                <w:rFonts w:ascii="Times New Roman" w:hAnsi="Times New Roman"/>
                <w:b/>
                <w:i/>
                <w:sz w:val="24"/>
              </w:rPr>
              <w:t>2.</w:t>
            </w:r>
            <w:r w:rsidRPr="00902F50">
              <w:rPr>
                <w:rFonts w:ascii="Times New Roman" w:hAnsi="Times New Roman"/>
                <w:b/>
                <w:i/>
                <w:sz w:val="24"/>
              </w:rPr>
              <w:tab/>
              <w:t>Climate Change Mitigation and Adaptation</w:t>
            </w:r>
          </w:p>
        </w:tc>
        <w:tc>
          <w:tcPr>
            <w:tcW w:w="274" w:type="pct"/>
            <w:vAlign w:val="center"/>
          </w:tcPr>
          <w:p w:rsidR="00A75F25" w:rsidRPr="00902F50" w:rsidRDefault="00A75F25" w:rsidP="003A0901">
            <w:pPr>
              <w:tabs>
                <w:tab w:val="left" w:pos="360"/>
              </w:tabs>
              <w:rPr>
                <w:rFonts w:ascii="Times New Roman" w:hAnsi="Times New Roman"/>
                <w:sz w:val="24"/>
              </w:rPr>
            </w:pPr>
            <w:r w:rsidRPr="00902F50">
              <w:rPr>
                <w:rFonts w:ascii="Segoe UI Symbol" w:hAnsi="Segoe UI Symbol" w:cs="Segoe UI Symbol"/>
                <w:b/>
                <w:sz w:val="24"/>
              </w:rPr>
              <w:t>☐</w:t>
            </w:r>
          </w:p>
        </w:tc>
        <w:tc>
          <w:tcPr>
            <w:tcW w:w="1738" w:type="pct"/>
          </w:tcPr>
          <w:p w:rsidR="00A75F25" w:rsidRPr="00902F50" w:rsidRDefault="00A75F25" w:rsidP="003A0901">
            <w:pPr>
              <w:tabs>
                <w:tab w:val="left" w:pos="360"/>
              </w:tabs>
              <w:rPr>
                <w:rFonts w:ascii="Times New Roman" w:hAnsi="Times New Roman"/>
                <w:sz w:val="24"/>
              </w:rPr>
            </w:pPr>
          </w:p>
        </w:tc>
      </w:tr>
      <w:tr w:rsidR="00A75F25" w:rsidRPr="00902F50" w:rsidTr="00202BAC">
        <w:tc>
          <w:tcPr>
            <w:tcW w:w="1336" w:type="pct"/>
            <w:vMerge/>
            <w:shd w:val="clear" w:color="auto" w:fill="FFFFFF" w:themeFill="background1"/>
          </w:tcPr>
          <w:p w:rsidR="00A75F25" w:rsidRPr="00902F50" w:rsidRDefault="00A75F25" w:rsidP="003A0901">
            <w:pPr>
              <w:tabs>
                <w:tab w:val="left" w:pos="270"/>
              </w:tabs>
              <w:ind w:left="270" w:hanging="270"/>
              <w:rPr>
                <w:rFonts w:ascii="Times New Roman" w:hAnsi="Times New Roman"/>
                <w:sz w:val="24"/>
              </w:rPr>
            </w:pPr>
          </w:p>
        </w:tc>
        <w:tc>
          <w:tcPr>
            <w:tcW w:w="1653" w:type="pct"/>
            <w:gridSpan w:val="3"/>
            <w:shd w:val="clear" w:color="auto" w:fill="auto"/>
          </w:tcPr>
          <w:p w:rsidR="00A75F25" w:rsidRPr="00902F50" w:rsidRDefault="00A75F25" w:rsidP="003A0901">
            <w:pPr>
              <w:tabs>
                <w:tab w:val="left" w:pos="270"/>
              </w:tabs>
              <w:ind w:left="270" w:hanging="270"/>
              <w:rPr>
                <w:rFonts w:ascii="Times New Roman" w:hAnsi="Times New Roman"/>
                <w:b/>
                <w:i/>
                <w:sz w:val="24"/>
              </w:rPr>
            </w:pPr>
            <w:r w:rsidRPr="00902F50">
              <w:rPr>
                <w:rFonts w:ascii="Times New Roman" w:hAnsi="Times New Roman"/>
                <w:b/>
                <w:i/>
                <w:sz w:val="24"/>
              </w:rPr>
              <w:t>3.</w:t>
            </w:r>
            <w:r w:rsidRPr="00902F50">
              <w:rPr>
                <w:rFonts w:ascii="Times New Roman" w:hAnsi="Times New Roman"/>
                <w:b/>
                <w:i/>
                <w:sz w:val="24"/>
              </w:rPr>
              <w:tab/>
              <w:t>Community Health, Safety and Working Conditions</w:t>
            </w:r>
          </w:p>
        </w:tc>
        <w:tc>
          <w:tcPr>
            <w:tcW w:w="274" w:type="pct"/>
            <w:vAlign w:val="center"/>
          </w:tcPr>
          <w:p w:rsidR="00A75F25" w:rsidRPr="00902F50" w:rsidRDefault="00A75F25" w:rsidP="003A0901">
            <w:pPr>
              <w:tabs>
                <w:tab w:val="left" w:pos="360"/>
              </w:tabs>
              <w:rPr>
                <w:rFonts w:ascii="Times New Roman" w:hAnsi="Times New Roman"/>
                <w:sz w:val="24"/>
              </w:rPr>
            </w:pPr>
            <w:r w:rsidRPr="00902F50">
              <w:rPr>
                <w:rFonts w:ascii="Segoe UI Symbol" w:hAnsi="Segoe UI Symbol" w:cs="Segoe UI Symbol"/>
                <w:b/>
                <w:sz w:val="24"/>
              </w:rPr>
              <w:t>☐</w:t>
            </w:r>
            <w:r w:rsidRPr="00902F50">
              <w:rPr>
                <w:rFonts w:ascii="Times New Roman" w:hAnsi="Times New Roman"/>
                <w:b/>
                <w:sz w:val="24"/>
              </w:rPr>
              <w:t>×</w:t>
            </w:r>
          </w:p>
        </w:tc>
        <w:tc>
          <w:tcPr>
            <w:tcW w:w="1738" w:type="pct"/>
          </w:tcPr>
          <w:p w:rsidR="00A75F25" w:rsidRPr="00902F50" w:rsidRDefault="00A75F25" w:rsidP="003A0901">
            <w:pPr>
              <w:tabs>
                <w:tab w:val="left" w:pos="360"/>
              </w:tabs>
              <w:rPr>
                <w:rFonts w:ascii="Times New Roman" w:hAnsi="Times New Roman"/>
                <w:sz w:val="24"/>
              </w:rPr>
            </w:pPr>
          </w:p>
        </w:tc>
      </w:tr>
      <w:tr w:rsidR="00A75F25" w:rsidRPr="00902F50" w:rsidTr="00202BAC">
        <w:tc>
          <w:tcPr>
            <w:tcW w:w="1336" w:type="pct"/>
            <w:vMerge/>
            <w:shd w:val="clear" w:color="auto" w:fill="FFFFFF" w:themeFill="background1"/>
          </w:tcPr>
          <w:p w:rsidR="00A75F25" w:rsidRPr="00902F50" w:rsidRDefault="00A75F25" w:rsidP="003A0901">
            <w:pPr>
              <w:tabs>
                <w:tab w:val="left" w:pos="270"/>
              </w:tabs>
              <w:ind w:left="270" w:hanging="270"/>
              <w:rPr>
                <w:rFonts w:ascii="Times New Roman" w:hAnsi="Times New Roman"/>
                <w:sz w:val="24"/>
              </w:rPr>
            </w:pPr>
          </w:p>
        </w:tc>
        <w:tc>
          <w:tcPr>
            <w:tcW w:w="1653" w:type="pct"/>
            <w:gridSpan w:val="3"/>
            <w:shd w:val="clear" w:color="auto" w:fill="auto"/>
          </w:tcPr>
          <w:p w:rsidR="00A75F25" w:rsidRPr="00902F50" w:rsidRDefault="00A75F25" w:rsidP="003A0901">
            <w:pPr>
              <w:tabs>
                <w:tab w:val="left" w:pos="270"/>
              </w:tabs>
              <w:ind w:left="270" w:hanging="270"/>
              <w:rPr>
                <w:rFonts w:ascii="Times New Roman" w:hAnsi="Times New Roman"/>
                <w:b/>
                <w:i/>
                <w:sz w:val="24"/>
              </w:rPr>
            </w:pPr>
            <w:r w:rsidRPr="00902F50">
              <w:rPr>
                <w:rFonts w:ascii="Times New Roman" w:hAnsi="Times New Roman"/>
                <w:b/>
                <w:i/>
                <w:sz w:val="24"/>
              </w:rPr>
              <w:t>4.</w:t>
            </w:r>
            <w:r w:rsidRPr="00902F50">
              <w:rPr>
                <w:rFonts w:ascii="Times New Roman" w:hAnsi="Times New Roman"/>
                <w:b/>
                <w:i/>
                <w:sz w:val="24"/>
              </w:rPr>
              <w:tab/>
              <w:t>Cultural Heritage</w:t>
            </w:r>
          </w:p>
        </w:tc>
        <w:tc>
          <w:tcPr>
            <w:tcW w:w="274" w:type="pct"/>
            <w:vAlign w:val="center"/>
          </w:tcPr>
          <w:p w:rsidR="00A75F25" w:rsidRPr="00902F50" w:rsidRDefault="00A75F25" w:rsidP="003A0901">
            <w:pPr>
              <w:tabs>
                <w:tab w:val="left" w:pos="360"/>
              </w:tabs>
              <w:rPr>
                <w:rFonts w:ascii="Times New Roman" w:hAnsi="Times New Roman"/>
                <w:sz w:val="24"/>
              </w:rPr>
            </w:pPr>
            <w:r w:rsidRPr="00902F50">
              <w:rPr>
                <w:rFonts w:ascii="Segoe UI Symbol" w:hAnsi="Segoe UI Symbol" w:cs="Segoe UI Symbol"/>
                <w:b/>
                <w:sz w:val="24"/>
              </w:rPr>
              <w:t>☐</w:t>
            </w:r>
          </w:p>
        </w:tc>
        <w:tc>
          <w:tcPr>
            <w:tcW w:w="1738" w:type="pct"/>
          </w:tcPr>
          <w:p w:rsidR="00A75F25" w:rsidRPr="00902F50" w:rsidRDefault="00A75F25" w:rsidP="003A0901">
            <w:pPr>
              <w:tabs>
                <w:tab w:val="left" w:pos="360"/>
              </w:tabs>
              <w:rPr>
                <w:rFonts w:ascii="Times New Roman" w:hAnsi="Times New Roman"/>
                <w:sz w:val="24"/>
              </w:rPr>
            </w:pPr>
          </w:p>
        </w:tc>
      </w:tr>
      <w:tr w:rsidR="00A75F25" w:rsidRPr="00902F50" w:rsidTr="00202BAC">
        <w:tc>
          <w:tcPr>
            <w:tcW w:w="1336" w:type="pct"/>
            <w:vMerge/>
            <w:shd w:val="clear" w:color="auto" w:fill="FFFFFF" w:themeFill="background1"/>
          </w:tcPr>
          <w:p w:rsidR="00A75F25" w:rsidRPr="00902F50" w:rsidRDefault="00A75F25" w:rsidP="003A0901">
            <w:pPr>
              <w:tabs>
                <w:tab w:val="left" w:pos="270"/>
              </w:tabs>
              <w:ind w:left="270" w:hanging="270"/>
              <w:rPr>
                <w:rFonts w:ascii="Times New Roman" w:hAnsi="Times New Roman"/>
                <w:sz w:val="24"/>
              </w:rPr>
            </w:pPr>
          </w:p>
        </w:tc>
        <w:tc>
          <w:tcPr>
            <w:tcW w:w="1653" w:type="pct"/>
            <w:gridSpan w:val="3"/>
            <w:shd w:val="clear" w:color="auto" w:fill="auto"/>
          </w:tcPr>
          <w:p w:rsidR="00A75F25" w:rsidRPr="00902F50" w:rsidRDefault="00A75F25" w:rsidP="003A0901">
            <w:pPr>
              <w:tabs>
                <w:tab w:val="left" w:pos="270"/>
              </w:tabs>
              <w:ind w:left="270" w:hanging="270"/>
              <w:rPr>
                <w:rFonts w:ascii="Times New Roman" w:hAnsi="Times New Roman"/>
                <w:b/>
                <w:i/>
                <w:sz w:val="24"/>
              </w:rPr>
            </w:pPr>
            <w:r w:rsidRPr="00902F50">
              <w:rPr>
                <w:rFonts w:ascii="Times New Roman" w:hAnsi="Times New Roman"/>
                <w:b/>
                <w:i/>
                <w:sz w:val="24"/>
              </w:rPr>
              <w:t>5.</w:t>
            </w:r>
            <w:r w:rsidRPr="00902F50">
              <w:rPr>
                <w:rFonts w:ascii="Times New Roman" w:hAnsi="Times New Roman"/>
                <w:b/>
                <w:i/>
                <w:sz w:val="24"/>
              </w:rPr>
              <w:tab/>
              <w:t>Displacement and Resettlement</w:t>
            </w:r>
          </w:p>
        </w:tc>
        <w:tc>
          <w:tcPr>
            <w:tcW w:w="274" w:type="pct"/>
            <w:vAlign w:val="center"/>
          </w:tcPr>
          <w:p w:rsidR="00A75F25" w:rsidRPr="00902F50" w:rsidRDefault="00A75F25" w:rsidP="003A0901">
            <w:pPr>
              <w:tabs>
                <w:tab w:val="left" w:pos="360"/>
              </w:tabs>
              <w:rPr>
                <w:rFonts w:ascii="Times New Roman" w:hAnsi="Times New Roman"/>
                <w:sz w:val="24"/>
              </w:rPr>
            </w:pPr>
            <w:r w:rsidRPr="00902F50">
              <w:rPr>
                <w:rFonts w:ascii="Segoe UI Symbol" w:hAnsi="Segoe UI Symbol" w:cs="Segoe UI Symbol"/>
                <w:b/>
                <w:sz w:val="24"/>
              </w:rPr>
              <w:t>☐</w:t>
            </w:r>
          </w:p>
        </w:tc>
        <w:tc>
          <w:tcPr>
            <w:tcW w:w="1738" w:type="pct"/>
          </w:tcPr>
          <w:p w:rsidR="00A75F25" w:rsidRPr="00902F50" w:rsidRDefault="00A75F25" w:rsidP="003A0901">
            <w:pPr>
              <w:tabs>
                <w:tab w:val="left" w:pos="360"/>
              </w:tabs>
              <w:rPr>
                <w:rFonts w:ascii="Times New Roman" w:hAnsi="Times New Roman"/>
                <w:sz w:val="24"/>
              </w:rPr>
            </w:pPr>
          </w:p>
        </w:tc>
      </w:tr>
      <w:tr w:rsidR="00A75F25" w:rsidRPr="00902F50" w:rsidTr="00202BAC">
        <w:tc>
          <w:tcPr>
            <w:tcW w:w="1336" w:type="pct"/>
            <w:vMerge/>
            <w:shd w:val="clear" w:color="auto" w:fill="FFFFFF" w:themeFill="background1"/>
          </w:tcPr>
          <w:p w:rsidR="00A75F25" w:rsidRPr="00902F50" w:rsidRDefault="00A75F25" w:rsidP="003A0901">
            <w:pPr>
              <w:tabs>
                <w:tab w:val="left" w:pos="270"/>
              </w:tabs>
              <w:ind w:left="270" w:hanging="270"/>
              <w:rPr>
                <w:rFonts w:ascii="Times New Roman" w:hAnsi="Times New Roman"/>
                <w:sz w:val="24"/>
              </w:rPr>
            </w:pPr>
          </w:p>
        </w:tc>
        <w:tc>
          <w:tcPr>
            <w:tcW w:w="1653" w:type="pct"/>
            <w:gridSpan w:val="3"/>
            <w:shd w:val="clear" w:color="auto" w:fill="auto"/>
          </w:tcPr>
          <w:p w:rsidR="00A75F25" w:rsidRPr="00902F50" w:rsidRDefault="00A75F25" w:rsidP="003A0901">
            <w:pPr>
              <w:tabs>
                <w:tab w:val="left" w:pos="270"/>
              </w:tabs>
              <w:ind w:left="270" w:hanging="270"/>
              <w:rPr>
                <w:rFonts w:ascii="Times New Roman" w:hAnsi="Times New Roman"/>
                <w:b/>
                <w:i/>
                <w:sz w:val="24"/>
              </w:rPr>
            </w:pPr>
            <w:r w:rsidRPr="00902F50">
              <w:rPr>
                <w:rFonts w:ascii="Times New Roman" w:hAnsi="Times New Roman"/>
                <w:b/>
                <w:i/>
                <w:sz w:val="24"/>
              </w:rPr>
              <w:t>6.</w:t>
            </w:r>
            <w:r w:rsidRPr="00902F50">
              <w:rPr>
                <w:rFonts w:ascii="Times New Roman" w:hAnsi="Times New Roman"/>
                <w:b/>
                <w:i/>
                <w:sz w:val="24"/>
              </w:rPr>
              <w:tab/>
              <w:t>Indigenous Peoples</w:t>
            </w:r>
          </w:p>
        </w:tc>
        <w:tc>
          <w:tcPr>
            <w:tcW w:w="274" w:type="pct"/>
            <w:vAlign w:val="center"/>
          </w:tcPr>
          <w:p w:rsidR="00A75F25" w:rsidRPr="00902F50" w:rsidRDefault="00A75F25" w:rsidP="003A0901">
            <w:pPr>
              <w:tabs>
                <w:tab w:val="left" w:pos="360"/>
              </w:tabs>
              <w:rPr>
                <w:rFonts w:ascii="Times New Roman" w:hAnsi="Times New Roman"/>
                <w:sz w:val="24"/>
              </w:rPr>
            </w:pPr>
            <w:r w:rsidRPr="00902F50">
              <w:rPr>
                <w:rFonts w:ascii="Segoe UI Symbol" w:hAnsi="Segoe UI Symbol" w:cs="Segoe UI Symbol"/>
                <w:b/>
                <w:sz w:val="24"/>
              </w:rPr>
              <w:t>☐</w:t>
            </w:r>
          </w:p>
        </w:tc>
        <w:tc>
          <w:tcPr>
            <w:tcW w:w="1738" w:type="pct"/>
          </w:tcPr>
          <w:p w:rsidR="00A75F25" w:rsidRPr="00902F50" w:rsidRDefault="00A75F25" w:rsidP="003A0901">
            <w:pPr>
              <w:tabs>
                <w:tab w:val="left" w:pos="360"/>
              </w:tabs>
              <w:rPr>
                <w:rFonts w:ascii="Times New Roman" w:hAnsi="Times New Roman"/>
                <w:sz w:val="24"/>
              </w:rPr>
            </w:pPr>
          </w:p>
        </w:tc>
      </w:tr>
      <w:tr w:rsidR="00A75F25" w:rsidRPr="00902F50" w:rsidTr="00202BAC">
        <w:tc>
          <w:tcPr>
            <w:tcW w:w="1336" w:type="pct"/>
            <w:vMerge/>
            <w:shd w:val="clear" w:color="auto" w:fill="FFFFFF" w:themeFill="background1"/>
          </w:tcPr>
          <w:p w:rsidR="00A75F25" w:rsidRPr="00902F50" w:rsidRDefault="00A75F25" w:rsidP="003A0901">
            <w:pPr>
              <w:tabs>
                <w:tab w:val="left" w:pos="270"/>
              </w:tabs>
              <w:ind w:left="270" w:hanging="270"/>
              <w:rPr>
                <w:rFonts w:ascii="Times New Roman" w:hAnsi="Times New Roman"/>
                <w:sz w:val="24"/>
              </w:rPr>
            </w:pPr>
          </w:p>
        </w:tc>
        <w:tc>
          <w:tcPr>
            <w:tcW w:w="1653" w:type="pct"/>
            <w:gridSpan w:val="3"/>
            <w:shd w:val="clear" w:color="auto" w:fill="auto"/>
          </w:tcPr>
          <w:p w:rsidR="00A75F25" w:rsidRPr="00902F50" w:rsidRDefault="00A75F25" w:rsidP="003A0901">
            <w:pPr>
              <w:tabs>
                <w:tab w:val="left" w:pos="270"/>
              </w:tabs>
              <w:ind w:left="270" w:hanging="270"/>
              <w:rPr>
                <w:rFonts w:ascii="Times New Roman" w:hAnsi="Times New Roman"/>
                <w:b/>
                <w:i/>
                <w:sz w:val="24"/>
              </w:rPr>
            </w:pPr>
            <w:r w:rsidRPr="00902F50">
              <w:rPr>
                <w:rFonts w:ascii="Times New Roman" w:hAnsi="Times New Roman"/>
                <w:b/>
                <w:i/>
                <w:sz w:val="24"/>
              </w:rPr>
              <w:t>7.</w:t>
            </w:r>
            <w:r w:rsidRPr="00902F50">
              <w:rPr>
                <w:rFonts w:ascii="Times New Roman" w:hAnsi="Times New Roman"/>
                <w:b/>
                <w:i/>
                <w:sz w:val="24"/>
              </w:rPr>
              <w:tab/>
              <w:t>Pollution Prevention and Resource Efficiency</w:t>
            </w:r>
          </w:p>
        </w:tc>
        <w:tc>
          <w:tcPr>
            <w:tcW w:w="274" w:type="pct"/>
            <w:vAlign w:val="center"/>
          </w:tcPr>
          <w:p w:rsidR="00A75F25" w:rsidRPr="00902F50" w:rsidRDefault="00A75F25" w:rsidP="003A0901">
            <w:pPr>
              <w:tabs>
                <w:tab w:val="left" w:pos="360"/>
              </w:tabs>
              <w:rPr>
                <w:rFonts w:ascii="Times New Roman" w:hAnsi="Times New Roman"/>
                <w:sz w:val="24"/>
              </w:rPr>
            </w:pPr>
            <w:r w:rsidRPr="00902F50">
              <w:rPr>
                <w:rFonts w:ascii="Segoe UI Symbol" w:hAnsi="Segoe UI Symbol" w:cs="Segoe UI Symbol"/>
                <w:b/>
                <w:sz w:val="24"/>
              </w:rPr>
              <w:t>☐</w:t>
            </w:r>
            <w:r w:rsidRPr="00902F50">
              <w:rPr>
                <w:rFonts w:ascii="Times New Roman" w:hAnsi="Times New Roman"/>
                <w:b/>
                <w:sz w:val="24"/>
              </w:rPr>
              <w:t>×</w:t>
            </w:r>
          </w:p>
        </w:tc>
        <w:tc>
          <w:tcPr>
            <w:tcW w:w="1738" w:type="pct"/>
          </w:tcPr>
          <w:p w:rsidR="00A75F25" w:rsidRPr="00902F50" w:rsidRDefault="00A75F25" w:rsidP="003A0901">
            <w:pPr>
              <w:tabs>
                <w:tab w:val="left" w:pos="360"/>
              </w:tabs>
              <w:rPr>
                <w:rFonts w:ascii="Times New Roman" w:hAnsi="Times New Roman"/>
                <w:sz w:val="24"/>
              </w:rPr>
            </w:pPr>
          </w:p>
        </w:tc>
      </w:tr>
    </w:tbl>
    <w:p w:rsidR="00A75F25" w:rsidRPr="00902F50" w:rsidRDefault="00A75F25" w:rsidP="00A75F25">
      <w:pPr>
        <w:spacing w:before="200"/>
        <w:ind w:left="360"/>
        <w:rPr>
          <w:rFonts w:ascii="Times New Roman" w:hAnsi="Times New Roman"/>
          <w:b/>
          <w:color w:val="4F81BD" w:themeColor="accent1"/>
          <w:sz w:val="24"/>
        </w:rPr>
      </w:pPr>
      <w:r w:rsidRPr="00902F50">
        <w:rPr>
          <w:rFonts w:ascii="Times New Roman" w:hAnsi="Times New Roman"/>
          <w:b/>
          <w:color w:val="4F81BD" w:themeColor="accent1"/>
          <w:sz w:val="24"/>
        </w:rPr>
        <w:t xml:space="preserve">Final Sign Off </w:t>
      </w:r>
    </w:p>
    <w:tbl>
      <w:tblPr>
        <w:tblStyle w:val="TableGrid"/>
        <w:tblW w:w="0" w:type="auto"/>
        <w:tblLook w:val="04A0" w:firstRow="1" w:lastRow="0" w:firstColumn="1" w:lastColumn="0" w:noHBand="0" w:noVBand="1"/>
      </w:tblPr>
      <w:tblGrid>
        <w:gridCol w:w="2572"/>
        <w:gridCol w:w="1230"/>
        <w:gridCol w:w="7502"/>
      </w:tblGrid>
      <w:tr w:rsidR="00A75F25" w:rsidRPr="00902F50" w:rsidTr="003A0901">
        <w:tc>
          <w:tcPr>
            <w:tcW w:w="2875" w:type="dxa"/>
            <w:shd w:val="clear" w:color="auto" w:fill="C6D9F1" w:themeFill="text2" w:themeFillTint="33"/>
          </w:tcPr>
          <w:p w:rsidR="00A75F25" w:rsidRPr="00902F50" w:rsidRDefault="00A75F25" w:rsidP="003A0901">
            <w:pPr>
              <w:tabs>
                <w:tab w:val="left" w:pos="360"/>
                <w:tab w:val="left" w:pos="4320"/>
              </w:tabs>
              <w:rPr>
                <w:rFonts w:ascii="Times New Roman" w:hAnsi="Times New Roman"/>
                <w:b/>
                <w:i/>
                <w:sz w:val="24"/>
              </w:rPr>
            </w:pPr>
            <w:r w:rsidRPr="00902F50">
              <w:rPr>
                <w:rFonts w:ascii="Times New Roman" w:hAnsi="Times New Roman"/>
                <w:b/>
                <w:i/>
                <w:sz w:val="24"/>
              </w:rPr>
              <w:t>Signature</w:t>
            </w:r>
          </w:p>
        </w:tc>
        <w:tc>
          <w:tcPr>
            <w:tcW w:w="1350" w:type="dxa"/>
            <w:shd w:val="clear" w:color="auto" w:fill="C6D9F1" w:themeFill="text2" w:themeFillTint="33"/>
          </w:tcPr>
          <w:p w:rsidR="00A75F25" w:rsidRPr="00902F50" w:rsidRDefault="00A75F25" w:rsidP="003A0901">
            <w:pPr>
              <w:tabs>
                <w:tab w:val="left" w:pos="360"/>
                <w:tab w:val="left" w:pos="4320"/>
              </w:tabs>
              <w:rPr>
                <w:rFonts w:ascii="Times New Roman" w:hAnsi="Times New Roman"/>
                <w:b/>
                <w:i/>
                <w:sz w:val="24"/>
              </w:rPr>
            </w:pPr>
            <w:r w:rsidRPr="00902F50">
              <w:rPr>
                <w:rFonts w:ascii="Times New Roman" w:hAnsi="Times New Roman"/>
                <w:b/>
                <w:i/>
                <w:sz w:val="24"/>
              </w:rPr>
              <w:t>Date</w:t>
            </w:r>
          </w:p>
        </w:tc>
        <w:tc>
          <w:tcPr>
            <w:tcW w:w="8725" w:type="dxa"/>
            <w:shd w:val="clear" w:color="auto" w:fill="C6D9F1" w:themeFill="text2" w:themeFillTint="33"/>
          </w:tcPr>
          <w:p w:rsidR="00A75F25" w:rsidRPr="00902F50" w:rsidRDefault="00A75F25" w:rsidP="003A0901">
            <w:pPr>
              <w:tabs>
                <w:tab w:val="left" w:pos="360"/>
                <w:tab w:val="left" w:pos="4320"/>
              </w:tabs>
              <w:rPr>
                <w:rFonts w:ascii="Times New Roman" w:hAnsi="Times New Roman"/>
                <w:b/>
                <w:i/>
                <w:sz w:val="24"/>
              </w:rPr>
            </w:pPr>
            <w:r w:rsidRPr="00902F50">
              <w:rPr>
                <w:rFonts w:ascii="Times New Roman" w:hAnsi="Times New Roman"/>
                <w:b/>
                <w:i/>
                <w:sz w:val="24"/>
              </w:rPr>
              <w:t>Description</w:t>
            </w:r>
          </w:p>
        </w:tc>
      </w:tr>
      <w:tr w:rsidR="00A75F25" w:rsidRPr="00902F50" w:rsidTr="0007479D">
        <w:trPr>
          <w:trHeight w:val="1547"/>
        </w:trPr>
        <w:tc>
          <w:tcPr>
            <w:tcW w:w="2875" w:type="dxa"/>
          </w:tcPr>
          <w:p w:rsidR="00A75F25" w:rsidRDefault="00A75F25" w:rsidP="003A0901">
            <w:pPr>
              <w:tabs>
                <w:tab w:val="left" w:pos="360"/>
                <w:tab w:val="left" w:pos="4320"/>
              </w:tabs>
              <w:rPr>
                <w:rFonts w:ascii="Times New Roman" w:hAnsi="Times New Roman"/>
                <w:sz w:val="24"/>
              </w:rPr>
            </w:pPr>
            <w:r w:rsidRPr="00902F50">
              <w:rPr>
                <w:rFonts w:ascii="Times New Roman" w:hAnsi="Times New Roman"/>
                <w:sz w:val="24"/>
              </w:rPr>
              <w:t>QA Assessor</w:t>
            </w:r>
          </w:p>
          <w:p w:rsidR="00126F94" w:rsidRDefault="00126F94" w:rsidP="003A0901">
            <w:pPr>
              <w:tabs>
                <w:tab w:val="left" w:pos="360"/>
                <w:tab w:val="left" w:pos="4320"/>
              </w:tabs>
              <w:rPr>
                <w:rFonts w:ascii="Times New Roman" w:hAnsi="Times New Roman"/>
                <w:sz w:val="24"/>
              </w:rPr>
            </w:pPr>
          </w:p>
          <w:p w:rsidR="00126F94" w:rsidRDefault="00126F94" w:rsidP="003A0901">
            <w:pPr>
              <w:tabs>
                <w:tab w:val="left" w:pos="360"/>
                <w:tab w:val="left" w:pos="4320"/>
              </w:tabs>
              <w:rPr>
                <w:rFonts w:ascii="Times New Roman" w:hAnsi="Times New Roman"/>
                <w:sz w:val="24"/>
              </w:rPr>
            </w:pPr>
          </w:p>
          <w:p w:rsidR="00126F94" w:rsidRPr="00902F50" w:rsidRDefault="00126F94" w:rsidP="003A0901">
            <w:pPr>
              <w:tabs>
                <w:tab w:val="left" w:pos="360"/>
                <w:tab w:val="left" w:pos="4320"/>
              </w:tabs>
              <w:rPr>
                <w:rFonts w:ascii="Times New Roman" w:hAnsi="Times New Roman"/>
                <w:sz w:val="24"/>
              </w:rPr>
            </w:pPr>
          </w:p>
        </w:tc>
        <w:tc>
          <w:tcPr>
            <w:tcW w:w="1350" w:type="dxa"/>
          </w:tcPr>
          <w:p w:rsidR="00A75F25" w:rsidRPr="00902F50" w:rsidRDefault="00A75F25" w:rsidP="003A0901">
            <w:pPr>
              <w:tabs>
                <w:tab w:val="left" w:pos="360"/>
                <w:tab w:val="left" w:pos="4320"/>
              </w:tabs>
              <w:rPr>
                <w:rFonts w:ascii="Times New Roman" w:hAnsi="Times New Roman"/>
                <w:sz w:val="24"/>
              </w:rPr>
            </w:pPr>
          </w:p>
        </w:tc>
        <w:tc>
          <w:tcPr>
            <w:tcW w:w="8725" w:type="dxa"/>
          </w:tcPr>
          <w:p w:rsidR="00A75F25" w:rsidRPr="00902F50" w:rsidRDefault="00A75F25" w:rsidP="003A0901">
            <w:pPr>
              <w:pStyle w:val="SESPbodynumbered"/>
              <w:numPr>
                <w:ilvl w:val="0"/>
                <w:numId w:val="0"/>
              </w:numPr>
              <w:tabs>
                <w:tab w:val="clear" w:pos="360"/>
                <w:tab w:val="left" w:pos="720"/>
              </w:tabs>
              <w:spacing w:before="0" w:after="0"/>
              <w:rPr>
                <w:rFonts w:ascii="Times New Roman" w:hAnsi="Times New Roman"/>
                <w:sz w:val="24"/>
                <w:szCs w:val="24"/>
              </w:rPr>
            </w:pPr>
            <w:r w:rsidRPr="00902F50">
              <w:rPr>
                <w:rFonts w:ascii="Times New Roman" w:hAnsi="Times New Roman"/>
                <w:sz w:val="24"/>
                <w:szCs w:val="24"/>
              </w:rPr>
              <w:t>UNDP staff member responsible for the Project</w:t>
            </w:r>
            <w:r w:rsidRPr="00902F50">
              <w:rPr>
                <w:rFonts w:ascii="Times New Roman" w:hAnsi="Times New Roman"/>
                <w:sz w:val="24"/>
                <w:szCs w:val="24"/>
                <w:lang w:val="en-GB"/>
              </w:rPr>
              <w:t>, typically a UNDP Programme Officer. Final signature confirms they have “checked” to ensure that the SESP is adequately conducted.</w:t>
            </w:r>
          </w:p>
        </w:tc>
      </w:tr>
      <w:tr w:rsidR="00A75F25" w:rsidRPr="00902F50" w:rsidTr="003A0901">
        <w:tc>
          <w:tcPr>
            <w:tcW w:w="2875" w:type="dxa"/>
          </w:tcPr>
          <w:p w:rsidR="00A75F25" w:rsidRDefault="00A75F25" w:rsidP="003A0901">
            <w:pPr>
              <w:tabs>
                <w:tab w:val="left" w:pos="360"/>
                <w:tab w:val="left" w:pos="4320"/>
              </w:tabs>
              <w:rPr>
                <w:rFonts w:ascii="Times New Roman" w:hAnsi="Times New Roman"/>
                <w:sz w:val="24"/>
              </w:rPr>
            </w:pPr>
            <w:r w:rsidRPr="00902F50">
              <w:rPr>
                <w:rFonts w:ascii="Times New Roman" w:hAnsi="Times New Roman"/>
                <w:sz w:val="24"/>
              </w:rPr>
              <w:t>QA Approver</w:t>
            </w:r>
          </w:p>
          <w:p w:rsidR="00126F94" w:rsidRDefault="00126F94" w:rsidP="003A0901">
            <w:pPr>
              <w:tabs>
                <w:tab w:val="left" w:pos="360"/>
                <w:tab w:val="left" w:pos="4320"/>
              </w:tabs>
              <w:rPr>
                <w:rFonts w:ascii="Times New Roman" w:hAnsi="Times New Roman"/>
                <w:sz w:val="24"/>
              </w:rPr>
            </w:pPr>
          </w:p>
          <w:p w:rsidR="00126F94" w:rsidRDefault="00126F94" w:rsidP="003A0901">
            <w:pPr>
              <w:tabs>
                <w:tab w:val="left" w:pos="360"/>
                <w:tab w:val="left" w:pos="4320"/>
              </w:tabs>
              <w:rPr>
                <w:rFonts w:ascii="Times New Roman" w:hAnsi="Times New Roman"/>
                <w:sz w:val="24"/>
              </w:rPr>
            </w:pPr>
          </w:p>
          <w:p w:rsidR="00126F94" w:rsidRDefault="00126F94" w:rsidP="003A0901">
            <w:pPr>
              <w:tabs>
                <w:tab w:val="left" w:pos="360"/>
                <w:tab w:val="left" w:pos="4320"/>
              </w:tabs>
              <w:rPr>
                <w:rFonts w:ascii="Times New Roman" w:hAnsi="Times New Roman"/>
                <w:sz w:val="24"/>
              </w:rPr>
            </w:pPr>
          </w:p>
          <w:p w:rsidR="00126F94" w:rsidRPr="00902F50" w:rsidRDefault="00126F94" w:rsidP="003A0901">
            <w:pPr>
              <w:tabs>
                <w:tab w:val="left" w:pos="360"/>
                <w:tab w:val="left" w:pos="4320"/>
              </w:tabs>
              <w:rPr>
                <w:rFonts w:ascii="Times New Roman" w:hAnsi="Times New Roman"/>
                <w:sz w:val="24"/>
              </w:rPr>
            </w:pPr>
          </w:p>
        </w:tc>
        <w:tc>
          <w:tcPr>
            <w:tcW w:w="1350" w:type="dxa"/>
          </w:tcPr>
          <w:p w:rsidR="00A75F25" w:rsidRPr="00902F50" w:rsidRDefault="00A75F25" w:rsidP="003A0901">
            <w:pPr>
              <w:tabs>
                <w:tab w:val="left" w:pos="360"/>
                <w:tab w:val="left" w:pos="4320"/>
              </w:tabs>
              <w:rPr>
                <w:rFonts w:ascii="Times New Roman" w:hAnsi="Times New Roman"/>
                <w:sz w:val="24"/>
              </w:rPr>
            </w:pPr>
          </w:p>
        </w:tc>
        <w:tc>
          <w:tcPr>
            <w:tcW w:w="8725" w:type="dxa"/>
          </w:tcPr>
          <w:p w:rsidR="00A75F25" w:rsidRPr="00902F50" w:rsidRDefault="00A75F25" w:rsidP="003A0901">
            <w:pPr>
              <w:tabs>
                <w:tab w:val="left" w:pos="360"/>
                <w:tab w:val="left" w:pos="4320"/>
              </w:tabs>
              <w:rPr>
                <w:rFonts w:ascii="Times New Roman" w:hAnsi="Times New Roman"/>
                <w:sz w:val="24"/>
              </w:rPr>
            </w:pPr>
            <w:r w:rsidRPr="00902F50">
              <w:rPr>
                <w:rFonts w:ascii="Times New Roman" w:hAnsi="Times New Roman"/>
                <w:sz w:val="24"/>
              </w:rPr>
              <w:t>UNDP senior manager, typically the UNDP Deputy Country Director (DCD), Country Director (CD)</w:t>
            </w:r>
            <w:r w:rsidRPr="00902F50">
              <w:rPr>
                <w:rFonts w:ascii="Times New Roman" w:hAnsi="Times New Roman"/>
                <w:b/>
                <w:sz w:val="24"/>
              </w:rPr>
              <w:t xml:space="preserve">, </w:t>
            </w:r>
            <w:r w:rsidRPr="00902F50">
              <w:rPr>
                <w:rFonts w:ascii="Times New Roman" w:hAnsi="Times New Roman"/>
                <w:sz w:val="24"/>
              </w:rPr>
              <w:t>Deputy Resident Representative (DRR), or Resident Representative (RR). The QA Approver cannot also be the QA Assessor. Final signature confirms they have “cleared” the SESP prior to submittal to the PAC.</w:t>
            </w:r>
          </w:p>
        </w:tc>
      </w:tr>
      <w:tr w:rsidR="00A75F25" w:rsidRPr="00902F50" w:rsidTr="0007479D">
        <w:trPr>
          <w:trHeight w:val="1853"/>
        </w:trPr>
        <w:tc>
          <w:tcPr>
            <w:tcW w:w="2875" w:type="dxa"/>
          </w:tcPr>
          <w:p w:rsidR="00A75F25" w:rsidRDefault="00A75F25" w:rsidP="003A0901">
            <w:pPr>
              <w:tabs>
                <w:tab w:val="left" w:pos="360"/>
                <w:tab w:val="left" w:pos="4320"/>
              </w:tabs>
              <w:rPr>
                <w:rFonts w:ascii="Times New Roman" w:hAnsi="Times New Roman"/>
                <w:sz w:val="24"/>
              </w:rPr>
            </w:pPr>
            <w:r w:rsidRPr="00902F50">
              <w:rPr>
                <w:rFonts w:ascii="Times New Roman" w:hAnsi="Times New Roman"/>
                <w:sz w:val="24"/>
              </w:rPr>
              <w:t>PAC Chair</w:t>
            </w:r>
          </w:p>
          <w:p w:rsidR="00126F94" w:rsidRDefault="00126F94" w:rsidP="003A0901">
            <w:pPr>
              <w:tabs>
                <w:tab w:val="left" w:pos="360"/>
                <w:tab w:val="left" w:pos="4320"/>
              </w:tabs>
              <w:rPr>
                <w:rFonts w:ascii="Times New Roman" w:hAnsi="Times New Roman"/>
                <w:sz w:val="24"/>
              </w:rPr>
            </w:pPr>
          </w:p>
          <w:p w:rsidR="00126F94" w:rsidRDefault="00126F94" w:rsidP="003A0901">
            <w:pPr>
              <w:tabs>
                <w:tab w:val="left" w:pos="360"/>
                <w:tab w:val="left" w:pos="4320"/>
              </w:tabs>
              <w:rPr>
                <w:rFonts w:ascii="Times New Roman" w:hAnsi="Times New Roman"/>
                <w:sz w:val="24"/>
              </w:rPr>
            </w:pPr>
          </w:p>
          <w:p w:rsidR="00126F94" w:rsidRPr="00902F50" w:rsidRDefault="00126F94" w:rsidP="003A0901">
            <w:pPr>
              <w:tabs>
                <w:tab w:val="left" w:pos="360"/>
                <w:tab w:val="left" w:pos="4320"/>
              </w:tabs>
              <w:rPr>
                <w:rFonts w:ascii="Times New Roman" w:hAnsi="Times New Roman"/>
                <w:sz w:val="24"/>
              </w:rPr>
            </w:pPr>
          </w:p>
        </w:tc>
        <w:tc>
          <w:tcPr>
            <w:tcW w:w="1350" w:type="dxa"/>
          </w:tcPr>
          <w:p w:rsidR="00A75F25" w:rsidRPr="00902F50" w:rsidRDefault="00A75F25" w:rsidP="003A0901">
            <w:pPr>
              <w:tabs>
                <w:tab w:val="left" w:pos="360"/>
                <w:tab w:val="left" w:pos="4320"/>
              </w:tabs>
              <w:rPr>
                <w:rFonts w:ascii="Times New Roman" w:hAnsi="Times New Roman"/>
                <w:sz w:val="24"/>
              </w:rPr>
            </w:pPr>
          </w:p>
        </w:tc>
        <w:tc>
          <w:tcPr>
            <w:tcW w:w="8725" w:type="dxa"/>
          </w:tcPr>
          <w:p w:rsidR="00A75F25" w:rsidRPr="00902F50" w:rsidRDefault="00A75F25" w:rsidP="003A0901">
            <w:pPr>
              <w:tabs>
                <w:tab w:val="left" w:pos="360"/>
                <w:tab w:val="left" w:pos="4320"/>
              </w:tabs>
              <w:rPr>
                <w:rFonts w:ascii="Times New Roman" w:hAnsi="Times New Roman"/>
                <w:sz w:val="24"/>
              </w:rPr>
            </w:pPr>
            <w:r w:rsidRPr="00902F50">
              <w:rPr>
                <w:rFonts w:ascii="Times New Roman" w:hAnsi="Times New Roman"/>
                <w:sz w:val="24"/>
              </w:rPr>
              <w:t xml:space="preserve">UNDP chair of the PAC.  In some cases PAC Chair may also be the QA Approver. Final signature confirms that the SESP was considered as part of the project appraisal and considered in recommendations of the PAC. </w:t>
            </w:r>
          </w:p>
        </w:tc>
      </w:tr>
    </w:tbl>
    <w:p w:rsidR="00A75F25" w:rsidRPr="00902F50" w:rsidRDefault="00A75F25" w:rsidP="00A75F25">
      <w:pPr>
        <w:rPr>
          <w:rFonts w:ascii="Times New Roman" w:hAnsi="Times New Roman"/>
          <w:sz w:val="24"/>
        </w:rPr>
        <w:sectPr w:rsidR="00A75F25" w:rsidRPr="00902F50" w:rsidSect="00202BAC">
          <w:pgSz w:w="12240" w:h="15840" w:code="1"/>
          <w:pgMar w:top="1440" w:right="576" w:bottom="1440" w:left="576" w:header="720" w:footer="720" w:gutter="0"/>
          <w:cols w:space="720"/>
          <w:docGrid w:linePitch="360"/>
        </w:sectPr>
      </w:pPr>
    </w:p>
    <w:p w:rsidR="00A75F25" w:rsidRPr="00902F50" w:rsidRDefault="00A75F25" w:rsidP="00A75F25">
      <w:pPr>
        <w:pStyle w:val="Heading3"/>
        <w:rPr>
          <w:rFonts w:ascii="Times New Roman" w:hAnsi="Times New Roman"/>
          <w:sz w:val="24"/>
          <w:szCs w:val="24"/>
        </w:rPr>
      </w:pPr>
      <w:bookmarkStart w:id="72" w:name="_Toc404528202"/>
      <w:bookmarkStart w:id="73" w:name="_Toc416882975"/>
      <w:r w:rsidRPr="00902F50">
        <w:rPr>
          <w:rFonts w:ascii="Times New Roman" w:hAnsi="Times New Roman"/>
          <w:sz w:val="24"/>
          <w:szCs w:val="24"/>
        </w:rPr>
        <w:t>SESP Attachment 1. Social and Environmental Risk Screening Checklist</w:t>
      </w:r>
      <w:bookmarkEnd w:id="72"/>
      <w:bookmarkEnd w:id="73"/>
    </w:p>
    <w:p w:rsidR="00A75F25" w:rsidRPr="00902F50" w:rsidRDefault="00A75F25" w:rsidP="00A75F25">
      <w:pPr>
        <w:rPr>
          <w:rFonts w:ascii="Times New Roman" w:hAnsi="Times New Roman"/>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A75F25" w:rsidRPr="00902F50" w:rsidTr="003A0901">
        <w:tc>
          <w:tcPr>
            <w:tcW w:w="8635" w:type="dxa"/>
            <w:tcBorders>
              <w:bottom w:val="single" w:sz="4" w:space="0" w:color="auto"/>
            </w:tcBorders>
            <w:shd w:val="clear" w:color="auto" w:fill="8DB3E2" w:themeFill="text2" w:themeFillTint="66"/>
          </w:tcPr>
          <w:p w:rsidR="00A75F25" w:rsidRPr="00902F50" w:rsidRDefault="00A75F25" w:rsidP="003A0901">
            <w:pPr>
              <w:tabs>
                <w:tab w:val="left" w:pos="810"/>
              </w:tabs>
              <w:rPr>
                <w:rFonts w:ascii="Times New Roman" w:hAnsi="Times New Roman"/>
                <w:sz w:val="24"/>
                <w:u w:val="single"/>
              </w:rPr>
            </w:pPr>
            <w:r w:rsidRPr="00902F50">
              <w:rPr>
                <w:rFonts w:ascii="Times New Roman" w:hAnsi="Times New Roman"/>
                <w:b/>
                <w:sz w:val="24"/>
              </w:rPr>
              <w:t xml:space="preserve">Checklist Potential Social and Environmental </w:t>
            </w:r>
            <w:r w:rsidRPr="00902F50">
              <w:rPr>
                <w:rFonts w:ascii="Times New Roman" w:hAnsi="Times New Roman"/>
                <w:b/>
                <w:sz w:val="24"/>
                <w:u w:val="single"/>
              </w:rPr>
              <w:t>Risks</w:t>
            </w:r>
          </w:p>
        </w:tc>
        <w:tc>
          <w:tcPr>
            <w:tcW w:w="833" w:type="dxa"/>
            <w:tcBorders>
              <w:bottom w:val="single" w:sz="4" w:space="0" w:color="auto"/>
            </w:tcBorders>
            <w:shd w:val="clear" w:color="auto" w:fill="8DB3E2" w:themeFill="text2" w:themeFillTint="66"/>
          </w:tcPr>
          <w:p w:rsidR="00A75F25" w:rsidRPr="00902F50" w:rsidRDefault="00A75F25" w:rsidP="003A0901">
            <w:pPr>
              <w:tabs>
                <w:tab w:val="left" w:pos="810"/>
              </w:tabs>
              <w:rPr>
                <w:rFonts w:ascii="Times New Roman" w:hAnsi="Times New Roman"/>
                <w:sz w:val="24"/>
              </w:rPr>
            </w:pPr>
          </w:p>
        </w:tc>
      </w:tr>
      <w:tr w:rsidR="00A75F25" w:rsidRPr="00902F50" w:rsidTr="003A0901">
        <w:tc>
          <w:tcPr>
            <w:tcW w:w="8635" w:type="dxa"/>
            <w:tcBorders>
              <w:bottom w:val="single" w:sz="4" w:space="0" w:color="auto"/>
            </w:tcBorders>
            <w:shd w:val="clear" w:color="auto" w:fill="DBE5F1" w:themeFill="accent1" w:themeFillTint="33"/>
          </w:tcPr>
          <w:p w:rsidR="00A75F25" w:rsidRPr="00902F50" w:rsidRDefault="00A75F25" w:rsidP="003A0901">
            <w:pPr>
              <w:tabs>
                <w:tab w:val="left" w:pos="810"/>
              </w:tabs>
              <w:spacing w:before="120" w:after="120"/>
              <w:rPr>
                <w:rFonts w:ascii="Times New Roman" w:hAnsi="Times New Roman"/>
                <w:b/>
                <w:sz w:val="24"/>
              </w:rPr>
            </w:pPr>
            <w:r w:rsidRPr="00902F50">
              <w:rPr>
                <w:rFonts w:ascii="Times New Roman" w:hAnsi="Times New Roman"/>
                <w:b/>
                <w:sz w:val="24"/>
              </w:rPr>
              <w:t>Principles 1: Human Rights</w:t>
            </w:r>
          </w:p>
        </w:tc>
        <w:tc>
          <w:tcPr>
            <w:tcW w:w="833" w:type="dxa"/>
            <w:tcBorders>
              <w:bottom w:val="single" w:sz="4" w:space="0" w:color="auto"/>
            </w:tcBorders>
            <w:shd w:val="clear" w:color="auto" w:fill="DBE5F1" w:themeFill="accent1" w:themeFillTint="33"/>
          </w:tcPr>
          <w:p w:rsidR="00A75F25" w:rsidRPr="00902F50" w:rsidRDefault="00A75F25" w:rsidP="003A0901">
            <w:pPr>
              <w:tabs>
                <w:tab w:val="left" w:pos="810"/>
              </w:tabs>
              <w:jc w:val="center"/>
              <w:rPr>
                <w:rFonts w:ascii="Times New Roman" w:hAnsi="Times New Roman"/>
                <w:b/>
                <w:sz w:val="24"/>
              </w:rPr>
            </w:pPr>
            <w:r w:rsidRPr="00902F50">
              <w:rPr>
                <w:rFonts w:ascii="Times New Roman" w:hAnsi="Times New Roman"/>
                <w:b/>
                <w:sz w:val="24"/>
              </w:rPr>
              <w:t xml:space="preserve">Answer </w:t>
            </w:r>
            <w:r w:rsidRPr="00902F50">
              <w:rPr>
                <w:rFonts w:ascii="Times New Roman" w:hAnsi="Times New Roman"/>
                <w:b/>
                <w:sz w:val="24"/>
              </w:rPr>
              <w:br/>
              <w:t>(Yes/No)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1.</w:t>
            </w:r>
            <w:r w:rsidRPr="00902F50">
              <w:rPr>
                <w:rFonts w:ascii="Times New Roman" w:hAnsi="Times New Roman"/>
                <w:sz w:val="24"/>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Yes</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 xml:space="preserve">2. </w:t>
            </w:r>
            <w:r w:rsidRPr="00902F50">
              <w:rPr>
                <w:rFonts w:ascii="Times New Roman" w:hAnsi="Times New Roman"/>
                <w:sz w:val="24"/>
              </w:rPr>
              <w:tab/>
              <w:t>Is there a likelihood that the Project would have inequitable or discriminatory adverse impacts on affected populations, particularly people living in poverty or marginalized or excluded individuals or groups?</w:t>
            </w:r>
            <w:r w:rsidRPr="00902F50">
              <w:rPr>
                <w:rStyle w:val="FootnoteReference"/>
                <w:rFonts w:ascii="Times New Roman" w:hAnsi="Times New Roman"/>
                <w:sz w:val="24"/>
              </w:rPr>
              <w:t xml:space="preserve"> </w:t>
            </w:r>
            <w:r w:rsidRPr="00902F50">
              <w:rPr>
                <w:rStyle w:val="FootnoteReference"/>
                <w:rFonts w:ascii="Times New Roman" w:hAnsi="Times New Roman"/>
                <w:sz w:val="24"/>
              </w:rPr>
              <w:footnoteReference w:id="28"/>
            </w:r>
            <w:r w:rsidRPr="00902F50">
              <w:rPr>
                <w:rFonts w:ascii="Times New Roman" w:hAnsi="Times New Roman"/>
                <w:sz w:val="24"/>
              </w:rPr>
              <w:t xml:space="preserve"> </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3.</w:t>
            </w:r>
            <w:r w:rsidRPr="00902F50">
              <w:rPr>
                <w:rFonts w:ascii="Times New Roman" w:hAnsi="Times New Roman"/>
                <w:sz w:val="24"/>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4.</w:t>
            </w:r>
            <w:r w:rsidRPr="00902F50">
              <w:rPr>
                <w:rFonts w:ascii="Times New Roman" w:hAnsi="Times New Roman"/>
                <w:sz w:val="24"/>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5.</w:t>
            </w:r>
            <w:r w:rsidRPr="00902F50">
              <w:rPr>
                <w:rFonts w:ascii="Times New Roman" w:hAnsi="Times New Roman"/>
                <w:sz w:val="24"/>
              </w:rPr>
              <w:tab/>
              <w:t xml:space="preserve"> Are there measures or mechanisms in place to respond to local community grievances?</w:t>
            </w:r>
            <w:r w:rsidRPr="00902F50" w:rsidDel="000C543E">
              <w:rPr>
                <w:rFonts w:ascii="Times New Roman" w:hAnsi="Times New Roman"/>
                <w:sz w:val="24"/>
              </w:rPr>
              <w:t xml:space="preserve"> </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Del="00074D34"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6.</w:t>
            </w:r>
            <w:r w:rsidRPr="00902F50">
              <w:rPr>
                <w:rFonts w:ascii="Times New Roman" w:hAnsi="Times New Roman"/>
                <w:sz w:val="24"/>
              </w:rPr>
              <w:tab/>
              <w:t>Is there a risk that duty-bearers do not have the capacity to meet their obligations in the Project?</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7.</w:t>
            </w:r>
            <w:r w:rsidRPr="00902F50">
              <w:rPr>
                <w:rFonts w:ascii="Times New Roman" w:hAnsi="Times New Roman"/>
                <w:sz w:val="24"/>
              </w:rPr>
              <w:tab/>
              <w:t xml:space="preserve">Is there a risk that rights-holders do not have the capacity to claim their rights? </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8.</w:t>
            </w:r>
            <w:r w:rsidRPr="00902F50">
              <w:rPr>
                <w:rFonts w:ascii="Times New Roman" w:hAnsi="Times New Roman"/>
                <w:sz w:val="24"/>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Yes</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9.</w:t>
            </w:r>
            <w:r w:rsidRPr="00902F50">
              <w:rPr>
                <w:rFonts w:ascii="Times New Roman" w:hAnsi="Times New Roman"/>
                <w:sz w:val="24"/>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DBE5F1" w:themeFill="accent1" w:themeFillTint="33"/>
          </w:tcPr>
          <w:p w:rsidR="00A75F25" w:rsidRPr="00902F50" w:rsidRDefault="00A75F25" w:rsidP="003A0901">
            <w:pPr>
              <w:tabs>
                <w:tab w:val="left" w:pos="810"/>
              </w:tabs>
              <w:spacing w:before="120" w:after="120"/>
              <w:rPr>
                <w:rFonts w:ascii="Times New Roman" w:hAnsi="Times New Roman"/>
                <w:b/>
                <w:sz w:val="24"/>
              </w:rPr>
            </w:pPr>
            <w:r w:rsidRPr="00902F50">
              <w:rPr>
                <w:rFonts w:ascii="Times New Roman" w:hAnsi="Times New Roman"/>
                <w:b/>
                <w:sz w:val="24"/>
              </w:rPr>
              <w:t>Principle 2: Gender Equality and Women’s Empowerment</w:t>
            </w:r>
          </w:p>
        </w:tc>
        <w:tc>
          <w:tcPr>
            <w:tcW w:w="833" w:type="dxa"/>
            <w:tcBorders>
              <w:bottom w:val="single" w:sz="4" w:space="0" w:color="auto"/>
            </w:tcBorders>
            <w:shd w:val="clear" w:color="auto" w:fill="DBE5F1" w:themeFill="accent1" w:themeFillTint="33"/>
          </w:tcPr>
          <w:p w:rsidR="00A75F25" w:rsidRPr="00902F50" w:rsidRDefault="00A75F25" w:rsidP="003A0901">
            <w:pPr>
              <w:tabs>
                <w:tab w:val="left" w:pos="810"/>
              </w:tabs>
              <w:spacing w:before="120" w:after="120"/>
              <w:rPr>
                <w:rFonts w:ascii="Times New Roman" w:hAnsi="Times New Roman"/>
                <w:b/>
                <w:sz w:val="24"/>
              </w:rPr>
            </w:pP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1.</w:t>
            </w:r>
            <w:r w:rsidRPr="00902F50">
              <w:rPr>
                <w:rFonts w:ascii="Times New Roman" w:hAnsi="Times New Roman"/>
                <w:sz w:val="24"/>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2.</w:t>
            </w:r>
            <w:r w:rsidRPr="00902F50">
              <w:rPr>
                <w:rFonts w:ascii="Times New Roman" w:hAnsi="Times New Roman"/>
                <w:sz w:val="24"/>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3.</w:t>
            </w:r>
            <w:r w:rsidRPr="00902F50">
              <w:rPr>
                <w:rFonts w:ascii="Times New Roman" w:hAnsi="Times New Roman"/>
                <w:sz w:val="24"/>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3.</w:t>
            </w:r>
            <w:r w:rsidRPr="00902F50">
              <w:rPr>
                <w:rFonts w:ascii="Times New Roman" w:hAnsi="Times New Roman"/>
                <w:sz w:val="24"/>
              </w:rPr>
              <w:tab/>
              <w:t>Would the Project potentially limit women’s ability to use, develop and protect natural resources, taking into account different roles and positions of women and men in accessing environmental goods and services?</w:t>
            </w:r>
          </w:p>
          <w:p w:rsidR="00A75F25" w:rsidRPr="00902F50" w:rsidRDefault="00A75F25" w:rsidP="003A0901">
            <w:pPr>
              <w:tabs>
                <w:tab w:val="left" w:pos="900"/>
              </w:tabs>
              <w:spacing w:before="60"/>
              <w:ind w:left="567" w:hanging="567"/>
              <w:rPr>
                <w:rFonts w:ascii="Times New Roman" w:hAnsi="Times New Roman"/>
                <w:i/>
                <w:sz w:val="24"/>
              </w:rPr>
            </w:pPr>
            <w:r w:rsidRPr="00902F50">
              <w:rPr>
                <w:rFonts w:ascii="Times New Roman" w:hAnsi="Times New Roman"/>
                <w:sz w:val="24"/>
              </w:rPr>
              <w:tab/>
            </w:r>
            <w:r w:rsidRPr="00902F50">
              <w:rPr>
                <w:rFonts w:ascii="Times New Roman" w:hAnsi="Times New Roman"/>
                <w:i/>
                <w:sz w:val="24"/>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DBE5F1" w:themeFill="accent1" w:themeFillTint="33"/>
          </w:tcPr>
          <w:p w:rsidR="00A75F25" w:rsidRPr="00902F50" w:rsidRDefault="00A75F25" w:rsidP="003A0901">
            <w:pPr>
              <w:tabs>
                <w:tab w:val="left" w:pos="810"/>
              </w:tabs>
              <w:spacing w:before="120" w:after="120"/>
              <w:rPr>
                <w:rFonts w:ascii="Times New Roman" w:hAnsi="Times New Roman"/>
                <w:b/>
                <w:sz w:val="24"/>
              </w:rPr>
            </w:pPr>
            <w:r w:rsidRPr="00902F50">
              <w:rPr>
                <w:rFonts w:ascii="Times New Roman" w:hAnsi="Times New Roman"/>
                <w:b/>
                <w:sz w:val="24"/>
              </w:rPr>
              <w:t xml:space="preserve">Principle 3:  Environmental Sustainability: </w:t>
            </w:r>
            <w:r w:rsidRPr="00902F50">
              <w:rPr>
                <w:rFonts w:ascii="Times New Roman" w:hAnsi="Times New Roman"/>
                <w:sz w:val="24"/>
              </w:rPr>
              <w:t>Screening</w:t>
            </w:r>
            <w:r w:rsidRPr="00902F50">
              <w:rPr>
                <w:rFonts w:ascii="Times New Roman" w:hAnsi="Times New Roman"/>
                <w:b/>
                <w:sz w:val="24"/>
              </w:rPr>
              <w:t xml:space="preserve"> </w:t>
            </w:r>
            <w:r w:rsidRPr="00902F50">
              <w:rPr>
                <w:rFonts w:ascii="Times New Roman" w:hAnsi="Times New Roman"/>
                <w:sz w:val="24"/>
              </w:rPr>
              <w:t>questions regarding environmental risks are encompassed by the specific Standard-related questions below</w:t>
            </w:r>
          </w:p>
        </w:tc>
        <w:tc>
          <w:tcPr>
            <w:tcW w:w="833" w:type="dxa"/>
            <w:tcBorders>
              <w:bottom w:val="single" w:sz="4" w:space="0" w:color="auto"/>
            </w:tcBorders>
            <w:shd w:val="clear" w:color="auto" w:fill="DBE5F1" w:themeFill="accent1" w:themeFillTint="33"/>
          </w:tcPr>
          <w:p w:rsidR="00A75F25" w:rsidRPr="00902F50" w:rsidRDefault="00A75F25" w:rsidP="003A0901">
            <w:pPr>
              <w:tabs>
                <w:tab w:val="left" w:pos="810"/>
              </w:tabs>
              <w:rPr>
                <w:rFonts w:ascii="Times New Roman" w:hAnsi="Times New Roman"/>
                <w:sz w:val="24"/>
              </w:rPr>
            </w:pP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b/>
                <w:sz w:val="24"/>
              </w:rPr>
            </w:pPr>
          </w:p>
        </w:tc>
        <w:tc>
          <w:tcPr>
            <w:tcW w:w="833" w:type="dxa"/>
            <w:tcBorders>
              <w:bottom w:val="single" w:sz="4" w:space="0" w:color="auto"/>
            </w:tcBorders>
            <w:shd w:val="clear" w:color="auto" w:fill="auto"/>
          </w:tcPr>
          <w:p w:rsidR="00A75F25" w:rsidRPr="00902F50" w:rsidRDefault="00A75F25" w:rsidP="003A0901">
            <w:pPr>
              <w:tabs>
                <w:tab w:val="left" w:pos="810"/>
              </w:tabs>
              <w:rPr>
                <w:rFonts w:ascii="Times New Roman" w:hAnsi="Times New Roman"/>
                <w:sz w:val="24"/>
              </w:rPr>
            </w:pPr>
          </w:p>
        </w:tc>
      </w:tr>
      <w:tr w:rsidR="00A75F25" w:rsidRPr="00902F50" w:rsidTr="003A0901">
        <w:tc>
          <w:tcPr>
            <w:tcW w:w="8635" w:type="dxa"/>
            <w:tcBorders>
              <w:bottom w:val="single" w:sz="4" w:space="0" w:color="auto"/>
            </w:tcBorders>
            <w:shd w:val="clear" w:color="auto" w:fill="DBE5F1" w:themeFill="accent1" w:themeFillTint="33"/>
            <w:vAlign w:val="center"/>
          </w:tcPr>
          <w:p w:rsidR="00A75F25" w:rsidRPr="00902F50" w:rsidRDefault="00A75F25" w:rsidP="003A0901">
            <w:pPr>
              <w:tabs>
                <w:tab w:val="left" w:pos="570"/>
              </w:tabs>
              <w:spacing w:before="120" w:after="120"/>
              <w:rPr>
                <w:rFonts w:ascii="Times New Roman" w:hAnsi="Times New Roman"/>
                <w:b/>
                <w:sz w:val="24"/>
              </w:rPr>
            </w:pPr>
            <w:r w:rsidRPr="00902F50">
              <w:rPr>
                <w:rFonts w:ascii="Times New Roman" w:hAnsi="Times New Roman"/>
                <w:b/>
                <w:sz w:val="24"/>
              </w:rPr>
              <w:t xml:space="preserve">Standard 1: Biodiversity Conservation and Sustainable </w:t>
            </w:r>
            <w:hyperlink w:anchor="SustNatResManGlossary" w:history="1">
              <w:r w:rsidRPr="00902F50">
                <w:rPr>
                  <w:rFonts w:ascii="Times New Roman" w:hAnsi="Times New Roman"/>
                  <w:b/>
                  <w:sz w:val="24"/>
                </w:rPr>
                <w:t>Natural</w:t>
              </w:r>
            </w:hyperlink>
            <w:r w:rsidRPr="00902F50">
              <w:rPr>
                <w:rFonts w:ascii="Times New Roman" w:hAnsi="Times New Roman"/>
                <w:b/>
                <w:sz w:val="24"/>
              </w:rPr>
              <w:t xml:space="preserve"> Resource Management</w:t>
            </w:r>
          </w:p>
        </w:tc>
        <w:tc>
          <w:tcPr>
            <w:tcW w:w="833" w:type="dxa"/>
            <w:tcBorders>
              <w:bottom w:val="single" w:sz="4" w:space="0" w:color="auto"/>
            </w:tcBorders>
            <w:shd w:val="clear" w:color="auto" w:fill="DBE5F1" w:themeFill="accent1" w:themeFillTint="33"/>
          </w:tcPr>
          <w:p w:rsidR="00A75F25" w:rsidRPr="00902F50" w:rsidRDefault="00A75F25" w:rsidP="003A0901">
            <w:pPr>
              <w:rPr>
                <w:rFonts w:ascii="Times New Roman" w:hAnsi="Times New Roman"/>
                <w:b/>
                <w:sz w:val="24"/>
              </w:rPr>
            </w:pPr>
          </w:p>
        </w:tc>
      </w:tr>
      <w:tr w:rsidR="00A75F25" w:rsidRPr="00902F50" w:rsidTr="003A0901">
        <w:tc>
          <w:tcPr>
            <w:tcW w:w="8635" w:type="dxa"/>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 xml:space="preserve">1.1 </w:t>
            </w:r>
            <w:r w:rsidRPr="00902F50">
              <w:rPr>
                <w:rFonts w:ascii="Times New Roman" w:hAnsi="Times New Roman"/>
                <w:sz w:val="24"/>
              </w:rPr>
              <w:tab/>
              <w:t>Would the Project potentially cause adverse impacts to habitats (e.g. modified, natural, and critical habitats) and/or ecosystems and ecosystem services?</w:t>
            </w:r>
            <w:r w:rsidRPr="00902F50">
              <w:rPr>
                <w:rFonts w:ascii="Times New Roman" w:hAnsi="Times New Roman"/>
                <w:sz w:val="24"/>
              </w:rPr>
              <w:br/>
            </w:r>
            <w:r w:rsidRPr="00902F50">
              <w:rPr>
                <w:rFonts w:ascii="Times New Roman" w:hAnsi="Times New Roman"/>
                <w:i/>
                <w:sz w:val="24"/>
              </w:rPr>
              <w:t>For example, through habitat loss, conversion or degradation, fragmentation, hydrological changes</w:t>
            </w:r>
          </w:p>
        </w:tc>
        <w:tc>
          <w:tcPr>
            <w:tcW w:w="833" w:type="dxa"/>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autoSpaceDE w:val="0"/>
              <w:autoSpaceDN w:val="0"/>
              <w:adjustRightInd w:val="0"/>
              <w:spacing w:before="60"/>
              <w:ind w:left="567" w:hanging="567"/>
              <w:rPr>
                <w:rFonts w:ascii="Times New Roman" w:hAnsi="Times New Roman"/>
                <w:color w:val="000000"/>
                <w:sz w:val="24"/>
              </w:rPr>
            </w:pPr>
            <w:r w:rsidRPr="00902F50">
              <w:rPr>
                <w:rFonts w:ascii="Times New Roman" w:hAnsi="Times New Roman"/>
                <w:bCs/>
                <w:color w:val="000000"/>
                <w:sz w:val="24"/>
              </w:rPr>
              <w:t xml:space="preserve">1.2 </w:t>
            </w:r>
            <w:r w:rsidRPr="00902F50">
              <w:rPr>
                <w:rFonts w:ascii="Times New Roman" w:hAnsi="Times New Roman"/>
                <w:bCs/>
                <w:color w:val="000000"/>
                <w:sz w:val="24"/>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1.3</w:t>
            </w:r>
            <w:r w:rsidRPr="00902F50">
              <w:rPr>
                <w:rFonts w:ascii="Times New Roman" w:hAnsi="Times New Roman"/>
                <w:sz w:val="24"/>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1.4</w:t>
            </w:r>
            <w:r w:rsidRPr="00902F50">
              <w:rPr>
                <w:rFonts w:ascii="Times New Roman" w:hAnsi="Times New Roman"/>
                <w:sz w:val="24"/>
              </w:rPr>
              <w:tab/>
              <w:t>Would Project activities pose risks to endangered species?</w:t>
            </w:r>
          </w:p>
        </w:tc>
        <w:tc>
          <w:tcPr>
            <w:tcW w:w="833" w:type="dxa"/>
            <w:tcBorders>
              <w:bottom w:val="single" w:sz="4" w:space="0" w:color="auto"/>
            </w:tcBorders>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 xml:space="preserve">1.5 </w:t>
            </w:r>
            <w:r w:rsidRPr="00902F50">
              <w:rPr>
                <w:rFonts w:ascii="Times New Roman" w:hAnsi="Times New Roman"/>
                <w:sz w:val="24"/>
              </w:rPr>
              <w:tab/>
              <w:t xml:space="preserve">Would the Project pose a risk of introducing invasive alien species? </w:t>
            </w:r>
          </w:p>
        </w:tc>
        <w:tc>
          <w:tcPr>
            <w:tcW w:w="833" w:type="dxa"/>
            <w:tcBorders>
              <w:bottom w:val="single" w:sz="4" w:space="0" w:color="auto"/>
            </w:tcBorders>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1.6</w:t>
            </w:r>
            <w:r w:rsidRPr="00902F50">
              <w:rPr>
                <w:rFonts w:ascii="Times New Roman" w:hAnsi="Times New Roman"/>
                <w:sz w:val="24"/>
              </w:rPr>
              <w:tab/>
              <w:t>Does the Project involve harvesting of natural forests, plantation development, or reforestation?</w:t>
            </w:r>
          </w:p>
        </w:tc>
        <w:tc>
          <w:tcPr>
            <w:tcW w:w="833" w:type="dxa"/>
            <w:tcBorders>
              <w:bottom w:val="single" w:sz="4" w:space="0" w:color="auto"/>
            </w:tcBorders>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 xml:space="preserve">1.7 </w:t>
            </w:r>
            <w:r w:rsidRPr="00902F50">
              <w:rPr>
                <w:rFonts w:ascii="Times New Roman" w:hAnsi="Times New Roman"/>
                <w:sz w:val="24"/>
              </w:rPr>
              <w:tab/>
              <w:t>Does the Project involve the production and/or harvesting of fish populations or other aquatic species?</w:t>
            </w:r>
          </w:p>
        </w:tc>
        <w:tc>
          <w:tcPr>
            <w:tcW w:w="833" w:type="dxa"/>
            <w:tcBorders>
              <w:bottom w:val="single" w:sz="4" w:space="0" w:color="auto"/>
            </w:tcBorders>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 xml:space="preserve">1.8 </w:t>
            </w:r>
            <w:r w:rsidRPr="00902F50">
              <w:rPr>
                <w:rFonts w:ascii="Times New Roman" w:hAnsi="Times New Roman"/>
                <w:sz w:val="24"/>
              </w:rPr>
              <w:tab/>
              <w:t>Does the Project involve significant extraction, diversion or containment of surface or ground water?</w:t>
            </w:r>
          </w:p>
          <w:p w:rsidR="00A75F25" w:rsidRPr="00902F50" w:rsidRDefault="00A75F25" w:rsidP="003A0901">
            <w:pPr>
              <w:tabs>
                <w:tab w:val="left" w:pos="900"/>
              </w:tabs>
              <w:spacing w:before="60"/>
              <w:ind w:left="567" w:hanging="567"/>
              <w:rPr>
                <w:rFonts w:ascii="Times New Roman" w:hAnsi="Times New Roman"/>
                <w:i/>
                <w:sz w:val="24"/>
              </w:rPr>
            </w:pPr>
            <w:r w:rsidRPr="00902F50">
              <w:rPr>
                <w:rFonts w:ascii="Times New Roman" w:hAnsi="Times New Roman"/>
                <w:sz w:val="24"/>
              </w:rPr>
              <w:tab/>
            </w:r>
            <w:r w:rsidRPr="00902F50">
              <w:rPr>
                <w:rFonts w:ascii="Times New Roman" w:hAnsi="Times New Roman"/>
                <w:i/>
                <w:sz w:val="24"/>
              </w:rPr>
              <w:t>For example, construction of dams, reservoirs, river basin developments, groundwater extraction</w:t>
            </w:r>
          </w:p>
        </w:tc>
        <w:tc>
          <w:tcPr>
            <w:tcW w:w="833" w:type="dxa"/>
            <w:tcBorders>
              <w:bottom w:val="single" w:sz="4" w:space="0" w:color="auto"/>
            </w:tcBorders>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1.9</w:t>
            </w:r>
            <w:r w:rsidRPr="00902F50">
              <w:rPr>
                <w:rFonts w:ascii="Times New Roman" w:hAnsi="Times New Roman"/>
                <w:sz w:val="24"/>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b/>
                <w:sz w:val="24"/>
              </w:rPr>
            </w:pPr>
            <w:r w:rsidRPr="00902F50">
              <w:rPr>
                <w:rFonts w:ascii="Times New Roman" w:hAnsi="Times New Roman"/>
                <w:sz w:val="24"/>
              </w:rPr>
              <w:t>1.10</w:t>
            </w:r>
            <w:r w:rsidRPr="00902F50">
              <w:rPr>
                <w:rFonts w:ascii="Times New Roman" w:hAnsi="Times New Roman"/>
                <w:sz w:val="24"/>
              </w:rPr>
              <w:tab/>
              <w:t>Would the Project generate potential adverse transboundary or global environmental concerns?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900"/>
              </w:tabs>
              <w:spacing w:before="60"/>
              <w:ind w:left="567" w:hanging="567"/>
              <w:rPr>
                <w:rFonts w:ascii="Times New Roman" w:hAnsi="Times New Roman"/>
                <w:sz w:val="24"/>
              </w:rPr>
            </w:pPr>
            <w:r w:rsidRPr="00902F50">
              <w:rPr>
                <w:rFonts w:ascii="Times New Roman" w:hAnsi="Times New Roman"/>
                <w:sz w:val="24"/>
              </w:rPr>
              <w:t>1.11</w:t>
            </w:r>
            <w:r w:rsidRPr="00902F50">
              <w:rPr>
                <w:rFonts w:ascii="Times New Roman" w:hAnsi="Times New Roman"/>
                <w:sz w:val="24"/>
              </w:rPr>
              <w:tab/>
              <w:t>Would the Project result in secondary or consequential development activities which could lead to adverse social and environmental effects, or would it generate cumulative impacts with other known existing or planned activities in the area?</w:t>
            </w:r>
          </w:p>
          <w:p w:rsidR="00A75F25" w:rsidRPr="00902F50" w:rsidRDefault="00A75F25" w:rsidP="003A0901">
            <w:pPr>
              <w:tabs>
                <w:tab w:val="left" w:pos="900"/>
              </w:tabs>
              <w:spacing w:before="60"/>
              <w:ind w:left="567" w:hanging="567"/>
              <w:rPr>
                <w:rFonts w:ascii="Times New Roman" w:hAnsi="Times New Roman"/>
                <w:i/>
                <w:sz w:val="24"/>
              </w:rPr>
            </w:pPr>
            <w:r w:rsidRPr="00902F50">
              <w:rPr>
                <w:rFonts w:ascii="Times New Roman" w:hAnsi="Times New Roman"/>
                <w:sz w:val="24"/>
              </w:rPr>
              <w:tab/>
            </w:r>
            <w:r w:rsidRPr="00902F50">
              <w:rPr>
                <w:rFonts w:ascii="Times New Roman" w:hAnsi="Times New Roman"/>
                <w:i/>
                <w:sz w:val="24"/>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Yes</w:t>
            </w:r>
          </w:p>
        </w:tc>
      </w:tr>
      <w:tr w:rsidR="00A75F25" w:rsidRPr="00902F50" w:rsidTr="003A0901">
        <w:trPr>
          <w:trHeight w:val="530"/>
        </w:trPr>
        <w:tc>
          <w:tcPr>
            <w:tcW w:w="8635" w:type="dxa"/>
            <w:tcBorders>
              <w:bottom w:val="single" w:sz="4" w:space="0" w:color="auto"/>
            </w:tcBorders>
            <w:shd w:val="clear" w:color="auto" w:fill="DBE5F1" w:themeFill="accent1" w:themeFillTint="33"/>
            <w:vAlign w:val="center"/>
          </w:tcPr>
          <w:p w:rsidR="00A75F25" w:rsidRPr="00902F50" w:rsidRDefault="00A75F25" w:rsidP="003A0901">
            <w:pPr>
              <w:tabs>
                <w:tab w:val="left" w:pos="555"/>
              </w:tabs>
              <w:spacing w:before="120" w:after="120"/>
              <w:rPr>
                <w:rFonts w:ascii="Times New Roman" w:hAnsi="Times New Roman"/>
                <w:b/>
                <w:sz w:val="24"/>
              </w:rPr>
            </w:pPr>
            <w:r w:rsidRPr="00902F50">
              <w:rPr>
                <w:rFonts w:ascii="Times New Roman" w:hAnsi="Times New Roman"/>
                <w:b/>
                <w:sz w:val="24"/>
              </w:rPr>
              <w:t>Standard 2: Climate Change Mitigation and Adaptation</w:t>
            </w:r>
          </w:p>
        </w:tc>
        <w:tc>
          <w:tcPr>
            <w:tcW w:w="833" w:type="dxa"/>
            <w:tcBorders>
              <w:bottom w:val="single" w:sz="4" w:space="0" w:color="auto"/>
            </w:tcBorders>
            <w:shd w:val="clear" w:color="auto" w:fill="DBE5F1" w:themeFill="accent1" w:themeFillTint="33"/>
          </w:tcPr>
          <w:p w:rsidR="00A75F25" w:rsidRPr="00902F50" w:rsidRDefault="00A75F25" w:rsidP="003A0901">
            <w:pPr>
              <w:tabs>
                <w:tab w:val="left" w:pos="585"/>
              </w:tabs>
              <w:spacing w:before="60"/>
              <w:ind w:left="567" w:hanging="567"/>
              <w:rPr>
                <w:rFonts w:ascii="Times New Roman" w:hAnsi="Times New Roman"/>
                <w:sz w:val="24"/>
              </w:rPr>
            </w:pP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 xml:space="preserve">2.1 </w:t>
            </w:r>
            <w:r w:rsidRPr="00902F50">
              <w:rPr>
                <w:rFonts w:ascii="Times New Roman" w:hAnsi="Times New Roman"/>
                <w:sz w:val="24"/>
              </w:rPr>
              <w:tab/>
              <w:t>Will the proposed Project result in significant</w:t>
            </w:r>
            <w:r w:rsidRPr="00902F50">
              <w:rPr>
                <w:rFonts w:ascii="Times New Roman" w:hAnsi="Times New Roman"/>
                <w:sz w:val="24"/>
                <w:vertAlign w:val="superscript"/>
              </w:rPr>
              <w:footnoteReference w:id="29"/>
            </w:r>
            <w:r w:rsidRPr="00902F50">
              <w:rPr>
                <w:rFonts w:ascii="Times New Roman" w:hAnsi="Times New Roman"/>
                <w:sz w:val="24"/>
                <w:vertAlign w:val="superscript"/>
              </w:rPr>
              <w:t xml:space="preserve"> </w:t>
            </w:r>
            <w:r w:rsidRPr="00902F50">
              <w:rPr>
                <w:rFonts w:ascii="Times New Roman" w:hAnsi="Times New Roman"/>
                <w:sz w:val="24"/>
              </w:rPr>
              <w:t xml:space="preserve">greenhouse gas emissions or may exacerbate climate change? </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autoSpaceDE w:val="0"/>
              <w:autoSpaceDN w:val="0"/>
              <w:adjustRightInd w:val="0"/>
              <w:spacing w:before="60"/>
              <w:ind w:left="567" w:hanging="567"/>
              <w:rPr>
                <w:rFonts w:ascii="Times New Roman" w:hAnsi="Times New Roman"/>
                <w:sz w:val="24"/>
              </w:rPr>
            </w:pPr>
            <w:r w:rsidRPr="00902F50">
              <w:rPr>
                <w:rFonts w:ascii="Times New Roman" w:hAnsi="Times New Roman"/>
                <w:sz w:val="24"/>
              </w:rPr>
              <w:t>2.2</w:t>
            </w:r>
            <w:r w:rsidRPr="00902F50">
              <w:rPr>
                <w:rFonts w:ascii="Times New Roman" w:hAnsi="Times New Roman"/>
                <w:sz w:val="24"/>
              </w:rPr>
              <w:tab/>
              <w:t xml:space="preserve">Would the potential outcomes of the Project be sensitive or vulnerable to potential impacts of </w:t>
            </w:r>
            <w:r w:rsidRPr="00902F50">
              <w:rPr>
                <w:rFonts w:ascii="Times New Roman" w:hAnsi="Times New Roman"/>
                <w:bCs/>
                <w:color w:val="000000"/>
                <w:sz w:val="24"/>
              </w:rPr>
              <w:t>climate</w:t>
            </w:r>
            <w:r w:rsidRPr="00902F50">
              <w:rPr>
                <w:rFonts w:ascii="Times New Roman" w:hAnsi="Times New Roman"/>
                <w:sz w:val="24"/>
              </w:rPr>
              <w:t xml:space="preserve"> change? </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2.3</w:t>
            </w:r>
            <w:r w:rsidRPr="00902F50">
              <w:rPr>
                <w:rFonts w:ascii="Times New Roman" w:hAnsi="Times New Roman"/>
                <w:sz w:val="24"/>
              </w:rPr>
              <w:tab/>
              <w:t xml:space="preserve">Is the proposed Project likely to directly or indirectly increase social and environmental </w:t>
            </w:r>
            <w:hyperlink w:anchor="CCVulnerabilityGlossary" w:history="1">
              <w:r w:rsidRPr="00902F50">
                <w:rPr>
                  <w:rFonts w:ascii="Times New Roman" w:hAnsi="Times New Roman"/>
                  <w:sz w:val="24"/>
                </w:rPr>
                <w:t>vulnerability to climate change</w:t>
              </w:r>
            </w:hyperlink>
            <w:r w:rsidRPr="00902F50">
              <w:rPr>
                <w:rFonts w:ascii="Times New Roman" w:hAnsi="Times New Roman"/>
                <w:sz w:val="24"/>
              </w:rPr>
              <w:t xml:space="preserve"> now or in the future (also known as maladaptive practices)?</w:t>
            </w:r>
          </w:p>
          <w:p w:rsidR="00A75F25" w:rsidRPr="00902F50" w:rsidRDefault="00A75F25" w:rsidP="003A0901">
            <w:pPr>
              <w:tabs>
                <w:tab w:val="left" w:pos="630"/>
              </w:tabs>
              <w:spacing w:before="60"/>
              <w:ind w:left="630"/>
              <w:rPr>
                <w:rFonts w:ascii="Times New Roman" w:hAnsi="Times New Roman"/>
                <w:sz w:val="24"/>
              </w:rPr>
            </w:pPr>
            <w:r w:rsidRPr="00902F50">
              <w:rPr>
                <w:rFonts w:ascii="Times New Roman" w:hAnsi="Times New Roman"/>
                <w:i/>
                <w:sz w:val="24"/>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rPr>
          <w:trHeight w:val="539"/>
        </w:trPr>
        <w:tc>
          <w:tcPr>
            <w:tcW w:w="8635" w:type="dxa"/>
            <w:tcBorders>
              <w:bottom w:val="single" w:sz="4" w:space="0" w:color="auto"/>
            </w:tcBorders>
            <w:shd w:val="clear" w:color="auto" w:fill="DBE5F1" w:themeFill="accent1" w:themeFillTint="33"/>
            <w:vAlign w:val="center"/>
          </w:tcPr>
          <w:p w:rsidR="00A75F25" w:rsidRPr="00902F50" w:rsidRDefault="00A75F25" w:rsidP="003A0901">
            <w:pPr>
              <w:tabs>
                <w:tab w:val="left" w:pos="0"/>
                <w:tab w:val="left" w:pos="555"/>
              </w:tabs>
              <w:spacing w:before="60"/>
              <w:rPr>
                <w:rFonts w:ascii="Times New Roman" w:hAnsi="Times New Roman"/>
                <w:b/>
                <w:sz w:val="24"/>
              </w:rPr>
            </w:pPr>
            <w:r w:rsidRPr="00902F50">
              <w:rPr>
                <w:rFonts w:ascii="Times New Roman" w:hAnsi="Times New Roman"/>
                <w:b/>
                <w:sz w:val="24"/>
              </w:rPr>
              <w:t>Standard 3: Community Health, Safety and Working Conditions</w:t>
            </w:r>
          </w:p>
        </w:tc>
        <w:tc>
          <w:tcPr>
            <w:tcW w:w="833" w:type="dxa"/>
            <w:tcBorders>
              <w:bottom w:val="single" w:sz="4" w:space="0" w:color="auto"/>
            </w:tcBorders>
            <w:shd w:val="clear" w:color="auto" w:fill="DBE5F1" w:themeFill="accent1" w:themeFillTint="33"/>
            <w:vAlign w:val="center"/>
          </w:tcPr>
          <w:p w:rsidR="00A75F25" w:rsidRPr="00902F50" w:rsidRDefault="00A75F25" w:rsidP="003A0901">
            <w:pPr>
              <w:tabs>
                <w:tab w:val="left" w:pos="585"/>
              </w:tabs>
              <w:spacing w:before="60"/>
              <w:ind w:left="567" w:hanging="567"/>
              <w:rPr>
                <w:rFonts w:ascii="Times New Roman" w:hAnsi="Times New Roman"/>
                <w:sz w:val="24"/>
              </w:rPr>
            </w:pP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3.1</w:t>
            </w:r>
            <w:r w:rsidRPr="00902F50">
              <w:rPr>
                <w:rFonts w:ascii="Times New Roman" w:hAnsi="Times New Roman"/>
                <w:sz w:val="24"/>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3.2</w:t>
            </w:r>
            <w:r w:rsidRPr="00902F50">
              <w:rPr>
                <w:rFonts w:ascii="Times New Roman" w:hAnsi="Times New Roman"/>
                <w:sz w:val="24"/>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Yes</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3.3</w:t>
            </w:r>
            <w:r w:rsidRPr="00902F50">
              <w:rPr>
                <w:rFonts w:ascii="Times New Roman" w:hAnsi="Times New Roman"/>
                <w:sz w:val="24"/>
              </w:rPr>
              <w:tab/>
              <w:t>Does the Project involve large-scale infrastructure development (e.g. dams, roads, buildings)?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3.4</w:t>
            </w:r>
            <w:r w:rsidRPr="00902F50">
              <w:rPr>
                <w:rFonts w:ascii="Times New Roman" w:hAnsi="Times New Roman"/>
                <w:sz w:val="24"/>
              </w:rPr>
              <w:tab/>
              <w:t>Would failure of structural elements of the Project pose risks to communities? (e.g. collapse of buildings or infrastructure)</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Yes</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3.5</w:t>
            </w:r>
            <w:r w:rsidRPr="00902F50">
              <w:rPr>
                <w:rFonts w:ascii="Times New Roman" w:hAnsi="Times New Roman"/>
                <w:sz w:val="24"/>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3.6</w:t>
            </w:r>
            <w:r w:rsidRPr="00902F50">
              <w:rPr>
                <w:rFonts w:ascii="Times New Roman" w:hAnsi="Times New Roman"/>
                <w:sz w:val="24"/>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Yes</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3.7</w:t>
            </w:r>
            <w:r w:rsidRPr="00902F50">
              <w:rPr>
                <w:rFonts w:ascii="Times New Roman" w:hAnsi="Times New Roman"/>
                <w:sz w:val="24"/>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Yes</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3.8</w:t>
            </w:r>
            <w:r w:rsidRPr="00902F50">
              <w:rPr>
                <w:rFonts w:ascii="Times New Roman" w:hAnsi="Times New Roman"/>
                <w:sz w:val="24"/>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3.9</w:t>
            </w:r>
            <w:r w:rsidRPr="00902F50">
              <w:rPr>
                <w:rFonts w:ascii="Times New Roman" w:hAnsi="Times New Roman"/>
                <w:sz w:val="24"/>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rPr>
          <w:trHeight w:val="503"/>
        </w:trPr>
        <w:tc>
          <w:tcPr>
            <w:tcW w:w="8635" w:type="dxa"/>
            <w:tcBorders>
              <w:bottom w:val="single" w:sz="4" w:space="0" w:color="auto"/>
            </w:tcBorders>
            <w:shd w:val="clear" w:color="auto" w:fill="DBE5F1" w:themeFill="accent1" w:themeFillTint="33"/>
            <w:vAlign w:val="center"/>
          </w:tcPr>
          <w:p w:rsidR="00A75F25" w:rsidRPr="00902F50" w:rsidRDefault="00A75F25" w:rsidP="003A0901">
            <w:pPr>
              <w:tabs>
                <w:tab w:val="left" w:pos="0"/>
                <w:tab w:val="left" w:pos="555"/>
              </w:tabs>
              <w:spacing w:before="60"/>
              <w:rPr>
                <w:rFonts w:ascii="Times New Roman" w:hAnsi="Times New Roman"/>
                <w:b/>
                <w:sz w:val="24"/>
              </w:rPr>
            </w:pPr>
            <w:r w:rsidRPr="00902F50">
              <w:rPr>
                <w:rFonts w:ascii="Times New Roman" w:hAnsi="Times New Roman"/>
                <w:b/>
                <w:sz w:val="24"/>
              </w:rPr>
              <w:t>Standard 4: Cultural Heritage</w:t>
            </w:r>
          </w:p>
        </w:tc>
        <w:tc>
          <w:tcPr>
            <w:tcW w:w="833" w:type="dxa"/>
            <w:tcBorders>
              <w:bottom w:val="single" w:sz="4" w:space="0" w:color="auto"/>
            </w:tcBorders>
            <w:shd w:val="clear" w:color="auto" w:fill="DBE5F1" w:themeFill="accent1" w:themeFillTint="33"/>
            <w:vAlign w:val="center"/>
          </w:tcPr>
          <w:p w:rsidR="00A75F25" w:rsidRPr="00902F50" w:rsidRDefault="00A75F25" w:rsidP="003A0901">
            <w:pPr>
              <w:tabs>
                <w:tab w:val="left" w:pos="585"/>
              </w:tabs>
              <w:spacing w:before="60"/>
              <w:ind w:left="567" w:hanging="567"/>
              <w:rPr>
                <w:rFonts w:ascii="Times New Roman" w:hAnsi="Times New Roman"/>
                <w:sz w:val="24"/>
              </w:rPr>
            </w:pP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4.1</w:t>
            </w:r>
            <w:r w:rsidRPr="00902F50">
              <w:rPr>
                <w:rFonts w:ascii="Times New Roman" w:hAnsi="Times New Roman"/>
                <w:sz w:val="24"/>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b/>
                <w:sz w:val="24"/>
              </w:rPr>
            </w:pPr>
            <w:r w:rsidRPr="00902F50">
              <w:rPr>
                <w:rFonts w:ascii="Times New Roman" w:hAnsi="Times New Roman"/>
                <w:sz w:val="24"/>
              </w:rPr>
              <w:t>4.2</w:t>
            </w:r>
            <w:r w:rsidRPr="00902F50">
              <w:rPr>
                <w:rFonts w:ascii="Times New Roman" w:hAnsi="Times New Roman"/>
                <w:sz w:val="24"/>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rPr>
          <w:trHeight w:val="566"/>
        </w:trPr>
        <w:tc>
          <w:tcPr>
            <w:tcW w:w="8635" w:type="dxa"/>
            <w:tcBorders>
              <w:bottom w:val="single" w:sz="4" w:space="0" w:color="auto"/>
            </w:tcBorders>
            <w:shd w:val="clear" w:color="auto" w:fill="DBE5F1" w:themeFill="accent1" w:themeFillTint="33"/>
            <w:vAlign w:val="center"/>
          </w:tcPr>
          <w:p w:rsidR="00A75F25" w:rsidRPr="00902F50" w:rsidRDefault="00A75F25" w:rsidP="003A0901">
            <w:pPr>
              <w:tabs>
                <w:tab w:val="left" w:pos="0"/>
                <w:tab w:val="left" w:pos="555"/>
              </w:tabs>
              <w:spacing w:before="60"/>
              <w:rPr>
                <w:rFonts w:ascii="Times New Roman" w:hAnsi="Times New Roman"/>
                <w:b/>
                <w:sz w:val="24"/>
              </w:rPr>
            </w:pPr>
            <w:r w:rsidRPr="00902F50">
              <w:rPr>
                <w:rFonts w:ascii="Times New Roman" w:hAnsi="Times New Roman"/>
                <w:b/>
                <w:sz w:val="24"/>
              </w:rPr>
              <w:t>Standard 5: Displacement and Resettlement</w:t>
            </w:r>
          </w:p>
        </w:tc>
        <w:tc>
          <w:tcPr>
            <w:tcW w:w="833" w:type="dxa"/>
            <w:tcBorders>
              <w:bottom w:val="single" w:sz="4" w:space="0" w:color="auto"/>
            </w:tcBorders>
            <w:shd w:val="clear" w:color="auto" w:fill="DBE5F1" w:themeFill="accent1" w:themeFillTint="33"/>
            <w:vAlign w:val="center"/>
          </w:tcPr>
          <w:p w:rsidR="00A75F25" w:rsidRPr="00902F50" w:rsidRDefault="00A75F25" w:rsidP="003A0901">
            <w:pPr>
              <w:tabs>
                <w:tab w:val="left" w:pos="585"/>
              </w:tabs>
              <w:spacing w:before="60"/>
              <w:ind w:left="567" w:hanging="567"/>
              <w:rPr>
                <w:rFonts w:ascii="Times New Roman" w:hAnsi="Times New Roman"/>
                <w:sz w:val="24"/>
              </w:rPr>
            </w:pP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b/>
                <w:sz w:val="24"/>
              </w:rPr>
            </w:pPr>
            <w:r w:rsidRPr="00902F50">
              <w:rPr>
                <w:rFonts w:ascii="Times New Roman" w:hAnsi="Times New Roman"/>
                <w:sz w:val="24"/>
              </w:rPr>
              <w:t>5.1</w:t>
            </w:r>
            <w:r w:rsidRPr="00902F50">
              <w:rPr>
                <w:rFonts w:ascii="Times New Roman" w:hAnsi="Times New Roman"/>
                <w:sz w:val="24"/>
              </w:rPr>
              <w:tab/>
              <w:t>Would the Project potentially involve temporary or permanent and full or partial physical displacement?</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b/>
                <w:sz w:val="24"/>
              </w:rPr>
            </w:pPr>
            <w:r w:rsidRPr="00902F50">
              <w:rPr>
                <w:rFonts w:ascii="Times New Roman" w:hAnsi="Times New Roman"/>
                <w:sz w:val="24"/>
              </w:rPr>
              <w:t>5.2</w:t>
            </w:r>
            <w:r w:rsidRPr="00902F50">
              <w:rPr>
                <w:rFonts w:ascii="Times New Roman" w:hAnsi="Times New Roman"/>
                <w:sz w:val="24"/>
              </w:rPr>
              <w:tab/>
              <w:t xml:space="preserve">Would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5.3</w:t>
            </w:r>
            <w:r w:rsidRPr="00902F50">
              <w:rPr>
                <w:rFonts w:ascii="Times New Roman" w:hAnsi="Times New Roman"/>
                <w:sz w:val="24"/>
              </w:rPr>
              <w:tab/>
              <w:t>Is there a risk that the Project would lead to forced evictions?</w:t>
            </w:r>
            <w:r w:rsidRPr="00902F50">
              <w:rPr>
                <w:rStyle w:val="FootnoteReference"/>
                <w:rFonts w:ascii="Times New Roman" w:hAnsi="Times New Roman"/>
                <w:sz w:val="24"/>
              </w:rPr>
              <w:footnoteReference w:id="30"/>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146B38">
        <w:trPr>
          <w:trHeight w:val="1122"/>
        </w:trPr>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5.4</w:t>
            </w:r>
            <w:r w:rsidRPr="00902F50">
              <w:rPr>
                <w:rFonts w:ascii="Times New Roman" w:hAnsi="Times New Roman"/>
                <w:sz w:val="24"/>
              </w:rPr>
              <w:tab/>
              <w:t xml:space="preserve">Would the proposed Project possibly affect land tenure arrangements and/or community based property rights/customary rights to land, territories and/or resources? </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rPr>
          <w:trHeight w:val="584"/>
        </w:trPr>
        <w:tc>
          <w:tcPr>
            <w:tcW w:w="8635" w:type="dxa"/>
            <w:tcBorders>
              <w:bottom w:val="single" w:sz="4" w:space="0" w:color="auto"/>
            </w:tcBorders>
            <w:shd w:val="clear" w:color="auto" w:fill="DBE5F1" w:themeFill="accent1" w:themeFillTint="33"/>
            <w:vAlign w:val="center"/>
          </w:tcPr>
          <w:p w:rsidR="00A75F25" w:rsidRPr="00902F50" w:rsidRDefault="00A75F25" w:rsidP="003A0901">
            <w:pPr>
              <w:tabs>
                <w:tab w:val="left" w:pos="0"/>
                <w:tab w:val="left" w:pos="555"/>
              </w:tabs>
              <w:spacing w:before="60"/>
              <w:rPr>
                <w:rFonts w:ascii="Times New Roman" w:hAnsi="Times New Roman"/>
                <w:b/>
                <w:sz w:val="24"/>
              </w:rPr>
            </w:pPr>
            <w:r w:rsidRPr="00902F50">
              <w:rPr>
                <w:rFonts w:ascii="Times New Roman" w:hAnsi="Times New Roman"/>
                <w:b/>
                <w:sz w:val="24"/>
              </w:rPr>
              <w:t>Standard 6: Indigenous Peoples</w:t>
            </w:r>
          </w:p>
        </w:tc>
        <w:tc>
          <w:tcPr>
            <w:tcW w:w="833" w:type="dxa"/>
            <w:tcBorders>
              <w:bottom w:val="single" w:sz="4" w:space="0" w:color="auto"/>
            </w:tcBorders>
            <w:shd w:val="clear" w:color="auto" w:fill="DBE5F1" w:themeFill="accent1" w:themeFillTint="33"/>
            <w:vAlign w:val="center"/>
          </w:tcPr>
          <w:p w:rsidR="00A75F25" w:rsidRPr="00902F50" w:rsidRDefault="00A75F25" w:rsidP="003A0901">
            <w:pPr>
              <w:tabs>
                <w:tab w:val="left" w:pos="585"/>
              </w:tabs>
              <w:spacing w:before="60"/>
              <w:ind w:left="567" w:hanging="567"/>
              <w:rPr>
                <w:rFonts w:ascii="Times New Roman" w:hAnsi="Times New Roman"/>
                <w:sz w:val="24"/>
              </w:rPr>
            </w:pP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6.1</w:t>
            </w:r>
            <w:r w:rsidRPr="00902F50">
              <w:rPr>
                <w:rFonts w:ascii="Times New Roman" w:hAnsi="Times New Roman"/>
                <w:sz w:val="24"/>
              </w:rPr>
              <w:tab/>
              <w:t>Are indigenous peoples present in the Project area (including Project area of influence)?</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6.2</w:t>
            </w:r>
            <w:r w:rsidRPr="00902F50">
              <w:rPr>
                <w:rFonts w:ascii="Times New Roman" w:hAnsi="Times New Roman"/>
                <w:sz w:val="24"/>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6.3</w:t>
            </w:r>
            <w:r w:rsidRPr="00902F50">
              <w:rPr>
                <w:rFonts w:ascii="Times New Roman" w:hAnsi="Times New Roman"/>
                <w:sz w:val="24"/>
              </w:rPr>
              <w:tab/>
              <w:t xml:space="preserve">Would the proposed Project potentially affect the rights, lands and territories of indigenous peoples (regardless of whether Indigenous Peoples possess the legal titles to such areas)? </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6.4</w:t>
            </w:r>
            <w:r w:rsidRPr="00902F50">
              <w:rPr>
                <w:rFonts w:ascii="Times New Roman" w:hAnsi="Times New Roman"/>
                <w:sz w:val="24"/>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6.4</w:t>
            </w:r>
            <w:r w:rsidRPr="00902F50">
              <w:rPr>
                <w:rFonts w:ascii="Times New Roman" w:hAnsi="Times New Roman"/>
                <w:sz w:val="24"/>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6.5</w:t>
            </w:r>
            <w:r w:rsidRPr="00902F50">
              <w:rPr>
                <w:rFonts w:ascii="Times New Roman" w:hAnsi="Times New Roman"/>
                <w:sz w:val="24"/>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6.6</w:t>
            </w:r>
            <w:r w:rsidRPr="00902F50">
              <w:rPr>
                <w:rFonts w:ascii="Times New Roman" w:hAnsi="Times New Roman"/>
                <w:sz w:val="24"/>
              </w:rPr>
              <w:tab/>
              <w:t>Would the Project adversely affect the development priorities of indigenous peoples as defined by them?</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6.7</w:t>
            </w:r>
            <w:r w:rsidRPr="00902F50">
              <w:rPr>
                <w:rFonts w:ascii="Times New Roman" w:hAnsi="Times New Roman"/>
                <w:sz w:val="24"/>
              </w:rPr>
              <w:tab/>
              <w:t>Would the Project potentially affect the traditional livelihoods, physical and cultural survival of indigenous peoples?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6.8</w:t>
            </w:r>
            <w:r w:rsidRPr="00902F50">
              <w:rPr>
                <w:rFonts w:ascii="Times New Roman" w:hAnsi="Times New Roman"/>
                <w:sz w:val="24"/>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rPr>
          <w:trHeight w:val="602"/>
        </w:trPr>
        <w:tc>
          <w:tcPr>
            <w:tcW w:w="8635" w:type="dxa"/>
            <w:tcBorders>
              <w:bottom w:val="single" w:sz="4" w:space="0" w:color="auto"/>
            </w:tcBorders>
            <w:shd w:val="clear" w:color="auto" w:fill="DBE5F1" w:themeFill="accent1" w:themeFillTint="33"/>
            <w:vAlign w:val="center"/>
          </w:tcPr>
          <w:p w:rsidR="00A75F25" w:rsidRPr="00902F50" w:rsidRDefault="00A75F25" w:rsidP="003A0901">
            <w:pPr>
              <w:tabs>
                <w:tab w:val="left" w:pos="570"/>
              </w:tabs>
              <w:spacing w:before="120"/>
              <w:rPr>
                <w:rFonts w:ascii="Times New Roman" w:hAnsi="Times New Roman"/>
                <w:b/>
                <w:sz w:val="24"/>
              </w:rPr>
            </w:pPr>
            <w:r w:rsidRPr="00902F50">
              <w:rPr>
                <w:rFonts w:ascii="Times New Roman" w:hAnsi="Times New Roman"/>
                <w:b/>
                <w:sz w:val="24"/>
              </w:rPr>
              <w:t>Standard 7: Pollution Prevention and Resource Efficiency</w:t>
            </w:r>
          </w:p>
        </w:tc>
        <w:tc>
          <w:tcPr>
            <w:tcW w:w="833" w:type="dxa"/>
            <w:tcBorders>
              <w:bottom w:val="single" w:sz="4" w:space="0" w:color="auto"/>
            </w:tcBorders>
            <w:shd w:val="clear" w:color="auto" w:fill="DBE5F1" w:themeFill="accent1" w:themeFillTint="33"/>
            <w:vAlign w:val="center"/>
          </w:tcPr>
          <w:p w:rsidR="00A75F25" w:rsidRPr="00902F50" w:rsidRDefault="00A75F25" w:rsidP="003A0901">
            <w:pPr>
              <w:rPr>
                <w:rFonts w:ascii="Times New Roman" w:hAnsi="Times New Roman"/>
                <w:b/>
                <w:i/>
                <w:sz w:val="24"/>
              </w:rPr>
            </w:pPr>
          </w:p>
        </w:tc>
      </w:tr>
      <w:tr w:rsidR="00A75F25" w:rsidRPr="00902F50" w:rsidTr="003A0901">
        <w:tc>
          <w:tcPr>
            <w:tcW w:w="8635" w:type="dxa"/>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7.1</w:t>
            </w:r>
            <w:r w:rsidRPr="00902F50">
              <w:rPr>
                <w:rFonts w:ascii="Times New Roman" w:hAnsi="Times New Roman"/>
                <w:sz w:val="24"/>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902F50">
                <w:rPr>
                  <w:rFonts w:ascii="Times New Roman" w:hAnsi="Times New Roman"/>
                  <w:sz w:val="24"/>
                </w:rPr>
                <w:t>transboundary impacts</w:t>
              </w:r>
            </w:hyperlink>
            <w:r w:rsidRPr="00902F50">
              <w:rPr>
                <w:rFonts w:ascii="Times New Roman" w:hAnsi="Times New Roman"/>
                <w:sz w:val="24"/>
              </w:rPr>
              <w:t xml:space="preserve">? </w:t>
            </w:r>
          </w:p>
        </w:tc>
        <w:tc>
          <w:tcPr>
            <w:tcW w:w="833" w:type="dxa"/>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7.2</w:t>
            </w:r>
            <w:r w:rsidRPr="00902F50">
              <w:rPr>
                <w:rFonts w:ascii="Times New Roman" w:hAnsi="Times New Roman"/>
                <w:sz w:val="24"/>
              </w:rPr>
              <w:tab/>
              <w:t>Would the proposed Project potentially result in the generation of waste (both hazardous and non-hazardous)?</w:t>
            </w:r>
          </w:p>
        </w:tc>
        <w:tc>
          <w:tcPr>
            <w:tcW w:w="833" w:type="dxa"/>
            <w:tcBorders>
              <w:bottom w:val="single" w:sz="4" w:space="0" w:color="auto"/>
            </w:tcBorders>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Yes</w:t>
            </w:r>
          </w:p>
        </w:tc>
      </w:tr>
      <w:tr w:rsidR="00A75F25" w:rsidRPr="00902F50" w:rsidTr="003A0901">
        <w:trPr>
          <w:trHeight w:val="402"/>
        </w:trPr>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7.3</w:t>
            </w:r>
            <w:r w:rsidRPr="00902F50">
              <w:rPr>
                <w:rFonts w:ascii="Times New Roman" w:hAnsi="Times New Roman"/>
                <w:sz w:val="24"/>
              </w:rPr>
              <w:tab/>
              <w:t>Will the proposed Project potentially involve the manufacture, trade, release, and/or use of hazardous chemicals and/or materials? Does the Project propose use of chemicals or materials subject to international bans or phase-outs?</w:t>
            </w:r>
          </w:p>
          <w:p w:rsidR="00A75F25" w:rsidRPr="00902F50" w:rsidRDefault="00A75F25" w:rsidP="003A0901">
            <w:pPr>
              <w:tabs>
                <w:tab w:val="left" w:pos="630"/>
              </w:tabs>
              <w:spacing w:before="60"/>
              <w:ind w:left="630"/>
              <w:rPr>
                <w:rFonts w:ascii="Times New Roman" w:hAnsi="Times New Roman"/>
                <w:sz w:val="24"/>
              </w:rPr>
            </w:pPr>
            <w:r w:rsidRPr="00902F50">
              <w:rPr>
                <w:rFonts w:ascii="Times New Roman" w:hAnsi="Times New Roman"/>
                <w:i/>
                <w:sz w:val="24"/>
              </w:rPr>
              <w:t>For example, DDT, PCBs and other chemicals listed in international conventions such as the Stockholm Conventions on Persistent Organic Pollutants or the Montreal Protocol</w:t>
            </w:r>
            <w:r w:rsidRPr="00902F50">
              <w:rPr>
                <w:rFonts w:ascii="Times New Roman" w:hAnsi="Times New Roman"/>
                <w:sz w:val="24"/>
              </w:rPr>
              <w:t xml:space="preserve"> </w:t>
            </w:r>
          </w:p>
        </w:tc>
        <w:tc>
          <w:tcPr>
            <w:tcW w:w="833" w:type="dxa"/>
            <w:tcBorders>
              <w:bottom w:val="single" w:sz="4" w:space="0" w:color="auto"/>
            </w:tcBorders>
            <w:shd w:val="clear" w:color="auto" w:fill="auto"/>
          </w:tcPr>
          <w:p w:rsidR="00A75F25" w:rsidRPr="00902F50" w:rsidRDefault="00A75F25" w:rsidP="003A0901">
            <w:pPr>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 xml:space="preserve">7.4 </w:t>
            </w:r>
            <w:r w:rsidRPr="00902F50">
              <w:rPr>
                <w:rFonts w:ascii="Times New Roman" w:hAnsi="Times New Roman"/>
                <w:sz w:val="24"/>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No</w:t>
            </w:r>
          </w:p>
        </w:tc>
      </w:tr>
      <w:tr w:rsidR="00A75F25" w:rsidRPr="00902F50" w:rsidTr="003A0901">
        <w:tc>
          <w:tcPr>
            <w:tcW w:w="8635"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7.5</w:t>
            </w:r>
            <w:r w:rsidRPr="00902F50">
              <w:rPr>
                <w:rFonts w:ascii="Times New Roman" w:hAnsi="Times New Roman"/>
                <w:sz w:val="24"/>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rsidR="00A75F25" w:rsidRPr="00902F50" w:rsidRDefault="00A75F25" w:rsidP="003A0901">
            <w:pPr>
              <w:tabs>
                <w:tab w:val="left" w:pos="585"/>
              </w:tabs>
              <w:spacing w:before="60"/>
              <w:ind w:left="567" w:hanging="567"/>
              <w:rPr>
                <w:rFonts w:ascii="Times New Roman" w:hAnsi="Times New Roman"/>
                <w:sz w:val="24"/>
              </w:rPr>
            </w:pPr>
            <w:r w:rsidRPr="00902F50">
              <w:rPr>
                <w:rFonts w:ascii="Times New Roman" w:hAnsi="Times New Roman"/>
                <w:sz w:val="24"/>
              </w:rPr>
              <w:t>Yes</w:t>
            </w:r>
          </w:p>
        </w:tc>
      </w:tr>
    </w:tbl>
    <w:p w:rsidR="00884479" w:rsidRDefault="00884479" w:rsidP="005A7442"/>
    <w:p w:rsidR="00883AB1" w:rsidRPr="00CB26D6" w:rsidRDefault="00A75F25" w:rsidP="00202BAC">
      <w:pPr>
        <w:pStyle w:val="Heading1"/>
        <w:numPr>
          <w:ilvl w:val="0"/>
          <w:numId w:val="0"/>
        </w:numPr>
        <w:rPr>
          <w:sz w:val="36"/>
          <w:szCs w:val="36"/>
        </w:rPr>
      </w:pPr>
      <w:bookmarkStart w:id="74" w:name="_Toc416882976"/>
      <w:r>
        <w:rPr>
          <w:rFonts w:ascii="Times New Roman" w:hAnsi="Times New Roman"/>
          <w:color w:val="000000" w:themeColor="text1"/>
        </w:rPr>
        <w:t>ANNEX V:</w:t>
      </w:r>
      <w:r w:rsidR="00126F94">
        <w:rPr>
          <w:rFonts w:ascii="Times New Roman" w:hAnsi="Times New Roman"/>
          <w:color w:val="000000" w:themeColor="text1"/>
        </w:rPr>
        <w:t xml:space="preserve"> </w:t>
      </w:r>
      <w:r w:rsidR="0065251A">
        <w:rPr>
          <w:rFonts w:ascii="Times New Roman" w:hAnsi="Times New Roman"/>
          <w:color w:val="000000" w:themeColor="text1"/>
        </w:rPr>
        <w:t>Project Selection Criteria for HCFs</w:t>
      </w:r>
      <w:bookmarkEnd w:id="74"/>
    </w:p>
    <w:p w:rsidR="00883AB1" w:rsidRPr="004D0657" w:rsidRDefault="00883AB1" w:rsidP="00883AB1">
      <w:pPr>
        <w:rPr>
          <w:rFonts w:ascii="Times New Roman" w:hAnsi="Times New Roman"/>
          <w:sz w:val="24"/>
          <w:szCs w:val="22"/>
        </w:rPr>
      </w:pPr>
      <w:r w:rsidRPr="004D0657">
        <w:rPr>
          <w:rFonts w:ascii="Times New Roman" w:hAnsi="Times New Roman"/>
          <w:sz w:val="24"/>
          <w:szCs w:val="22"/>
        </w:rPr>
        <w:t xml:space="preserve">The selection of the model facilities/hospitals and treatment modalities should take the following criteria into consideration (criteria are listed in random order): </w:t>
      </w:r>
    </w:p>
    <w:p w:rsidR="00883AB1" w:rsidRPr="004D0657" w:rsidRDefault="00883AB1" w:rsidP="00883AB1">
      <w:pPr>
        <w:rPr>
          <w:rFonts w:ascii="Times New Roman" w:hAnsi="Times New Roman"/>
          <w:sz w:val="24"/>
          <w:szCs w:val="22"/>
        </w:rPr>
      </w:pPr>
    </w:p>
    <w:p w:rsidR="00883AB1" w:rsidRPr="004D0657" w:rsidRDefault="00883AB1" w:rsidP="00D35BDE">
      <w:pPr>
        <w:pStyle w:val="ListParagraph"/>
        <w:numPr>
          <w:ilvl w:val="0"/>
          <w:numId w:val="28"/>
        </w:numPr>
        <w:contextualSpacing/>
        <w:jc w:val="both"/>
        <w:rPr>
          <w:szCs w:val="22"/>
        </w:rPr>
      </w:pPr>
      <w:r w:rsidRPr="004D0657">
        <w:rPr>
          <w:color w:val="000000" w:themeColor="text1"/>
          <w:szCs w:val="22"/>
        </w:rPr>
        <w:t xml:space="preserve">The selection of model facilities should be consistent with the priorities of the </w:t>
      </w:r>
      <w:r w:rsidRPr="004D0657">
        <w:rPr>
          <w:b/>
          <w:szCs w:val="22"/>
        </w:rPr>
        <w:t xml:space="preserve">National Health Care Waste Management Plan </w:t>
      </w:r>
      <w:r w:rsidRPr="004D0657">
        <w:rPr>
          <w:szCs w:val="22"/>
        </w:rPr>
        <w:t>(from here on referred to as “the National Plan”)</w:t>
      </w:r>
      <w:r w:rsidRPr="004D0657">
        <w:rPr>
          <w:rStyle w:val="FootnoteReference"/>
          <w:rFonts w:ascii="Times New Roman" w:hAnsi="Times New Roman"/>
          <w:b/>
          <w:sz w:val="24"/>
          <w:szCs w:val="22"/>
        </w:rPr>
        <w:footnoteReference w:id="31"/>
      </w:r>
      <w:r w:rsidRPr="004D0657">
        <w:rPr>
          <w:szCs w:val="22"/>
        </w:rPr>
        <w:t xml:space="preserve"> and/or a </w:t>
      </w:r>
      <w:r w:rsidRPr="004D0657">
        <w:rPr>
          <w:b/>
          <w:szCs w:val="22"/>
        </w:rPr>
        <w:t>HCWM roadmap</w:t>
      </w:r>
      <w:r w:rsidRPr="004D0657">
        <w:rPr>
          <w:b/>
          <w:szCs w:val="22"/>
          <w:vertAlign w:val="superscript"/>
        </w:rPr>
        <w:t>2</w:t>
      </w:r>
      <w:r w:rsidRPr="004D0657">
        <w:rPr>
          <w:szCs w:val="22"/>
          <w:vertAlign w:val="superscript"/>
        </w:rPr>
        <w:t xml:space="preserve">. </w:t>
      </w:r>
    </w:p>
    <w:p w:rsidR="00883AB1" w:rsidRPr="004D0657" w:rsidRDefault="00883AB1" w:rsidP="00883AB1">
      <w:pPr>
        <w:rPr>
          <w:rFonts w:ascii="Times New Roman" w:hAnsi="Times New Roman"/>
          <w:sz w:val="24"/>
          <w:szCs w:val="22"/>
        </w:rPr>
      </w:pPr>
    </w:p>
    <w:p w:rsidR="00883AB1" w:rsidRPr="004D0657" w:rsidRDefault="00883AB1" w:rsidP="00883AB1">
      <w:pPr>
        <w:ind w:left="720"/>
        <w:rPr>
          <w:rFonts w:ascii="Times New Roman" w:hAnsi="Times New Roman"/>
          <w:i/>
          <w:sz w:val="24"/>
          <w:szCs w:val="22"/>
        </w:rPr>
      </w:pPr>
      <w:r w:rsidRPr="004D0657">
        <w:rPr>
          <w:rFonts w:ascii="Times New Roman" w:hAnsi="Times New Roman"/>
          <w:i/>
          <w:sz w:val="24"/>
          <w:szCs w:val="22"/>
        </w:rPr>
        <w:t>A National Plan generally includes planned treatment approaches in the country (i.e., the combinations of urban centralized, peri-urban centralized or decentralized, peri-urban clusters, rural clusters, remote decentralized, etc.).</w:t>
      </w:r>
    </w:p>
    <w:p w:rsidR="00883AB1" w:rsidRPr="004D0657" w:rsidRDefault="00883AB1" w:rsidP="00883AB1">
      <w:pPr>
        <w:rPr>
          <w:rFonts w:ascii="Times New Roman" w:hAnsi="Times New Roman"/>
          <w:i/>
          <w:sz w:val="24"/>
          <w:szCs w:val="22"/>
        </w:rPr>
      </w:pPr>
    </w:p>
    <w:p w:rsidR="00883AB1" w:rsidRPr="004D0657" w:rsidRDefault="00883AB1" w:rsidP="00883AB1">
      <w:pPr>
        <w:ind w:left="720"/>
        <w:rPr>
          <w:rFonts w:ascii="Times New Roman" w:hAnsi="Times New Roman"/>
          <w:i/>
          <w:sz w:val="24"/>
          <w:szCs w:val="22"/>
        </w:rPr>
      </w:pPr>
      <w:r w:rsidRPr="004D0657">
        <w:rPr>
          <w:rFonts w:ascii="Times New Roman" w:hAnsi="Times New Roman"/>
          <w:i/>
          <w:sz w:val="24"/>
          <w:szCs w:val="22"/>
        </w:rPr>
        <w:t xml:space="preserve">A roadmap is the planning for implementation of the NHCWMP. As such it determines the priorities - not just priorities in terms of treatment approaches, but also geographic priorities, priorities related to types and sizes of hospitals, priorities regarding specific types of waste (e.g., sharps), priorities based on landfill plans, etc. </w:t>
      </w:r>
    </w:p>
    <w:p w:rsidR="00883AB1" w:rsidRPr="004D0657" w:rsidRDefault="00883AB1" w:rsidP="00883AB1">
      <w:pPr>
        <w:rPr>
          <w:rFonts w:ascii="Times New Roman" w:hAnsi="Times New Roman"/>
          <w:i/>
          <w:sz w:val="24"/>
          <w:szCs w:val="22"/>
        </w:rPr>
      </w:pPr>
    </w:p>
    <w:p w:rsidR="00883AB1" w:rsidRPr="004D0657" w:rsidRDefault="00883AB1" w:rsidP="00D35BDE">
      <w:pPr>
        <w:pStyle w:val="ListParagraph"/>
        <w:numPr>
          <w:ilvl w:val="0"/>
          <w:numId w:val="28"/>
        </w:numPr>
        <w:contextualSpacing/>
        <w:jc w:val="both"/>
        <w:rPr>
          <w:szCs w:val="22"/>
        </w:rPr>
      </w:pPr>
      <w:r w:rsidRPr="004D0657">
        <w:rPr>
          <w:b/>
          <w:szCs w:val="22"/>
        </w:rPr>
        <w:t xml:space="preserve">Build on and link to other health systems strengthening efforts: </w:t>
      </w:r>
      <w:r w:rsidRPr="004D0657">
        <w:rPr>
          <w:szCs w:val="22"/>
        </w:rPr>
        <w:t xml:space="preserve">Often facilities are (or have been/will be) participating in activities that have a bearing on healthcare waste management, such as injection safety and infection prevention and control efforts. Linking such efforts (possibly supported by the MoH, WHO, etc.) to HCWM activities under the proposed project can be mutually beneficial. </w:t>
      </w:r>
    </w:p>
    <w:p w:rsidR="00883AB1" w:rsidRPr="004D0657" w:rsidRDefault="00883AB1" w:rsidP="00883AB1">
      <w:pPr>
        <w:rPr>
          <w:rFonts w:ascii="Times New Roman" w:hAnsi="Times New Roman"/>
          <w:sz w:val="24"/>
          <w:szCs w:val="22"/>
        </w:rPr>
      </w:pPr>
    </w:p>
    <w:p w:rsidR="00883AB1" w:rsidRPr="004D0657" w:rsidRDefault="00883AB1" w:rsidP="00D35BDE">
      <w:pPr>
        <w:pStyle w:val="ListParagraph"/>
        <w:numPr>
          <w:ilvl w:val="0"/>
          <w:numId w:val="28"/>
        </w:numPr>
        <w:contextualSpacing/>
        <w:jc w:val="both"/>
        <w:rPr>
          <w:szCs w:val="22"/>
        </w:rPr>
      </w:pPr>
      <w:r w:rsidRPr="004D0657">
        <w:rPr>
          <w:b/>
          <w:szCs w:val="22"/>
        </w:rPr>
        <w:t>Large waste generators with an underdeveloped HCWM system:</w:t>
      </w:r>
      <w:r w:rsidRPr="004D0657">
        <w:rPr>
          <w:szCs w:val="22"/>
        </w:rPr>
        <w:t xml:space="preserve"> To achieve the most significant improvements in terms of UPOPs and Mercury emission reductions (and from quantitative health risks assessment perspective), most effort according to the Pareto principle should be placed on facilities that produce large</w:t>
      </w:r>
      <w:r w:rsidR="00A671F6" w:rsidRPr="004D0657">
        <w:rPr>
          <w:szCs w:val="22"/>
        </w:rPr>
        <w:t>r</w:t>
      </w:r>
      <w:r w:rsidRPr="004D0657">
        <w:rPr>
          <w:szCs w:val="22"/>
        </w:rPr>
        <w:t xml:space="preserve"> quantities of waste and have an underdeveloped healthcare waste management system in place. For most countries, the vast majority of healthcare waste is produced by hospitals</w:t>
      </w:r>
      <w:r w:rsidRPr="004D0657">
        <w:rPr>
          <w:rStyle w:val="FootnoteReference"/>
          <w:rFonts w:ascii="Times New Roman" w:hAnsi="Times New Roman"/>
          <w:sz w:val="24"/>
          <w:szCs w:val="22"/>
        </w:rPr>
        <w:footnoteReference w:id="32"/>
      </w:r>
      <w:r w:rsidRPr="004D0657">
        <w:rPr>
          <w:szCs w:val="22"/>
        </w:rPr>
        <w:t xml:space="preserve">. </w:t>
      </w:r>
    </w:p>
    <w:p w:rsidR="00883AB1" w:rsidRPr="004D0657" w:rsidRDefault="00883AB1" w:rsidP="00883AB1">
      <w:pPr>
        <w:rPr>
          <w:rFonts w:ascii="Times New Roman" w:hAnsi="Times New Roman"/>
          <w:i/>
          <w:sz w:val="24"/>
          <w:szCs w:val="22"/>
        </w:rPr>
      </w:pPr>
    </w:p>
    <w:p w:rsidR="00883AB1" w:rsidRPr="004D0657" w:rsidRDefault="00883AB1" w:rsidP="00D35BDE">
      <w:pPr>
        <w:pStyle w:val="ListParagraph"/>
        <w:numPr>
          <w:ilvl w:val="0"/>
          <w:numId w:val="28"/>
        </w:numPr>
        <w:contextualSpacing/>
        <w:jc w:val="both"/>
        <w:rPr>
          <w:color w:val="000000" w:themeColor="text1"/>
          <w:szCs w:val="22"/>
        </w:rPr>
      </w:pPr>
      <w:r w:rsidRPr="004D0657">
        <w:rPr>
          <w:b/>
          <w:szCs w:val="22"/>
        </w:rPr>
        <w:t>Commitment to the project’s mission, vision and values</w:t>
      </w:r>
      <w:r w:rsidRPr="004D0657">
        <w:rPr>
          <w:szCs w:val="22"/>
        </w:rPr>
        <w:t xml:space="preserve">: </w:t>
      </w:r>
      <w:r w:rsidRPr="004D0657">
        <w:rPr>
          <w:color w:val="000000" w:themeColor="text1"/>
          <w:szCs w:val="22"/>
        </w:rPr>
        <w:t>Demonstration by hospital management and staff of commitment to the project’s mission, vision and values (</w:t>
      </w:r>
      <w:r w:rsidRPr="004D0657">
        <w:rPr>
          <w:i/>
          <w:color w:val="000000" w:themeColor="text1"/>
          <w:szCs w:val="22"/>
        </w:rPr>
        <w:t>e.g. at a minimum with a letter of intent and a letter of co-financing</w:t>
      </w:r>
      <w:r w:rsidRPr="004D0657">
        <w:rPr>
          <w:color w:val="000000" w:themeColor="text1"/>
          <w:szCs w:val="22"/>
        </w:rPr>
        <w:t xml:space="preserve">). </w:t>
      </w:r>
    </w:p>
    <w:p w:rsidR="00883AB1" w:rsidRDefault="00883AB1" w:rsidP="00883AB1">
      <w:pPr>
        <w:rPr>
          <w:rFonts w:ascii="Times New Roman" w:hAnsi="Times New Roman"/>
          <w:color w:val="000000" w:themeColor="text1"/>
          <w:sz w:val="24"/>
          <w:szCs w:val="22"/>
        </w:rPr>
      </w:pPr>
    </w:p>
    <w:p w:rsidR="00883AB1" w:rsidRPr="004D0657" w:rsidRDefault="00883AB1" w:rsidP="00D35BDE">
      <w:pPr>
        <w:pStyle w:val="ListParagraph"/>
        <w:numPr>
          <w:ilvl w:val="0"/>
          <w:numId w:val="28"/>
        </w:numPr>
        <w:contextualSpacing/>
        <w:jc w:val="both"/>
        <w:rPr>
          <w:color w:val="000000" w:themeColor="text1"/>
          <w:szCs w:val="22"/>
        </w:rPr>
      </w:pPr>
      <w:r w:rsidRPr="004D0657">
        <w:rPr>
          <w:b/>
          <w:color w:val="000000" w:themeColor="text1"/>
          <w:szCs w:val="22"/>
        </w:rPr>
        <w:t>Hospital’s ability and readiness to</w:t>
      </w:r>
      <w:r w:rsidRPr="004D0657">
        <w:rPr>
          <w:color w:val="000000" w:themeColor="text1"/>
          <w:szCs w:val="22"/>
        </w:rPr>
        <w:t xml:space="preserve">:  </w:t>
      </w:r>
    </w:p>
    <w:p w:rsidR="00883AB1" w:rsidRPr="004D0657" w:rsidRDefault="00883AB1" w:rsidP="00883AB1">
      <w:pPr>
        <w:ind w:left="1170"/>
        <w:rPr>
          <w:rFonts w:ascii="Times New Roman" w:hAnsi="Times New Roman"/>
          <w:color w:val="000000" w:themeColor="text1"/>
          <w:sz w:val="24"/>
          <w:szCs w:val="22"/>
        </w:rPr>
      </w:pPr>
      <w:r w:rsidRPr="004D0657">
        <w:rPr>
          <w:rFonts w:ascii="Times New Roman" w:hAnsi="Times New Roman"/>
          <w:color w:val="000000" w:themeColor="text1"/>
          <w:sz w:val="24"/>
          <w:szCs w:val="22"/>
        </w:rPr>
        <w:t xml:space="preserve">(a) Contribute financially and logistically to set up a healthcare waste management system comprised of best HCWM practices and a non-combustion treatment technology; </w:t>
      </w:r>
    </w:p>
    <w:p w:rsidR="00883AB1" w:rsidRPr="004D0657" w:rsidRDefault="00883AB1" w:rsidP="00883AB1">
      <w:pPr>
        <w:ind w:left="1170"/>
        <w:rPr>
          <w:rFonts w:ascii="Times New Roman" w:hAnsi="Times New Roman"/>
          <w:color w:val="000000" w:themeColor="text1"/>
          <w:sz w:val="24"/>
          <w:szCs w:val="22"/>
        </w:rPr>
      </w:pPr>
      <w:r w:rsidRPr="004D0657">
        <w:rPr>
          <w:rFonts w:ascii="Times New Roman" w:hAnsi="Times New Roman"/>
          <w:color w:val="000000" w:themeColor="text1"/>
          <w:sz w:val="24"/>
          <w:szCs w:val="22"/>
        </w:rPr>
        <w:t>(b) Allocate human resources for co-operation with the project;</w:t>
      </w:r>
    </w:p>
    <w:p w:rsidR="00883AB1" w:rsidRPr="004D0657" w:rsidRDefault="00883AB1" w:rsidP="00883AB1">
      <w:pPr>
        <w:ind w:left="1170"/>
        <w:rPr>
          <w:rFonts w:ascii="Times New Roman" w:hAnsi="Times New Roman"/>
          <w:color w:val="000000" w:themeColor="text1"/>
          <w:sz w:val="24"/>
          <w:szCs w:val="22"/>
        </w:rPr>
      </w:pPr>
      <w:r w:rsidRPr="004D0657">
        <w:rPr>
          <w:rFonts w:ascii="Times New Roman" w:hAnsi="Times New Roman"/>
          <w:color w:val="000000" w:themeColor="text1"/>
          <w:sz w:val="24"/>
          <w:szCs w:val="22"/>
        </w:rPr>
        <w:t xml:space="preserve">(c) Remove from use any batch type and poor quality incinerators to be replaced by a non-combustion treatment method; </w:t>
      </w:r>
    </w:p>
    <w:p w:rsidR="00883AB1" w:rsidRPr="004D0657" w:rsidRDefault="00883AB1" w:rsidP="00883AB1">
      <w:pPr>
        <w:ind w:left="1170"/>
        <w:rPr>
          <w:rFonts w:ascii="Times New Roman" w:hAnsi="Times New Roman"/>
          <w:color w:val="000000" w:themeColor="text1"/>
          <w:sz w:val="24"/>
          <w:szCs w:val="22"/>
        </w:rPr>
      </w:pPr>
      <w:r w:rsidRPr="004D0657">
        <w:rPr>
          <w:rFonts w:ascii="Times New Roman" w:hAnsi="Times New Roman"/>
          <w:color w:val="000000" w:themeColor="text1"/>
          <w:sz w:val="24"/>
          <w:szCs w:val="22"/>
        </w:rPr>
        <w:t xml:space="preserve">(d) Monitor and document HCWM practices and the treatment process in order to meet benchmarks set by the project; and </w:t>
      </w:r>
    </w:p>
    <w:p w:rsidR="00883AB1" w:rsidRPr="004D0657" w:rsidRDefault="00883AB1" w:rsidP="00883AB1">
      <w:pPr>
        <w:pStyle w:val="ListParagraph"/>
        <w:ind w:left="1170"/>
        <w:jc w:val="both"/>
        <w:rPr>
          <w:szCs w:val="22"/>
        </w:rPr>
      </w:pPr>
      <w:r w:rsidRPr="004D0657">
        <w:rPr>
          <w:color w:val="000000" w:themeColor="text1"/>
          <w:szCs w:val="22"/>
        </w:rPr>
        <w:t>(e) S</w:t>
      </w:r>
      <w:r w:rsidRPr="004D0657">
        <w:rPr>
          <w:szCs w:val="22"/>
        </w:rPr>
        <w:t>ustain good HCWM practices or its on-site system during and beyond the duration of the project’s duration.</w:t>
      </w:r>
    </w:p>
    <w:p w:rsidR="00883AB1" w:rsidRPr="004D0657" w:rsidRDefault="00883AB1" w:rsidP="00883AB1">
      <w:pPr>
        <w:widowControl w:val="0"/>
        <w:autoSpaceDE w:val="0"/>
        <w:autoSpaceDN w:val="0"/>
        <w:adjustRightInd w:val="0"/>
        <w:ind w:left="720"/>
        <w:rPr>
          <w:rFonts w:ascii="Times New Roman" w:hAnsi="Times New Roman"/>
          <w:i/>
          <w:sz w:val="24"/>
          <w:szCs w:val="22"/>
        </w:rPr>
      </w:pPr>
    </w:p>
    <w:p w:rsidR="00883AB1" w:rsidRPr="004D0657" w:rsidRDefault="00883AB1" w:rsidP="00883AB1">
      <w:pPr>
        <w:widowControl w:val="0"/>
        <w:autoSpaceDE w:val="0"/>
        <w:autoSpaceDN w:val="0"/>
        <w:adjustRightInd w:val="0"/>
        <w:ind w:left="720"/>
        <w:rPr>
          <w:rFonts w:ascii="Times New Roman" w:hAnsi="Times New Roman"/>
          <w:i/>
          <w:sz w:val="24"/>
          <w:szCs w:val="22"/>
        </w:rPr>
      </w:pPr>
      <w:r w:rsidRPr="004D0657">
        <w:rPr>
          <w:rFonts w:ascii="Times New Roman" w:hAnsi="Times New Roman"/>
          <w:i/>
          <w:sz w:val="24"/>
          <w:szCs w:val="22"/>
        </w:rPr>
        <w:t>Note 1: The existing draft Memorandum of Understanding (MOU)</w:t>
      </w:r>
      <w:r w:rsidRPr="004D0657">
        <w:rPr>
          <w:rStyle w:val="FootnoteReference"/>
          <w:rFonts w:ascii="Times New Roman" w:hAnsi="Times New Roman"/>
          <w:i/>
          <w:sz w:val="24"/>
          <w:szCs w:val="22"/>
        </w:rPr>
        <w:footnoteReference w:id="33"/>
      </w:r>
      <w:r w:rsidRPr="004D0657">
        <w:rPr>
          <w:rFonts w:ascii="Times New Roman" w:hAnsi="Times New Roman"/>
          <w:i/>
          <w:sz w:val="24"/>
          <w:szCs w:val="22"/>
        </w:rPr>
        <w:t xml:space="preserve"> between a GEF/UNDP HCWM project and a model healthcare facility, which outlines the roles and responsibilities of a healthcare facility participating in this type of projects, would preferably be shared with potential HCFs so they will be fully informed of the facilities responsibilities in the future project.</w:t>
      </w:r>
    </w:p>
    <w:p w:rsidR="00883AB1" w:rsidRPr="004D0657" w:rsidRDefault="00883AB1" w:rsidP="00883AB1">
      <w:pPr>
        <w:ind w:left="720"/>
        <w:rPr>
          <w:rFonts w:ascii="Times New Roman" w:hAnsi="Times New Roman"/>
          <w:i/>
          <w:color w:val="000000" w:themeColor="text1"/>
          <w:sz w:val="24"/>
          <w:szCs w:val="22"/>
        </w:rPr>
      </w:pPr>
      <w:r w:rsidRPr="004D0657">
        <w:rPr>
          <w:rFonts w:ascii="Times New Roman" w:hAnsi="Times New Roman"/>
          <w:i/>
          <w:color w:val="000000" w:themeColor="text1"/>
          <w:sz w:val="24"/>
          <w:szCs w:val="22"/>
        </w:rPr>
        <w:t>Note 2: The GEF UNDP project reserves the right to transfer the equipment to another facility if the hospital does not meet the benchmarks set by the project or does not maintain the HCWM system.</w:t>
      </w:r>
    </w:p>
    <w:p w:rsidR="00883AB1" w:rsidRPr="004D0657" w:rsidRDefault="00883AB1" w:rsidP="00883AB1">
      <w:pPr>
        <w:ind w:left="720"/>
        <w:rPr>
          <w:rFonts w:ascii="Times New Roman" w:hAnsi="Times New Roman"/>
          <w:b/>
          <w:i/>
          <w:color w:val="000000" w:themeColor="text1"/>
          <w:sz w:val="24"/>
          <w:szCs w:val="22"/>
        </w:rPr>
      </w:pPr>
    </w:p>
    <w:p w:rsidR="00883AB1" w:rsidRPr="004D0657" w:rsidRDefault="00883AB1" w:rsidP="00D35BDE">
      <w:pPr>
        <w:pStyle w:val="ListParagraph"/>
        <w:numPr>
          <w:ilvl w:val="0"/>
          <w:numId w:val="28"/>
        </w:numPr>
        <w:contextualSpacing/>
        <w:jc w:val="both"/>
        <w:rPr>
          <w:color w:val="000000" w:themeColor="text1"/>
          <w:szCs w:val="22"/>
        </w:rPr>
      </w:pPr>
      <w:r w:rsidRPr="004D0657">
        <w:rPr>
          <w:b/>
          <w:color w:val="000000" w:themeColor="text1"/>
          <w:szCs w:val="22"/>
        </w:rPr>
        <w:t>Hospital’s willingness to implement a mercury reduction program</w:t>
      </w:r>
      <w:r w:rsidRPr="004D0657">
        <w:rPr>
          <w:color w:val="000000" w:themeColor="text1"/>
          <w:szCs w:val="22"/>
        </w:rPr>
        <w:t xml:space="preserve"> and to become a mercury-free healthcare facility. </w:t>
      </w:r>
    </w:p>
    <w:p w:rsidR="00883AB1" w:rsidRPr="004D0657" w:rsidRDefault="00883AB1" w:rsidP="00883AB1">
      <w:pPr>
        <w:rPr>
          <w:rFonts w:ascii="Times New Roman" w:hAnsi="Times New Roman"/>
          <w:color w:val="000000" w:themeColor="text1"/>
          <w:sz w:val="24"/>
          <w:szCs w:val="22"/>
        </w:rPr>
      </w:pPr>
    </w:p>
    <w:p w:rsidR="00883AB1" w:rsidRPr="004D0657" w:rsidRDefault="00883AB1" w:rsidP="00D35BDE">
      <w:pPr>
        <w:pStyle w:val="ListParagraph"/>
        <w:numPr>
          <w:ilvl w:val="0"/>
          <w:numId w:val="28"/>
        </w:numPr>
        <w:contextualSpacing/>
        <w:jc w:val="both"/>
        <w:rPr>
          <w:color w:val="000000" w:themeColor="text1"/>
          <w:szCs w:val="22"/>
        </w:rPr>
      </w:pPr>
      <w:r w:rsidRPr="004D0657">
        <w:rPr>
          <w:b/>
          <w:color w:val="000000" w:themeColor="text1"/>
          <w:szCs w:val="22"/>
        </w:rPr>
        <w:t>Potential to implement a recycling program for non-hazardous waste</w:t>
      </w:r>
      <w:r w:rsidRPr="004D0657">
        <w:rPr>
          <w:color w:val="000000" w:themeColor="text1"/>
          <w:szCs w:val="22"/>
        </w:rPr>
        <w:t xml:space="preserve">. </w:t>
      </w:r>
    </w:p>
    <w:p w:rsidR="00883AB1" w:rsidRPr="004D0657" w:rsidRDefault="00883AB1" w:rsidP="00883AB1">
      <w:pPr>
        <w:rPr>
          <w:rFonts w:ascii="Times New Roman" w:hAnsi="Times New Roman"/>
          <w:b/>
          <w:sz w:val="24"/>
          <w:szCs w:val="22"/>
        </w:rPr>
      </w:pPr>
    </w:p>
    <w:p w:rsidR="00883AB1" w:rsidRPr="004D0657" w:rsidRDefault="00883AB1" w:rsidP="00D35BDE">
      <w:pPr>
        <w:pStyle w:val="ListParagraph"/>
        <w:numPr>
          <w:ilvl w:val="0"/>
          <w:numId w:val="28"/>
        </w:numPr>
        <w:contextualSpacing/>
        <w:jc w:val="both"/>
        <w:rPr>
          <w:color w:val="000000" w:themeColor="text1"/>
          <w:szCs w:val="22"/>
        </w:rPr>
      </w:pPr>
      <w:r w:rsidRPr="004D0657">
        <w:rPr>
          <w:b/>
          <w:szCs w:val="22"/>
        </w:rPr>
        <w:t>Highly visible and influential hospitals</w:t>
      </w:r>
      <w:r w:rsidRPr="004D0657">
        <w:rPr>
          <w:szCs w:val="22"/>
        </w:rPr>
        <w:t xml:space="preserve">: </w:t>
      </w:r>
      <w:r w:rsidRPr="004D0657">
        <w:rPr>
          <w:color w:val="000000" w:themeColor="text1"/>
          <w:szCs w:val="22"/>
        </w:rPr>
        <w:t xml:space="preserve">Status of leadership of the hospital within the health sector and its ability to influence or effect change in other hospitals. Preferably, </w:t>
      </w:r>
      <w:r w:rsidRPr="004D0657">
        <w:rPr>
          <w:szCs w:val="22"/>
        </w:rPr>
        <w:t>highly regarded hospitals at national or regional level are selected so its participation in the project is expected to positively influence the rest of the health sector. The hospital should be able to serve as a point of learning and dissemination for other facilities (</w:t>
      </w:r>
      <w:r w:rsidRPr="004D0657">
        <w:rPr>
          <w:i/>
          <w:szCs w:val="22"/>
        </w:rPr>
        <w:t xml:space="preserve">for example a teaching hospital). </w:t>
      </w:r>
    </w:p>
    <w:p w:rsidR="00883AB1" w:rsidRPr="004D0657" w:rsidRDefault="00883AB1" w:rsidP="00883AB1">
      <w:pPr>
        <w:rPr>
          <w:rFonts w:ascii="Times New Roman" w:hAnsi="Times New Roman"/>
          <w:i/>
          <w:sz w:val="24"/>
          <w:szCs w:val="22"/>
        </w:rPr>
      </w:pPr>
    </w:p>
    <w:p w:rsidR="00883AB1" w:rsidRPr="004D0657" w:rsidRDefault="00883AB1" w:rsidP="00D35BDE">
      <w:pPr>
        <w:pStyle w:val="ListParagraph"/>
        <w:numPr>
          <w:ilvl w:val="0"/>
          <w:numId w:val="28"/>
        </w:numPr>
        <w:contextualSpacing/>
        <w:jc w:val="both"/>
        <w:rPr>
          <w:szCs w:val="22"/>
        </w:rPr>
      </w:pPr>
      <w:r w:rsidRPr="004D0657">
        <w:rPr>
          <w:b/>
          <w:szCs w:val="22"/>
        </w:rPr>
        <w:t>Experience in the type of monitoring and reporting that would be desired for this project</w:t>
      </w:r>
      <w:r w:rsidRPr="004D0657">
        <w:rPr>
          <w:szCs w:val="22"/>
        </w:rPr>
        <w:t xml:space="preserve">, for example through activities implemented with external funding modalities (other than the national central budget agency), such as international agencies (UN, INGOs) or bi-lateral aid agencies (PEPFAR, Global Fund, GAVI, etc.). </w:t>
      </w:r>
    </w:p>
    <w:p w:rsidR="00883AB1" w:rsidRPr="004D0657" w:rsidRDefault="00883AB1" w:rsidP="00883AB1">
      <w:pPr>
        <w:rPr>
          <w:rFonts w:ascii="Times New Roman" w:hAnsi="Times New Roman"/>
          <w:sz w:val="24"/>
          <w:szCs w:val="22"/>
        </w:rPr>
      </w:pPr>
    </w:p>
    <w:p w:rsidR="00CA3F6E" w:rsidRPr="004D0657" w:rsidRDefault="00883AB1" w:rsidP="00D35BDE">
      <w:pPr>
        <w:pStyle w:val="ListParagraph"/>
        <w:numPr>
          <w:ilvl w:val="0"/>
          <w:numId w:val="28"/>
        </w:numPr>
        <w:contextualSpacing/>
        <w:jc w:val="both"/>
        <w:rPr>
          <w:szCs w:val="22"/>
        </w:rPr>
      </w:pPr>
      <w:r w:rsidRPr="004D0657">
        <w:rPr>
          <w:b/>
          <w:szCs w:val="22"/>
        </w:rPr>
        <w:t>Established work safety practices</w:t>
      </w:r>
      <w:r w:rsidR="00AA723B" w:rsidRPr="004D0657">
        <w:rPr>
          <w:szCs w:val="22"/>
        </w:rPr>
        <w:t>; Leverage</w:t>
      </w:r>
      <w:r w:rsidR="006852D8" w:rsidRPr="004D0657">
        <w:rPr>
          <w:szCs w:val="22"/>
        </w:rPr>
        <w:t xml:space="preserve"> on existing facilities that has adopted occupational health and safety practices as well as encouraging and support others that are willing and ready to adopt to such safety practices.</w:t>
      </w:r>
    </w:p>
    <w:p w:rsidR="00CA3F6E" w:rsidRPr="004D0657" w:rsidRDefault="00CA3F6E" w:rsidP="00CA3F6E">
      <w:pPr>
        <w:contextualSpacing/>
        <w:rPr>
          <w:rFonts w:ascii="Times New Roman" w:hAnsi="Times New Roman"/>
          <w:b/>
          <w:sz w:val="24"/>
          <w:szCs w:val="22"/>
        </w:rPr>
      </w:pPr>
    </w:p>
    <w:p w:rsidR="00754829" w:rsidRPr="004D0657" w:rsidRDefault="00883AB1" w:rsidP="00D35BDE">
      <w:pPr>
        <w:pStyle w:val="ListParagraph"/>
        <w:numPr>
          <w:ilvl w:val="0"/>
          <w:numId w:val="28"/>
        </w:numPr>
        <w:contextualSpacing/>
        <w:jc w:val="both"/>
        <w:rPr>
          <w:szCs w:val="22"/>
        </w:rPr>
      </w:pPr>
      <w:r w:rsidRPr="004D0657">
        <w:rPr>
          <w:b/>
          <w:szCs w:val="22"/>
        </w:rPr>
        <w:t>Multi-profile hospitals</w:t>
      </w:r>
      <w:r w:rsidR="006852D8" w:rsidRPr="004D0657">
        <w:rPr>
          <w:szCs w:val="22"/>
        </w:rPr>
        <w:t>; Teaching facilities with international exposure with a lot of expertise that has the probability to advocate and influence others on the adoption of best healthcare waste practices and management</w:t>
      </w:r>
    </w:p>
    <w:p w:rsidR="00202BAC" w:rsidRDefault="00202BAC">
      <w:pPr>
        <w:spacing w:after="0"/>
        <w:jc w:val="left"/>
        <w:rPr>
          <w:rFonts w:ascii="Times New Roman" w:hAnsi="Times New Roman"/>
          <w:b/>
          <w:smallCaps/>
          <w:color w:val="000000" w:themeColor="text1"/>
          <w:spacing w:val="-2"/>
          <w:sz w:val="28"/>
          <w:szCs w:val="20"/>
        </w:rPr>
      </w:pPr>
      <w:bookmarkStart w:id="75" w:name="_Toc416882977"/>
      <w:r>
        <w:rPr>
          <w:rFonts w:ascii="Times New Roman" w:hAnsi="Times New Roman"/>
          <w:color w:val="000000" w:themeColor="text1"/>
        </w:rPr>
        <w:br w:type="page"/>
      </w:r>
    </w:p>
    <w:p w:rsidR="006668AF" w:rsidRPr="00CB26D6" w:rsidRDefault="006668AF" w:rsidP="00A671F6">
      <w:pPr>
        <w:pStyle w:val="Heading1"/>
        <w:numPr>
          <w:ilvl w:val="0"/>
          <w:numId w:val="0"/>
        </w:numPr>
        <w:rPr>
          <w:sz w:val="36"/>
          <w:szCs w:val="36"/>
        </w:rPr>
      </w:pPr>
      <w:r>
        <w:rPr>
          <w:rFonts w:ascii="Times New Roman" w:hAnsi="Times New Roman"/>
          <w:color w:val="000000" w:themeColor="text1"/>
        </w:rPr>
        <w:t>ANNEX V</w:t>
      </w:r>
      <w:r w:rsidR="00A75F25">
        <w:rPr>
          <w:rFonts w:ascii="Times New Roman" w:hAnsi="Times New Roman"/>
          <w:color w:val="000000" w:themeColor="text1"/>
        </w:rPr>
        <w:t>I</w:t>
      </w:r>
      <w:r>
        <w:rPr>
          <w:rFonts w:ascii="Times New Roman" w:hAnsi="Times New Roman"/>
          <w:color w:val="000000" w:themeColor="text1"/>
        </w:rPr>
        <w:t>:</w:t>
      </w:r>
      <w:r>
        <w:rPr>
          <w:rFonts w:ascii="Times New Roman" w:hAnsi="Times New Roman"/>
          <w:color w:val="000000" w:themeColor="text1"/>
        </w:rPr>
        <w:tab/>
      </w:r>
      <w:r>
        <w:rPr>
          <w:rFonts w:ascii="Times New Roman" w:hAnsi="Times New Roman"/>
          <w:color w:val="000000" w:themeColor="text1"/>
        </w:rPr>
        <w:tab/>
        <w:t>I-RAT results of Pre-Selected HCFs</w:t>
      </w:r>
      <w:bookmarkEnd w:id="75"/>
    </w:p>
    <w:p w:rsidR="001D3A81" w:rsidRDefault="001D3A81" w:rsidP="001D3A81">
      <w:pPr>
        <w:pStyle w:val="Caption"/>
        <w:rPr>
          <w:i/>
          <w:sz w:val="22"/>
          <w:szCs w:val="22"/>
        </w:rPr>
      </w:pPr>
      <w:bookmarkStart w:id="76" w:name="_Toc405890826"/>
      <w:r w:rsidRPr="001C2E84">
        <w:rPr>
          <w:i/>
          <w:sz w:val="22"/>
          <w:szCs w:val="22"/>
        </w:rPr>
        <w:t xml:space="preserve">Table </w:t>
      </w:r>
      <w:r w:rsidRPr="001C2E84">
        <w:rPr>
          <w:i/>
          <w:sz w:val="22"/>
          <w:szCs w:val="22"/>
        </w:rPr>
        <w:fldChar w:fldCharType="begin"/>
      </w:r>
      <w:r w:rsidRPr="001C2E84">
        <w:rPr>
          <w:i/>
          <w:sz w:val="22"/>
          <w:szCs w:val="22"/>
        </w:rPr>
        <w:instrText xml:space="preserve"> SEQ Table \* ARABIC </w:instrText>
      </w:r>
      <w:r w:rsidRPr="001C2E84">
        <w:rPr>
          <w:i/>
          <w:sz w:val="22"/>
          <w:szCs w:val="22"/>
        </w:rPr>
        <w:fldChar w:fldCharType="separate"/>
      </w:r>
      <w:r w:rsidR="00D3012F">
        <w:rPr>
          <w:i/>
          <w:noProof/>
          <w:sz w:val="22"/>
          <w:szCs w:val="22"/>
        </w:rPr>
        <w:t>12</w:t>
      </w:r>
      <w:r w:rsidRPr="001C2E84">
        <w:rPr>
          <w:i/>
          <w:sz w:val="22"/>
          <w:szCs w:val="22"/>
        </w:rPr>
        <w:fldChar w:fldCharType="end"/>
      </w:r>
      <w:r w:rsidRPr="001C2E84">
        <w:rPr>
          <w:i/>
          <w:sz w:val="22"/>
          <w:szCs w:val="22"/>
        </w:rPr>
        <w:t>: I-RATs results of Pre-Selected Health Care Facilities</w:t>
      </w:r>
      <w:bookmarkEnd w:id="76"/>
    </w:p>
    <w:p w:rsidR="001C2E84" w:rsidRPr="001C2E84" w:rsidRDefault="001C2E84" w:rsidP="001C2E84">
      <w:pPr>
        <w:rPr>
          <w:lang w:val="en-US"/>
        </w:rPr>
      </w:pPr>
    </w:p>
    <w:tbl>
      <w:tblPr>
        <w:tblStyle w:val="ColorfulList"/>
        <w:tblW w:w="10265" w:type="dxa"/>
        <w:tblLook w:val="04A0" w:firstRow="1" w:lastRow="0" w:firstColumn="1" w:lastColumn="0" w:noHBand="0" w:noVBand="1"/>
      </w:tblPr>
      <w:tblGrid>
        <w:gridCol w:w="2788"/>
        <w:gridCol w:w="2142"/>
        <w:gridCol w:w="1239"/>
        <w:gridCol w:w="1388"/>
        <w:gridCol w:w="1400"/>
        <w:gridCol w:w="1308"/>
      </w:tblGrid>
      <w:tr w:rsidR="001D3A81" w:rsidRPr="00D966ED" w:rsidTr="00A8738C">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2788" w:type="dxa"/>
          </w:tcPr>
          <w:p w:rsidR="001D3A81" w:rsidRPr="00384D1B" w:rsidRDefault="001D3A81" w:rsidP="003151E4">
            <w:pPr>
              <w:pStyle w:val="NoSpacing"/>
              <w:rPr>
                <w:rFonts w:ascii="Arial" w:hAnsi="Arial" w:cs="Arial"/>
                <w:sz w:val="20"/>
                <w:szCs w:val="20"/>
              </w:rPr>
            </w:pPr>
            <w:r w:rsidRPr="00384D1B">
              <w:rPr>
                <w:rFonts w:ascii="Arial" w:hAnsi="Arial" w:cs="Arial"/>
                <w:sz w:val="20"/>
                <w:szCs w:val="20"/>
              </w:rPr>
              <w:t xml:space="preserve">Name of </w:t>
            </w:r>
            <w:r>
              <w:rPr>
                <w:rFonts w:ascii="Arial" w:hAnsi="Arial" w:cs="Arial"/>
                <w:sz w:val="20"/>
                <w:szCs w:val="20"/>
              </w:rPr>
              <w:t>HCF</w:t>
            </w:r>
          </w:p>
        </w:tc>
        <w:tc>
          <w:tcPr>
            <w:tcW w:w="2142" w:type="dxa"/>
          </w:tcPr>
          <w:p w:rsidR="001D3A81" w:rsidRPr="00384D1B" w:rsidRDefault="001D3A81" w:rsidP="003151E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4D1B">
              <w:rPr>
                <w:rFonts w:ascii="Arial" w:hAnsi="Arial" w:cs="Arial"/>
                <w:sz w:val="20"/>
                <w:szCs w:val="20"/>
              </w:rPr>
              <w:t>Facility Type</w:t>
            </w:r>
          </w:p>
        </w:tc>
        <w:tc>
          <w:tcPr>
            <w:tcW w:w="1239" w:type="dxa"/>
          </w:tcPr>
          <w:p w:rsidR="001D3A81" w:rsidRPr="00384D1B" w:rsidRDefault="001D3A81" w:rsidP="003151E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4D1B">
              <w:rPr>
                <w:rFonts w:ascii="Arial" w:hAnsi="Arial" w:cs="Arial"/>
                <w:sz w:val="20"/>
                <w:szCs w:val="20"/>
              </w:rPr>
              <w:t>Number of Beds</w:t>
            </w:r>
          </w:p>
        </w:tc>
        <w:tc>
          <w:tcPr>
            <w:tcW w:w="1388" w:type="dxa"/>
          </w:tcPr>
          <w:p w:rsidR="001D3A81" w:rsidRPr="00384D1B" w:rsidRDefault="001D3A81" w:rsidP="003151E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4D1B">
              <w:rPr>
                <w:rFonts w:ascii="Arial" w:hAnsi="Arial" w:cs="Arial"/>
                <w:sz w:val="20"/>
                <w:szCs w:val="20"/>
              </w:rPr>
              <w:t>Occupancy rate (%)</w:t>
            </w:r>
          </w:p>
        </w:tc>
        <w:tc>
          <w:tcPr>
            <w:tcW w:w="1400" w:type="dxa"/>
          </w:tcPr>
          <w:p w:rsidR="001D3A81" w:rsidRPr="00384D1B" w:rsidRDefault="001D3A81" w:rsidP="003151E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4D1B">
              <w:rPr>
                <w:rFonts w:ascii="Arial" w:hAnsi="Arial" w:cs="Arial"/>
                <w:sz w:val="20"/>
                <w:szCs w:val="20"/>
              </w:rPr>
              <w:t>Average OPD Attendance</w:t>
            </w:r>
          </w:p>
        </w:tc>
        <w:tc>
          <w:tcPr>
            <w:tcW w:w="1308" w:type="dxa"/>
          </w:tcPr>
          <w:p w:rsidR="001D3A81" w:rsidRPr="00384D1B" w:rsidRDefault="001D3A81" w:rsidP="003151E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84D1B">
              <w:rPr>
                <w:rFonts w:ascii="Arial" w:hAnsi="Arial" w:cs="Arial"/>
                <w:sz w:val="20"/>
                <w:szCs w:val="20"/>
              </w:rPr>
              <w:t>I-RAT Results</w:t>
            </w:r>
          </w:p>
        </w:tc>
      </w:tr>
      <w:tr w:rsidR="001D3A81" w:rsidRPr="00D966ED" w:rsidTr="00A8738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88" w:type="dxa"/>
          </w:tcPr>
          <w:p w:rsidR="001D3A81" w:rsidRPr="00384D1B" w:rsidRDefault="001D3A81" w:rsidP="003151E4">
            <w:pPr>
              <w:pStyle w:val="NoSpacing"/>
              <w:jc w:val="left"/>
              <w:rPr>
                <w:rFonts w:ascii="Arial" w:eastAsiaTheme="minorHAnsi" w:hAnsi="Arial" w:cs="Arial"/>
                <w:color w:val="auto"/>
                <w:sz w:val="20"/>
                <w:szCs w:val="20"/>
              </w:rPr>
            </w:pPr>
            <w:r w:rsidRPr="00384D1B">
              <w:rPr>
                <w:rFonts w:ascii="Arial" w:hAnsi="Arial" w:cs="Arial"/>
                <w:color w:val="auto"/>
                <w:sz w:val="20"/>
                <w:szCs w:val="20"/>
              </w:rPr>
              <w:t>KATH</w:t>
            </w:r>
          </w:p>
        </w:tc>
        <w:tc>
          <w:tcPr>
            <w:tcW w:w="2142"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0"/>
                <w:szCs w:val="20"/>
              </w:rPr>
            </w:pPr>
            <w:r w:rsidRPr="00384D1B">
              <w:rPr>
                <w:rFonts w:ascii="Arial" w:hAnsi="Arial" w:cs="Arial"/>
                <w:color w:val="auto"/>
                <w:sz w:val="20"/>
                <w:szCs w:val="20"/>
              </w:rPr>
              <w:t>Teaching Hospital</w:t>
            </w:r>
          </w:p>
        </w:tc>
        <w:tc>
          <w:tcPr>
            <w:tcW w:w="1239"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0"/>
                <w:szCs w:val="20"/>
              </w:rPr>
            </w:pPr>
            <w:r w:rsidRPr="00384D1B">
              <w:rPr>
                <w:rFonts w:ascii="Arial" w:hAnsi="Arial" w:cs="Arial"/>
                <w:color w:val="auto"/>
                <w:sz w:val="20"/>
                <w:szCs w:val="20"/>
              </w:rPr>
              <w:t>1200</w:t>
            </w:r>
          </w:p>
        </w:tc>
        <w:tc>
          <w:tcPr>
            <w:tcW w:w="1388"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0"/>
                <w:szCs w:val="20"/>
              </w:rPr>
            </w:pPr>
            <w:r w:rsidRPr="00384D1B">
              <w:rPr>
                <w:rFonts w:ascii="Arial" w:hAnsi="Arial" w:cs="Arial"/>
                <w:color w:val="auto"/>
                <w:sz w:val="20"/>
                <w:szCs w:val="20"/>
              </w:rPr>
              <w:t>91.7</w:t>
            </w:r>
          </w:p>
        </w:tc>
        <w:tc>
          <w:tcPr>
            <w:tcW w:w="1400"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0"/>
                <w:szCs w:val="20"/>
              </w:rPr>
            </w:pPr>
            <w:r w:rsidRPr="00384D1B">
              <w:rPr>
                <w:rFonts w:ascii="Arial" w:hAnsi="Arial" w:cs="Arial"/>
                <w:color w:val="auto"/>
                <w:sz w:val="20"/>
                <w:szCs w:val="20"/>
              </w:rPr>
              <w:t>26,909</w:t>
            </w:r>
          </w:p>
        </w:tc>
        <w:tc>
          <w:tcPr>
            <w:tcW w:w="1308"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79</w:t>
            </w:r>
          </w:p>
        </w:tc>
      </w:tr>
      <w:tr w:rsidR="001D3A81" w:rsidRPr="00D966ED" w:rsidTr="00A8738C">
        <w:trPr>
          <w:trHeight w:val="686"/>
        </w:trPr>
        <w:tc>
          <w:tcPr>
            <w:cnfStyle w:val="001000000000" w:firstRow="0" w:lastRow="0" w:firstColumn="1" w:lastColumn="0" w:oddVBand="0" w:evenVBand="0" w:oddHBand="0" w:evenHBand="0" w:firstRowFirstColumn="0" w:firstRowLastColumn="0" w:lastRowFirstColumn="0" w:lastRowLastColumn="0"/>
            <w:tcW w:w="2788" w:type="dxa"/>
          </w:tcPr>
          <w:p w:rsidR="001D3A81" w:rsidRPr="00384D1B" w:rsidRDefault="001D3A81" w:rsidP="003151E4">
            <w:pPr>
              <w:pStyle w:val="NoSpacing"/>
              <w:jc w:val="left"/>
              <w:rPr>
                <w:rFonts w:ascii="Arial" w:eastAsiaTheme="minorHAnsi" w:hAnsi="Arial" w:cs="Arial"/>
                <w:color w:val="auto"/>
                <w:sz w:val="20"/>
                <w:szCs w:val="20"/>
              </w:rPr>
            </w:pPr>
            <w:r w:rsidRPr="00384D1B">
              <w:rPr>
                <w:rFonts w:ascii="Arial" w:hAnsi="Arial" w:cs="Arial"/>
                <w:color w:val="auto"/>
                <w:sz w:val="20"/>
                <w:szCs w:val="20"/>
              </w:rPr>
              <w:t>Central Regional Hospital</w:t>
            </w:r>
          </w:p>
        </w:tc>
        <w:tc>
          <w:tcPr>
            <w:tcW w:w="2142" w:type="dxa"/>
          </w:tcPr>
          <w:p w:rsidR="001D3A81" w:rsidRPr="00384D1B"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0"/>
                <w:szCs w:val="20"/>
              </w:rPr>
            </w:pPr>
            <w:r w:rsidRPr="00384D1B">
              <w:rPr>
                <w:rFonts w:ascii="Arial" w:hAnsi="Arial" w:cs="Arial"/>
                <w:color w:val="auto"/>
                <w:sz w:val="20"/>
                <w:szCs w:val="20"/>
              </w:rPr>
              <w:t>Regional Hospital</w:t>
            </w:r>
          </w:p>
        </w:tc>
        <w:tc>
          <w:tcPr>
            <w:tcW w:w="1239" w:type="dxa"/>
          </w:tcPr>
          <w:p w:rsidR="001D3A81" w:rsidRPr="00384D1B"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0"/>
                <w:szCs w:val="20"/>
              </w:rPr>
            </w:pPr>
            <w:r w:rsidRPr="00384D1B">
              <w:rPr>
                <w:rFonts w:ascii="Arial" w:hAnsi="Arial" w:cs="Arial"/>
                <w:color w:val="auto"/>
                <w:sz w:val="20"/>
                <w:szCs w:val="20"/>
              </w:rPr>
              <w:t>240</w:t>
            </w:r>
          </w:p>
        </w:tc>
        <w:tc>
          <w:tcPr>
            <w:tcW w:w="1388" w:type="dxa"/>
          </w:tcPr>
          <w:p w:rsidR="001D3A81" w:rsidRPr="00384D1B"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0"/>
                <w:szCs w:val="20"/>
              </w:rPr>
            </w:pPr>
            <w:r w:rsidRPr="00384D1B">
              <w:rPr>
                <w:rFonts w:ascii="Arial" w:hAnsi="Arial" w:cs="Arial"/>
                <w:color w:val="auto"/>
                <w:sz w:val="20"/>
                <w:szCs w:val="20"/>
              </w:rPr>
              <w:t>68</w:t>
            </w:r>
          </w:p>
        </w:tc>
        <w:tc>
          <w:tcPr>
            <w:tcW w:w="1400" w:type="dxa"/>
          </w:tcPr>
          <w:p w:rsidR="001D3A81" w:rsidRPr="00384D1B"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0"/>
                <w:szCs w:val="20"/>
              </w:rPr>
            </w:pPr>
            <w:r w:rsidRPr="00384D1B">
              <w:rPr>
                <w:rFonts w:ascii="Arial" w:hAnsi="Arial" w:cs="Arial"/>
                <w:color w:val="auto"/>
                <w:sz w:val="20"/>
                <w:szCs w:val="20"/>
              </w:rPr>
              <w:t>347</w:t>
            </w:r>
          </w:p>
        </w:tc>
        <w:tc>
          <w:tcPr>
            <w:tcW w:w="1308" w:type="dxa"/>
          </w:tcPr>
          <w:p w:rsidR="001D3A81" w:rsidRPr="00384D1B"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56</w:t>
            </w:r>
          </w:p>
        </w:tc>
      </w:tr>
      <w:tr w:rsidR="001D3A81" w:rsidRPr="00D966ED" w:rsidTr="00A8738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788" w:type="dxa"/>
          </w:tcPr>
          <w:p w:rsidR="001D3A81" w:rsidRPr="00384D1B" w:rsidRDefault="001D3A81" w:rsidP="003151E4">
            <w:pPr>
              <w:pStyle w:val="NoSpacing"/>
              <w:jc w:val="left"/>
              <w:rPr>
                <w:rFonts w:ascii="Arial" w:hAnsi="Arial" w:cs="Arial"/>
                <w:color w:val="auto"/>
                <w:sz w:val="20"/>
                <w:szCs w:val="20"/>
              </w:rPr>
            </w:pPr>
            <w:r w:rsidRPr="00384D1B">
              <w:rPr>
                <w:rFonts w:ascii="Arial" w:hAnsi="Arial" w:cs="Arial"/>
                <w:color w:val="auto"/>
                <w:sz w:val="20"/>
                <w:szCs w:val="20"/>
              </w:rPr>
              <w:t>Trauma &amp; Specialist Hospital</w:t>
            </w:r>
          </w:p>
        </w:tc>
        <w:tc>
          <w:tcPr>
            <w:tcW w:w="2142"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Trauma Hospital</w:t>
            </w:r>
          </w:p>
        </w:tc>
        <w:tc>
          <w:tcPr>
            <w:tcW w:w="1239"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135</w:t>
            </w:r>
          </w:p>
        </w:tc>
        <w:tc>
          <w:tcPr>
            <w:tcW w:w="1388"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N/A</w:t>
            </w:r>
          </w:p>
        </w:tc>
        <w:tc>
          <w:tcPr>
            <w:tcW w:w="1400"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94</w:t>
            </w:r>
          </w:p>
        </w:tc>
        <w:tc>
          <w:tcPr>
            <w:tcW w:w="1308"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51</w:t>
            </w:r>
          </w:p>
        </w:tc>
      </w:tr>
      <w:tr w:rsidR="001D3A81" w:rsidRPr="00D966ED" w:rsidTr="00A8738C">
        <w:trPr>
          <w:trHeight w:val="354"/>
        </w:trPr>
        <w:tc>
          <w:tcPr>
            <w:cnfStyle w:val="001000000000" w:firstRow="0" w:lastRow="0" w:firstColumn="1" w:lastColumn="0" w:oddVBand="0" w:evenVBand="0" w:oddHBand="0" w:evenHBand="0" w:firstRowFirstColumn="0" w:firstRowLastColumn="0" w:lastRowFirstColumn="0" w:lastRowLastColumn="0"/>
            <w:tcW w:w="2788" w:type="dxa"/>
          </w:tcPr>
          <w:p w:rsidR="001D3A81" w:rsidRPr="00A32E59" w:rsidRDefault="001D3A81" w:rsidP="003151E4">
            <w:pPr>
              <w:pStyle w:val="NoSpacing"/>
              <w:jc w:val="left"/>
              <w:rPr>
                <w:rFonts w:ascii="Arial" w:hAnsi="Arial" w:cs="Arial"/>
                <w:color w:val="auto"/>
                <w:sz w:val="20"/>
                <w:szCs w:val="20"/>
              </w:rPr>
            </w:pPr>
            <w:r w:rsidRPr="00A32E59">
              <w:rPr>
                <w:rFonts w:ascii="Arial" w:hAnsi="Arial" w:cs="Arial"/>
                <w:color w:val="auto"/>
                <w:sz w:val="20"/>
                <w:szCs w:val="20"/>
              </w:rPr>
              <w:t>37 Military Hospital</w:t>
            </w:r>
          </w:p>
        </w:tc>
        <w:tc>
          <w:tcPr>
            <w:tcW w:w="2142" w:type="dxa"/>
          </w:tcPr>
          <w:p w:rsidR="001D3A81" w:rsidRPr="00A32E59"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32E59">
              <w:rPr>
                <w:rFonts w:ascii="Arial" w:hAnsi="Arial" w:cs="Arial"/>
                <w:color w:val="auto"/>
                <w:sz w:val="20"/>
                <w:szCs w:val="20"/>
              </w:rPr>
              <w:t>Military Hospital</w:t>
            </w:r>
          </w:p>
        </w:tc>
        <w:tc>
          <w:tcPr>
            <w:tcW w:w="1239" w:type="dxa"/>
          </w:tcPr>
          <w:p w:rsidR="001D3A81" w:rsidRPr="00A32E59"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32E59">
              <w:rPr>
                <w:rFonts w:ascii="Arial" w:hAnsi="Arial" w:cs="Arial"/>
                <w:color w:val="auto"/>
                <w:sz w:val="20"/>
                <w:szCs w:val="20"/>
              </w:rPr>
              <w:t>518</w:t>
            </w:r>
          </w:p>
        </w:tc>
        <w:tc>
          <w:tcPr>
            <w:tcW w:w="1388" w:type="dxa"/>
          </w:tcPr>
          <w:p w:rsidR="001D3A81" w:rsidRPr="00A32E59"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32E59">
              <w:rPr>
                <w:rFonts w:ascii="Arial" w:hAnsi="Arial" w:cs="Arial"/>
                <w:color w:val="auto"/>
                <w:sz w:val="20"/>
                <w:szCs w:val="20"/>
              </w:rPr>
              <w:t>66.9</w:t>
            </w:r>
          </w:p>
        </w:tc>
        <w:tc>
          <w:tcPr>
            <w:tcW w:w="1400" w:type="dxa"/>
          </w:tcPr>
          <w:p w:rsidR="001D3A81" w:rsidRPr="00A32E59"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32E59">
              <w:rPr>
                <w:rFonts w:ascii="Arial" w:hAnsi="Arial" w:cs="Arial"/>
                <w:color w:val="auto"/>
                <w:sz w:val="20"/>
                <w:szCs w:val="20"/>
              </w:rPr>
              <w:t>641</w:t>
            </w:r>
          </w:p>
        </w:tc>
        <w:tc>
          <w:tcPr>
            <w:tcW w:w="1308" w:type="dxa"/>
          </w:tcPr>
          <w:p w:rsidR="001D3A81" w:rsidRPr="00384D1B" w:rsidRDefault="001D3A81"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32E59">
              <w:rPr>
                <w:rFonts w:ascii="Arial" w:hAnsi="Arial" w:cs="Arial"/>
                <w:color w:val="auto"/>
                <w:sz w:val="20"/>
                <w:szCs w:val="20"/>
              </w:rPr>
              <w:t>66</w:t>
            </w:r>
          </w:p>
        </w:tc>
      </w:tr>
      <w:tr w:rsidR="001D3A81" w:rsidRPr="00D966ED" w:rsidTr="00A8738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788" w:type="dxa"/>
          </w:tcPr>
          <w:p w:rsidR="001D3A81" w:rsidRPr="00384D1B" w:rsidRDefault="001D3A81" w:rsidP="003151E4">
            <w:pPr>
              <w:pStyle w:val="NoSpacing"/>
              <w:jc w:val="left"/>
              <w:rPr>
                <w:rFonts w:ascii="Arial" w:hAnsi="Arial" w:cs="Arial"/>
                <w:color w:val="auto"/>
                <w:sz w:val="20"/>
                <w:szCs w:val="20"/>
              </w:rPr>
            </w:pPr>
            <w:r w:rsidRPr="00384D1B">
              <w:rPr>
                <w:rFonts w:ascii="Arial" w:hAnsi="Arial" w:cs="Arial"/>
                <w:color w:val="auto"/>
                <w:sz w:val="20"/>
                <w:szCs w:val="20"/>
              </w:rPr>
              <w:t>Koforidua Regional Hospital</w:t>
            </w:r>
          </w:p>
        </w:tc>
        <w:tc>
          <w:tcPr>
            <w:tcW w:w="2142"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Regional Hospital</w:t>
            </w:r>
          </w:p>
        </w:tc>
        <w:tc>
          <w:tcPr>
            <w:tcW w:w="1239"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350</w:t>
            </w:r>
          </w:p>
        </w:tc>
        <w:tc>
          <w:tcPr>
            <w:tcW w:w="1388"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65</w:t>
            </w:r>
          </w:p>
        </w:tc>
        <w:tc>
          <w:tcPr>
            <w:tcW w:w="1400"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700</w:t>
            </w:r>
          </w:p>
        </w:tc>
        <w:tc>
          <w:tcPr>
            <w:tcW w:w="1308" w:type="dxa"/>
          </w:tcPr>
          <w:p w:rsidR="001D3A81" w:rsidRPr="00384D1B" w:rsidRDefault="001D3A81"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384D1B">
              <w:rPr>
                <w:rFonts w:ascii="Arial" w:hAnsi="Arial" w:cs="Arial"/>
                <w:color w:val="auto"/>
                <w:sz w:val="20"/>
                <w:szCs w:val="20"/>
              </w:rPr>
              <w:t>69</w:t>
            </w:r>
          </w:p>
        </w:tc>
      </w:tr>
      <w:tr w:rsidR="009B5990" w:rsidRPr="00D966ED" w:rsidTr="00A8738C">
        <w:trPr>
          <w:trHeight w:val="686"/>
        </w:trPr>
        <w:tc>
          <w:tcPr>
            <w:cnfStyle w:val="001000000000" w:firstRow="0" w:lastRow="0" w:firstColumn="1" w:lastColumn="0" w:oddVBand="0" w:evenVBand="0" w:oddHBand="0" w:evenHBand="0" w:firstRowFirstColumn="0" w:firstRowLastColumn="0" w:lastRowFirstColumn="0" w:lastRowLastColumn="0"/>
            <w:tcW w:w="2788" w:type="dxa"/>
          </w:tcPr>
          <w:p w:rsidR="009B5990" w:rsidRPr="00384D1B" w:rsidRDefault="009B5990" w:rsidP="003151E4">
            <w:pPr>
              <w:pStyle w:val="NoSpacing"/>
              <w:jc w:val="left"/>
              <w:rPr>
                <w:rFonts w:ascii="Arial" w:hAnsi="Arial" w:cs="Arial"/>
                <w:sz w:val="20"/>
                <w:szCs w:val="20"/>
              </w:rPr>
            </w:pPr>
            <w:r>
              <w:rPr>
                <w:rFonts w:ascii="Arial" w:hAnsi="Arial" w:cs="Arial"/>
                <w:sz w:val="20"/>
                <w:szCs w:val="20"/>
              </w:rPr>
              <w:t>Tarkwa Government Hospital</w:t>
            </w:r>
          </w:p>
        </w:tc>
        <w:tc>
          <w:tcPr>
            <w:tcW w:w="2142" w:type="dxa"/>
          </w:tcPr>
          <w:p w:rsidR="009B5990" w:rsidRPr="00384D1B" w:rsidRDefault="009B5990"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Municipal Hospital</w:t>
            </w:r>
          </w:p>
        </w:tc>
        <w:tc>
          <w:tcPr>
            <w:tcW w:w="1239" w:type="dxa"/>
          </w:tcPr>
          <w:p w:rsidR="009B5990" w:rsidRPr="00384D1B" w:rsidRDefault="009B5990"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88" w:type="dxa"/>
          </w:tcPr>
          <w:p w:rsidR="009B5990" w:rsidRPr="00384D1B" w:rsidRDefault="009B5990"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0" w:type="dxa"/>
          </w:tcPr>
          <w:p w:rsidR="009B5990" w:rsidRPr="00384D1B" w:rsidRDefault="009B5990"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08" w:type="dxa"/>
          </w:tcPr>
          <w:p w:rsidR="009B5990" w:rsidRPr="00384D1B" w:rsidRDefault="009B5990" w:rsidP="003151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9B5990" w:rsidRPr="00D966ED" w:rsidTr="00A8738C">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788" w:type="dxa"/>
          </w:tcPr>
          <w:p w:rsidR="009B5990" w:rsidRDefault="009B5990" w:rsidP="003151E4">
            <w:pPr>
              <w:pStyle w:val="NoSpacing"/>
              <w:jc w:val="left"/>
              <w:rPr>
                <w:rFonts w:ascii="Arial" w:hAnsi="Arial" w:cs="Arial"/>
                <w:sz w:val="20"/>
                <w:szCs w:val="20"/>
              </w:rPr>
            </w:pPr>
            <w:r>
              <w:rPr>
                <w:rFonts w:ascii="Arial" w:hAnsi="Arial" w:cs="Arial"/>
                <w:sz w:val="20"/>
                <w:szCs w:val="20"/>
              </w:rPr>
              <w:t>Tamale Teaching Hospital</w:t>
            </w:r>
          </w:p>
        </w:tc>
        <w:tc>
          <w:tcPr>
            <w:tcW w:w="2142" w:type="dxa"/>
          </w:tcPr>
          <w:p w:rsidR="009B5990" w:rsidRDefault="009B5990"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Teaching Hospital</w:t>
            </w:r>
          </w:p>
        </w:tc>
        <w:tc>
          <w:tcPr>
            <w:tcW w:w="1239" w:type="dxa"/>
          </w:tcPr>
          <w:p w:rsidR="009B5990" w:rsidRPr="00384D1B" w:rsidRDefault="009B5990"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88" w:type="dxa"/>
          </w:tcPr>
          <w:p w:rsidR="009B5990" w:rsidRPr="00384D1B" w:rsidRDefault="009B5990"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0" w:type="dxa"/>
          </w:tcPr>
          <w:p w:rsidR="009B5990" w:rsidRPr="00384D1B" w:rsidRDefault="009B5990"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08" w:type="dxa"/>
          </w:tcPr>
          <w:p w:rsidR="009B5990" w:rsidRDefault="009B5990" w:rsidP="003151E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6668AF" w:rsidRDefault="006668AF" w:rsidP="006668AF">
      <w:pPr>
        <w:contextualSpacing/>
        <w:rPr>
          <w:szCs w:val="22"/>
        </w:rPr>
      </w:pPr>
    </w:p>
    <w:p w:rsidR="009B5990" w:rsidRDefault="009B5990" w:rsidP="006668AF">
      <w:pPr>
        <w:contextualSpacing/>
        <w:rPr>
          <w:szCs w:val="22"/>
        </w:rPr>
      </w:pPr>
    </w:p>
    <w:p w:rsidR="007B0375" w:rsidRDefault="007B0375" w:rsidP="006668AF">
      <w:pPr>
        <w:contextualSpacing/>
        <w:rPr>
          <w:szCs w:val="22"/>
        </w:rPr>
      </w:pPr>
    </w:p>
    <w:p w:rsidR="007B0375" w:rsidRDefault="007B0375" w:rsidP="006668AF">
      <w:pPr>
        <w:contextualSpacing/>
        <w:rPr>
          <w:szCs w:val="22"/>
        </w:rPr>
      </w:pPr>
    </w:p>
    <w:p w:rsidR="007B6A61" w:rsidRDefault="007B6A61" w:rsidP="006668AF">
      <w:pPr>
        <w:contextualSpacing/>
        <w:rPr>
          <w:szCs w:val="22"/>
        </w:rPr>
      </w:pPr>
    </w:p>
    <w:p w:rsidR="007B6A61" w:rsidRDefault="007B6A61" w:rsidP="006668AF">
      <w:pPr>
        <w:contextualSpacing/>
        <w:rPr>
          <w:szCs w:val="22"/>
        </w:rPr>
      </w:pPr>
    </w:p>
    <w:p w:rsidR="007B6A61" w:rsidRDefault="007B6A61" w:rsidP="006668AF">
      <w:pPr>
        <w:contextualSpacing/>
        <w:rPr>
          <w:szCs w:val="22"/>
        </w:rPr>
      </w:pPr>
    </w:p>
    <w:p w:rsidR="007B6A61" w:rsidRDefault="007B6A61" w:rsidP="006668AF">
      <w:pPr>
        <w:contextualSpacing/>
        <w:rPr>
          <w:szCs w:val="22"/>
        </w:rPr>
      </w:pPr>
    </w:p>
    <w:p w:rsidR="007B6A61" w:rsidRDefault="007B6A61" w:rsidP="006668AF">
      <w:pPr>
        <w:contextualSpacing/>
        <w:rPr>
          <w:szCs w:val="22"/>
        </w:rPr>
      </w:pPr>
    </w:p>
    <w:p w:rsidR="007B6A61" w:rsidRDefault="007B6A61" w:rsidP="006668AF">
      <w:pPr>
        <w:contextualSpacing/>
        <w:rPr>
          <w:szCs w:val="22"/>
        </w:rPr>
      </w:pPr>
    </w:p>
    <w:p w:rsidR="007B6A61" w:rsidRDefault="007B6A61" w:rsidP="006668AF">
      <w:pPr>
        <w:contextualSpacing/>
        <w:rPr>
          <w:szCs w:val="22"/>
        </w:rPr>
      </w:pPr>
    </w:p>
    <w:p w:rsidR="00884479" w:rsidRDefault="00884479" w:rsidP="006668AF">
      <w:pPr>
        <w:contextualSpacing/>
        <w:rPr>
          <w:szCs w:val="22"/>
        </w:rPr>
      </w:pPr>
    </w:p>
    <w:p w:rsidR="00884479" w:rsidRDefault="00884479" w:rsidP="006668AF">
      <w:pPr>
        <w:contextualSpacing/>
        <w:rPr>
          <w:szCs w:val="22"/>
        </w:rPr>
      </w:pPr>
    </w:p>
    <w:p w:rsidR="00884479" w:rsidRDefault="00884479" w:rsidP="006668AF">
      <w:pPr>
        <w:contextualSpacing/>
        <w:rPr>
          <w:szCs w:val="22"/>
        </w:rPr>
      </w:pPr>
    </w:p>
    <w:p w:rsidR="00884479" w:rsidRDefault="00884479" w:rsidP="006668AF">
      <w:pPr>
        <w:contextualSpacing/>
        <w:rPr>
          <w:szCs w:val="22"/>
        </w:rPr>
      </w:pPr>
    </w:p>
    <w:p w:rsidR="00884479" w:rsidRDefault="00884479" w:rsidP="006668AF">
      <w:pPr>
        <w:contextualSpacing/>
        <w:rPr>
          <w:szCs w:val="22"/>
        </w:rPr>
      </w:pPr>
    </w:p>
    <w:p w:rsidR="00884479" w:rsidRDefault="00884479" w:rsidP="006668AF">
      <w:pPr>
        <w:contextualSpacing/>
        <w:rPr>
          <w:szCs w:val="22"/>
        </w:rPr>
      </w:pPr>
    </w:p>
    <w:p w:rsidR="00884479" w:rsidRDefault="00884479" w:rsidP="006668AF">
      <w:pPr>
        <w:contextualSpacing/>
        <w:rPr>
          <w:szCs w:val="22"/>
        </w:rPr>
      </w:pPr>
    </w:p>
    <w:p w:rsidR="00884479" w:rsidRDefault="00884479" w:rsidP="006668AF">
      <w:pPr>
        <w:contextualSpacing/>
        <w:rPr>
          <w:szCs w:val="22"/>
        </w:rPr>
      </w:pPr>
    </w:p>
    <w:p w:rsidR="00884479" w:rsidRDefault="00884479" w:rsidP="006668AF">
      <w:pPr>
        <w:contextualSpacing/>
        <w:rPr>
          <w:szCs w:val="22"/>
        </w:rPr>
      </w:pPr>
    </w:p>
    <w:p w:rsidR="007B6A61" w:rsidRDefault="007B6A61" w:rsidP="006668AF">
      <w:pPr>
        <w:contextualSpacing/>
        <w:rPr>
          <w:szCs w:val="22"/>
        </w:rPr>
      </w:pPr>
    </w:p>
    <w:p w:rsidR="002C5474" w:rsidRDefault="002C5474" w:rsidP="006668AF">
      <w:pPr>
        <w:contextualSpacing/>
        <w:rPr>
          <w:szCs w:val="22"/>
        </w:rPr>
      </w:pPr>
    </w:p>
    <w:p w:rsidR="007B6A61" w:rsidRDefault="007B6A61" w:rsidP="006668AF">
      <w:pPr>
        <w:contextualSpacing/>
        <w:rPr>
          <w:szCs w:val="22"/>
        </w:rPr>
      </w:pPr>
    </w:p>
    <w:p w:rsidR="007B0375" w:rsidRDefault="007B0375" w:rsidP="006668AF">
      <w:pPr>
        <w:contextualSpacing/>
        <w:rPr>
          <w:szCs w:val="22"/>
        </w:rPr>
      </w:pPr>
    </w:p>
    <w:p w:rsidR="00A671F6" w:rsidRDefault="009B5990" w:rsidP="00877755">
      <w:pPr>
        <w:pStyle w:val="Heading1"/>
        <w:numPr>
          <w:ilvl w:val="0"/>
          <w:numId w:val="0"/>
        </w:numPr>
        <w:ind w:left="2160" w:hanging="2160"/>
        <w:rPr>
          <w:highlight w:val="yellow"/>
        </w:rPr>
      </w:pPr>
      <w:bookmarkStart w:id="77" w:name="_Toc262308550"/>
      <w:bookmarkStart w:id="78" w:name="_Toc416882978"/>
      <w:r w:rsidRPr="0052040F">
        <w:rPr>
          <w:rFonts w:ascii="Times New Roman" w:hAnsi="Times New Roman"/>
          <w:color w:val="000000" w:themeColor="text1"/>
          <w:sz w:val="24"/>
        </w:rPr>
        <w:t>ANNEX VI</w:t>
      </w:r>
      <w:r w:rsidR="00A75F25">
        <w:rPr>
          <w:rFonts w:ascii="Times New Roman" w:hAnsi="Times New Roman"/>
          <w:color w:val="000000" w:themeColor="text1"/>
          <w:sz w:val="24"/>
        </w:rPr>
        <w:t>I</w:t>
      </w:r>
      <w:r w:rsidRPr="0052040F">
        <w:rPr>
          <w:rFonts w:ascii="Times New Roman" w:hAnsi="Times New Roman"/>
          <w:color w:val="000000" w:themeColor="text1"/>
          <w:sz w:val="24"/>
        </w:rPr>
        <w:t>:</w:t>
      </w:r>
      <w:r>
        <w:rPr>
          <w:rFonts w:ascii="Times New Roman" w:hAnsi="Times New Roman"/>
          <w:color w:val="000000" w:themeColor="text1"/>
        </w:rPr>
        <w:tab/>
      </w:r>
      <w:r w:rsidRPr="00877755">
        <w:rPr>
          <w:rFonts w:ascii="Times New Roman" w:hAnsi="Times New Roman"/>
          <w:color w:val="000000" w:themeColor="text1"/>
          <w:sz w:val="24"/>
        </w:rPr>
        <w:t>UNDP Project Cycle Management Services Defined by the GEF Council</w:t>
      </w:r>
      <w:bookmarkEnd w:id="77"/>
      <w:bookmarkEnd w:id="78"/>
    </w:p>
    <w:p w:rsidR="00DC60C7" w:rsidRPr="00DC60C7" w:rsidRDefault="00DC60C7" w:rsidP="00DC60C7">
      <w:pPr>
        <w:tabs>
          <w:tab w:val="left" w:pos="1080"/>
          <w:tab w:val="right" w:pos="9360"/>
        </w:tabs>
        <w:spacing w:after="0"/>
        <w:jc w:val="left"/>
        <w:rPr>
          <w:rFonts w:ascii="Times New Roman" w:eastAsia="SimSun" w:hAnsi="Times New Roman"/>
          <w:b/>
          <w:sz w:val="24"/>
          <w:lang w:val="en-US"/>
        </w:rPr>
      </w:pPr>
      <w:r w:rsidRPr="00DC60C7">
        <w:rPr>
          <w:rFonts w:ascii="Times New Roman" w:eastAsia="SimSun" w:hAnsi="Times New Roman"/>
          <w:b/>
          <w:sz w:val="24"/>
          <w:lang w:val="en-US"/>
        </w:rPr>
        <w:t>UNDP Project Cycle Management Services</w:t>
      </w:r>
    </w:p>
    <w:p w:rsidR="00DC60C7" w:rsidRPr="00DC60C7" w:rsidRDefault="00DC60C7" w:rsidP="00DC60C7">
      <w:pPr>
        <w:tabs>
          <w:tab w:val="left" w:pos="870"/>
          <w:tab w:val="center" w:pos="5045"/>
        </w:tabs>
        <w:spacing w:after="0"/>
        <w:jc w:val="center"/>
        <w:rPr>
          <w:rFonts w:ascii="Times New Roman" w:eastAsia="SimSun" w:hAnsi="Times New Roman"/>
          <w:b/>
          <w:sz w:val="24"/>
          <w:lang w:val="en-US"/>
        </w:rPr>
      </w:pP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4169"/>
        <w:gridCol w:w="4023"/>
      </w:tblGrid>
      <w:tr w:rsidR="00DC60C7" w:rsidRPr="00DC60C7" w:rsidTr="008C6AD4">
        <w:trPr>
          <w:cantSplit/>
          <w:trHeight w:val="305"/>
          <w:tblHeader/>
          <w:jc w:val="center"/>
        </w:trPr>
        <w:tc>
          <w:tcPr>
            <w:tcW w:w="2050" w:type="dxa"/>
            <w:tcBorders>
              <w:bottom w:val="single" w:sz="4" w:space="0" w:color="auto"/>
            </w:tcBorders>
            <w:vAlign w:val="center"/>
          </w:tcPr>
          <w:p w:rsidR="00DC60C7" w:rsidRPr="00DC60C7" w:rsidRDefault="00DC60C7" w:rsidP="00DC60C7">
            <w:pPr>
              <w:spacing w:after="120"/>
              <w:jc w:val="center"/>
              <w:rPr>
                <w:rFonts w:ascii="Times New Roman" w:eastAsia="SimSun" w:hAnsi="Times New Roman"/>
                <w:b/>
                <w:sz w:val="24"/>
                <w:lang w:val="en-US"/>
              </w:rPr>
            </w:pPr>
            <w:r w:rsidRPr="00DC60C7">
              <w:rPr>
                <w:rFonts w:ascii="Times New Roman" w:eastAsia="SimSun" w:hAnsi="Times New Roman"/>
                <w:b/>
                <w:sz w:val="24"/>
                <w:lang w:val="en-US"/>
              </w:rPr>
              <w:t>Stage</w:t>
            </w:r>
          </w:p>
        </w:tc>
        <w:tc>
          <w:tcPr>
            <w:tcW w:w="4169" w:type="dxa"/>
            <w:vAlign w:val="center"/>
          </w:tcPr>
          <w:p w:rsidR="00DC60C7" w:rsidRPr="00DC60C7" w:rsidRDefault="00DC60C7" w:rsidP="00DC60C7">
            <w:pPr>
              <w:spacing w:after="120"/>
              <w:jc w:val="center"/>
              <w:rPr>
                <w:rFonts w:ascii="Times New Roman" w:eastAsia="SimSun" w:hAnsi="Times New Roman"/>
                <w:b/>
                <w:sz w:val="24"/>
                <w:lang w:val="en-US"/>
              </w:rPr>
            </w:pPr>
            <w:r w:rsidRPr="00DC60C7">
              <w:rPr>
                <w:rFonts w:ascii="Times New Roman" w:eastAsia="SimSun" w:hAnsi="Times New Roman"/>
                <w:b/>
                <w:sz w:val="24"/>
                <w:lang w:val="en-US"/>
              </w:rPr>
              <w:t>Country Office</w:t>
            </w:r>
            <w:r w:rsidRPr="00DC60C7">
              <w:rPr>
                <w:rFonts w:ascii="Times New Roman" w:eastAsia="SimSun" w:hAnsi="Times New Roman"/>
                <w:b/>
                <w:sz w:val="24"/>
                <w:vertAlign w:val="superscript"/>
                <w:lang w:val="en-US"/>
              </w:rPr>
              <w:footnoteReference w:id="34"/>
            </w:r>
          </w:p>
        </w:tc>
        <w:tc>
          <w:tcPr>
            <w:tcW w:w="4023" w:type="dxa"/>
            <w:vAlign w:val="center"/>
          </w:tcPr>
          <w:p w:rsidR="00DC60C7" w:rsidRPr="00DC60C7" w:rsidRDefault="00DC60C7" w:rsidP="00DC60C7">
            <w:pPr>
              <w:spacing w:after="120"/>
              <w:jc w:val="center"/>
              <w:rPr>
                <w:rFonts w:ascii="Times New Roman" w:eastAsia="SimSun" w:hAnsi="Times New Roman"/>
                <w:b/>
                <w:sz w:val="24"/>
                <w:lang w:val="en-US"/>
              </w:rPr>
            </w:pPr>
            <w:r w:rsidRPr="00DC60C7">
              <w:rPr>
                <w:rFonts w:ascii="Times New Roman" w:eastAsia="SimSun" w:hAnsi="Times New Roman"/>
                <w:b/>
                <w:sz w:val="24"/>
                <w:lang w:val="en-US"/>
              </w:rPr>
              <w:t>UNDP/GEF at regional and global level</w:t>
            </w:r>
          </w:p>
        </w:tc>
      </w:tr>
      <w:tr w:rsidR="00DC60C7" w:rsidRPr="00DC60C7" w:rsidTr="008C6AD4">
        <w:trPr>
          <w:cantSplit/>
          <w:trHeight w:val="3491"/>
          <w:jc w:val="center"/>
        </w:trPr>
        <w:tc>
          <w:tcPr>
            <w:tcW w:w="2050" w:type="dxa"/>
            <w:tcBorders>
              <w:bottom w:val="single" w:sz="4" w:space="0" w:color="auto"/>
            </w:tcBorders>
          </w:tcPr>
          <w:p w:rsidR="00DC60C7" w:rsidRPr="00DC60C7" w:rsidRDefault="00DC60C7" w:rsidP="003C5BCA">
            <w:pPr>
              <w:spacing w:after="120"/>
              <w:rPr>
                <w:rFonts w:ascii="Times New Roman" w:eastAsia="SimSun" w:hAnsi="Times New Roman"/>
                <w:b/>
                <w:szCs w:val="22"/>
                <w:lang w:val="en-US"/>
              </w:rPr>
            </w:pPr>
            <w:r w:rsidRPr="00DC60C7">
              <w:rPr>
                <w:rFonts w:ascii="Times New Roman" w:eastAsia="SimSun" w:hAnsi="Times New Roman"/>
                <w:b/>
                <w:szCs w:val="22"/>
                <w:lang w:val="en-US"/>
              </w:rPr>
              <w:t>Identification, Sourcing/Screening of Ideas, and Due Diligence</w:t>
            </w:r>
          </w:p>
        </w:tc>
        <w:tc>
          <w:tcPr>
            <w:tcW w:w="4169" w:type="dxa"/>
          </w:tcPr>
          <w:p w:rsidR="00DC60C7" w:rsidRPr="00DC60C7" w:rsidRDefault="00DC60C7" w:rsidP="003C5BCA">
            <w:pPr>
              <w:spacing w:after="120"/>
              <w:rPr>
                <w:rFonts w:ascii="Times New Roman" w:eastAsia="SimSun" w:hAnsi="Times New Roman"/>
                <w:szCs w:val="22"/>
                <w:lang w:val="en-US"/>
              </w:rPr>
            </w:pPr>
            <w:r w:rsidRPr="00DC60C7">
              <w:rPr>
                <w:rFonts w:ascii="Times New Roman" w:eastAsia="SimSun" w:hAnsi="Times New Roman"/>
                <w:szCs w:val="22"/>
                <w:lang w:val="en-US"/>
              </w:rPr>
              <w:t>Identify project ideas as part of country programme/CPAP and UNDAF/CCA.</w:t>
            </w:r>
          </w:p>
        </w:tc>
        <w:tc>
          <w:tcPr>
            <w:tcW w:w="4023" w:type="dxa"/>
          </w:tcPr>
          <w:p w:rsidR="00DC60C7" w:rsidRPr="00DC60C7" w:rsidRDefault="00DC60C7" w:rsidP="003C5BCA">
            <w:pPr>
              <w:spacing w:after="0"/>
              <w:rPr>
                <w:rFonts w:ascii="Times New Roman" w:eastAsia="SimSun" w:hAnsi="Times New Roman"/>
                <w:szCs w:val="22"/>
                <w:lang w:val="en-US"/>
              </w:rPr>
            </w:pPr>
            <w:r w:rsidRPr="00DC60C7">
              <w:rPr>
                <w:rFonts w:ascii="Times New Roman" w:eastAsia="SimSun" w:hAnsi="Times New Roman"/>
                <w:szCs w:val="22"/>
                <w:lang w:val="en-US"/>
              </w:rPr>
              <w:t>RTA role:</w:t>
            </w:r>
          </w:p>
          <w:p w:rsidR="00DC60C7" w:rsidRPr="00DC60C7" w:rsidRDefault="00DC60C7" w:rsidP="001F766C">
            <w:pPr>
              <w:numPr>
                <w:ilvl w:val="0"/>
                <w:numId w:val="56"/>
              </w:numPr>
              <w:spacing w:after="0"/>
              <w:rPr>
                <w:rFonts w:ascii="Times New Roman" w:eastAsia="SimSun" w:hAnsi="Times New Roman"/>
                <w:szCs w:val="22"/>
                <w:lang w:val="en-US"/>
              </w:rPr>
            </w:pPr>
            <w:r w:rsidRPr="00DC60C7">
              <w:rPr>
                <w:rFonts w:ascii="Times New Roman" w:eastAsia="SimSun" w:hAnsi="Times New Roman"/>
                <w:szCs w:val="22"/>
                <w:lang w:val="en-US"/>
              </w:rPr>
              <w:t>Technical input to CCA/UNDAFs and CPAPs where appropriate.</w:t>
            </w:r>
          </w:p>
          <w:p w:rsidR="00DC60C7" w:rsidRPr="00DC60C7" w:rsidRDefault="00DC60C7" w:rsidP="001F766C">
            <w:pPr>
              <w:numPr>
                <w:ilvl w:val="0"/>
                <w:numId w:val="56"/>
              </w:numPr>
              <w:spacing w:after="0"/>
              <w:rPr>
                <w:rFonts w:ascii="Times New Roman" w:eastAsia="SimSun" w:hAnsi="Times New Roman"/>
                <w:szCs w:val="22"/>
                <w:lang w:val="en-US"/>
              </w:rPr>
            </w:pPr>
            <w:r w:rsidRPr="00DC60C7">
              <w:rPr>
                <w:rFonts w:ascii="Times New Roman" w:eastAsia="SimSun" w:hAnsi="Times New Roman"/>
                <w:szCs w:val="22"/>
                <w:lang w:val="en-US"/>
              </w:rPr>
              <w:t>Input on policy alignment between projects and programmes.</w:t>
            </w:r>
          </w:p>
          <w:p w:rsidR="00DC60C7" w:rsidRPr="00DC60C7" w:rsidRDefault="00DC60C7" w:rsidP="001F766C">
            <w:pPr>
              <w:numPr>
                <w:ilvl w:val="0"/>
                <w:numId w:val="56"/>
              </w:numPr>
              <w:spacing w:after="0"/>
              <w:rPr>
                <w:rFonts w:ascii="Times New Roman" w:eastAsia="SimSun" w:hAnsi="Times New Roman"/>
                <w:szCs w:val="22"/>
                <w:lang w:val="en-US"/>
              </w:rPr>
            </w:pPr>
            <w:r w:rsidRPr="00DC60C7">
              <w:rPr>
                <w:rFonts w:ascii="Times New Roman" w:eastAsia="SimSun" w:hAnsi="Times New Roman"/>
                <w:szCs w:val="22"/>
                <w:lang w:val="en-US"/>
              </w:rPr>
              <w:t>Provide information on substantive issues and specialized funding opportunities (SOFs).</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Policy advisory services including identifying, accessing, combining and sequencing financing.</w:t>
            </w:r>
          </w:p>
          <w:p w:rsidR="00DC60C7" w:rsidRPr="00DC60C7" w:rsidRDefault="00DC60C7" w:rsidP="001F766C">
            <w:pPr>
              <w:numPr>
                <w:ilvl w:val="0"/>
                <w:numId w:val="56"/>
              </w:numPr>
              <w:spacing w:after="0"/>
              <w:rPr>
                <w:rFonts w:ascii="Times New Roman" w:eastAsia="SimSun" w:hAnsi="Times New Roman"/>
                <w:szCs w:val="22"/>
                <w:lang w:val="en-US"/>
              </w:rPr>
            </w:pPr>
            <w:r w:rsidRPr="00DC60C7">
              <w:rPr>
                <w:rFonts w:ascii="Times New Roman" w:eastAsia="SimSun" w:hAnsi="Times New Roman"/>
                <w:szCs w:val="22"/>
                <w:lang w:val="en-US"/>
              </w:rPr>
              <w:t>Verify potential eligibility of identified idea.</w:t>
            </w:r>
          </w:p>
        </w:tc>
      </w:tr>
      <w:tr w:rsidR="00DC60C7" w:rsidRPr="00DC60C7" w:rsidTr="008C6AD4">
        <w:trPr>
          <w:cantSplit/>
          <w:trHeight w:val="2582"/>
          <w:jc w:val="center"/>
        </w:trPr>
        <w:tc>
          <w:tcPr>
            <w:tcW w:w="2050" w:type="dxa"/>
            <w:vMerge w:val="restart"/>
            <w:tcBorders>
              <w:top w:val="single" w:sz="4" w:space="0" w:color="auto"/>
            </w:tcBorders>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szCs w:val="22"/>
                <w:lang w:val="en-US"/>
              </w:rPr>
            </w:pPr>
            <w:r w:rsidRPr="00DC60C7">
              <w:rPr>
                <w:rFonts w:ascii="Times New Roman" w:eastAsia="SimSun" w:hAnsi="Times New Roman"/>
                <w:szCs w:val="22"/>
                <w:lang w:val="en-US"/>
              </w:rPr>
              <w:t>Assist proponent to formulate project idea / prepare project idea paper (e.g. GEF PIF/PPG), and ensuring it is aligned with country outcomes and UNDP Strategic Plan key results, and included in Country Office Integrated Work Plan in the ERBM Platform.</w:t>
            </w:r>
          </w:p>
        </w:tc>
        <w:tc>
          <w:tcPr>
            <w:tcW w:w="4023" w:type="dxa"/>
          </w:tcPr>
          <w:p w:rsidR="00DC60C7" w:rsidRPr="00DC60C7" w:rsidRDefault="00DC60C7" w:rsidP="003C5BCA">
            <w:pPr>
              <w:spacing w:after="0"/>
              <w:rPr>
                <w:rFonts w:ascii="Times New Roman" w:eastAsia="SimSun" w:hAnsi="Times New Roman"/>
                <w:szCs w:val="22"/>
                <w:lang w:val="en-US"/>
              </w:rPr>
            </w:pPr>
            <w:r w:rsidRPr="00DC60C7">
              <w:rPr>
                <w:rFonts w:ascii="Times New Roman" w:eastAsia="SimSun" w:hAnsi="Times New Roman"/>
                <w:szCs w:val="22"/>
                <w:lang w:val="en-US"/>
              </w:rPr>
              <w:t>RTA role:</w:t>
            </w:r>
          </w:p>
          <w:p w:rsidR="00DC60C7" w:rsidRPr="00DC60C7" w:rsidRDefault="00DC60C7" w:rsidP="001F766C">
            <w:pPr>
              <w:numPr>
                <w:ilvl w:val="0"/>
                <w:numId w:val="56"/>
              </w:numPr>
              <w:spacing w:after="0"/>
              <w:contextualSpacing/>
              <w:rPr>
                <w:rFonts w:ascii="Times New Roman" w:eastAsia="SimSun" w:hAnsi="Times New Roman"/>
                <w:szCs w:val="22"/>
                <w:lang w:val="en-US"/>
              </w:rPr>
            </w:pPr>
            <w:r w:rsidRPr="00DC60C7">
              <w:rPr>
                <w:rFonts w:ascii="Times New Roman" w:eastAsia="SimSun" w:hAnsi="Times New Roman"/>
                <w:szCs w:val="22"/>
                <w:lang w:val="en-US"/>
              </w:rPr>
              <w:t>Research and development.</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Provide up-front guidance.</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Sourcing of technical expertise.</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Verification of technical reports and project conceptualization.</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Guidance on SOF expectations and requirements. </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Undertake pre-screening of potential environmental and social opportunities and risks. </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Training and capacity building for the Environmental Officers at the Country Offices, as part of annual Regional Community of Practice meeting or during the RTA’s mission(s) in the country.</w:t>
            </w:r>
          </w:p>
        </w:tc>
      </w:tr>
      <w:tr w:rsidR="00DC60C7" w:rsidRPr="00DC60C7" w:rsidTr="003C0E56">
        <w:trPr>
          <w:cantSplit/>
          <w:trHeight w:val="1824"/>
          <w:jc w:val="center"/>
        </w:trPr>
        <w:tc>
          <w:tcPr>
            <w:tcW w:w="2050" w:type="dxa"/>
            <w:vMerge/>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 xml:space="preserve">Appraisal: </w:t>
            </w:r>
          </w:p>
          <w:p w:rsidR="00DC60C7" w:rsidRPr="00DC60C7" w:rsidRDefault="00DC60C7" w:rsidP="001F766C">
            <w:pPr>
              <w:numPr>
                <w:ilvl w:val="0"/>
                <w:numId w:val="59"/>
              </w:numPr>
              <w:spacing w:after="0"/>
              <w:rPr>
                <w:rFonts w:ascii="Times New Roman" w:eastAsia="SimSun" w:hAnsi="Times New Roman"/>
                <w:szCs w:val="22"/>
                <w:lang w:val="en-US"/>
              </w:rPr>
            </w:pPr>
            <w:r w:rsidRPr="00DC60C7">
              <w:rPr>
                <w:rFonts w:ascii="Times New Roman" w:eastAsia="SimSun" w:hAnsi="Times New Roman"/>
                <w:szCs w:val="22"/>
                <w:lang w:val="en-US"/>
              </w:rPr>
              <w:t>Review and appraise project idea.</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Undertake capacity assessments of implementing partner as per UNDP POPP.</w:t>
            </w:r>
          </w:p>
          <w:p w:rsidR="00DC60C7" w:rsidRPr="003C0E56"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Monitor project cycle milestones. </w:t>
            </w:r>
          </w:p>
        </w:tc>
        <w:tc>
          <w:tcPr>
            <w:tcW w:w="4023" w:type="dxa"/>
          </w:tcPr>
          <w:p w:rsidR="00DC60C7" w:rsidRPr="00DC60C7" w:rsidRDefault="00DC60C7" w:rsidP="003C5BCA">
            <w:pPr>
              <w:spacing w:after="120"/>
              <w:rPr>
                <w:rFonts w:ascii="Times New Roman" w:eastAsia="SimSun" w:hAnsi="Times New Roman"/>
                <w:szCs w:val="22"/>
                <w:lang w:val="en-US"/>
              </w:rPr>
            </w:pPr>
            <w:r w:rsidRPr="00DC60C7">
              <w:rPr>
                <w:rFonts w:ascii="Times New Roman" w:eastAsia="SimSun" w:hAnsi="Times New Roman"/>
                <w:szCs w:val="22"/>
                <w:lang w:val="en-US"/>
              </w:rPr>
              <w:t>RTA and PTA role</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Provide detailed screening against technical, financial, and risk criteria.  </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Determine likely eligibility against identified SOF.</w:t>
            </w:r>
          </w:p>
        </w:tc>
      </w:tr>
      <w:tr w:rsidR="00DC60C7" w:rsidRPr="00DC60C7" w:rsidTr="003C5BCA">
        <w:trPr>
          <w:cantSplit/>
          <w:trHeight w:val="827"/>
          <w:jc w:val="center"/>
        </w:trPr>
        <w:tc>
          <w:tcPr>
            <w:tcW w:w="2050" w:type="dxa"/>
            <w:vMerge/>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Partners:</w:t>
            </w:r>
          </w:p>
          <w:p w:rsidR="00DC60C7" w:rsidRPr="00DC60C7" w:rsidRDefault="00DC60C7" w:rsidP="001F766C">
            <w:pPr>
              <w:numPr>
                <w:ilvl w:val="0"/>
                <w:numId w:val="66"/>
              </w:numPr>
              <w:spacing w:after="0"/>
              <w:contextualSpacing/>
              <w:rPr>
                <w:rFonts w:ascii="Times New Roman" w:eastAsia="SimSun" w:hAnsi="Times New Roman"/>
                <w:szCs w:val="22"/>
                <w:lang w:val="en-US"/>
              </w:rPr>
            </w:pPr>
            <w:r w:rsidRPr="00DC60C7">
              <w:rPr>
                <w:rFonts w:ascii="Times New Roman" w:eastAsia="SimSun" w:hAnsi="Times New Roman"/>
                <w:szCs w:val="22"/>
                <w:lang w:val="en-US"/>
              </w:rPr>
              <w:t>Assist proponent to identify and negotiate with relevant partners, co</w:t>
            </w:r>
            <w:r w:rsidR="0052040F">
              <w:rPr>
                <w:rFonts w:ascii="Times New Roman" w:eastAsia="SimSun" w:hAnsi="Times New Roman"/>
                <w:szCs w:val="22"/>
                <w:lang w:val="en-US"/>
              </w:rPr>
              <w:t>-</w:t>
            </w:r>
            <w:r w:rsidRPr="00DC60C7">
              <w:rPr>
                <w:rFonts w:ascii="Times New Roman" w:eastAsia="SimSun" w:hAnsi="Times New Roman"/>
                <w:szCs w:val="22"/>
                <w:lang w:val="en-US"/>
              </w:rPr>
              <w:t>financiers, etc</w:t>
            </w:r>
          </w:p>
        </w:tc>
        <w:tc>
          <w:tcPr>
            <w:tcW w:w="4023" w:type="dxa"/>
          </w:tcPr>
          <w:p w:rsidR="00DC60C7" w:rsidRPr="00DC60C7" w:rsidRDefault="00DC60C7" w:rsidP="003C5BCA">
            <w:pPr>
              <w:ind w:left="360"/>
              <w:rPr>
                <w:rFonts w:ascii="Times New Roman" w:eastAsia="SimSun" w:hAnsi="Times New Roman"/>
                <w:szCs w:val="22"/>
                <w:lang w:val="en-US"/>
              </w:rPr>
            </w:pPr>
            <w:r w:rsidRPr="00DC60C7">
              <w:rPr>
                <w:rFonts w:ascii="Times New Roman" w:eastAsia="SimSun" w:hAnsi="Times New Roman"/>
                <w:szCs w:val="22"/>
                <w:lang w:val="en-US"/>
              </w:rPr>
              <w:t>RTA role:</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Assist in identifying technical partners.</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Validate partner technical abilities.</w:t>
            </w:r>
          </w:p>
        </w:tc>
      </w:tr>
      <w:tr w:rsidR="00DC60C7" w:rsidRPr="00DC60C7" w:rsidTr="003C5BCA">
        <w:trPr>
          <w:cantSplit/>
          <w:jc w:val="center"/>
        </w:trPr>
        <w:tc>
          <w:tcPr>
            <w:tcW w:w="2050" w:type="dxa"/>
            <w:vMerge/>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Obtain clearances:</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Government, UNDP, Implementing Partner, LPAC, co</w:t>
            </w:r>
            <w:r w:rsidR="0052040F">
              <w:rPr>
                <w:rFonts w:ascii="Times New Roman" w:eastAsia="SimSun" w:hAnsi="Times New Roman"/>
                <w:szCs w:val="22"/>
                <w:lang w:val="en-US"/>
              </w:rPr>
              <w:t>-</w:t>
            </w:r>
            <w:r w:rsidRPr="00DC60C7">
              <w:rPr>
                <w:rFonts w:ascii="Times New Roman" w:eastAsia="SimSun" w:hAnsi="Times New Roman"/>
                <w:szCs w:val="22"/>
                <w:lang w:val="en-US"/>
              </w:rPr>
              <w:t xml:space="preserve">financiers, etc. </w:t>
            </w:r>
          </w:p>
        </w:tc>
        <w:tc>
          <w:tcPr>
            <w:tcW w:w="4023" w:type="dxa"/>
          </w:tcPr>
          <w:p w:rsidR="00DC60C7" w:rsidRPr="00DC60C7" w:rsidRDefault="00DC60C7" w:rsidP="003C5BCA">
            <w:pPr>
              <w:spacing w:after="120"/>
              <w:rPr>
                <w:rFonts w:ascii="Times New Roman" w:eastAsia="SimSun" w:hAnsi="Times New Roman"/>
                <w:szCs w:val="22"/>
                <w:lang w:val="en-US"/>
              </w:rPr>
            </w:pPr>
            <w:r w:rsidRPr="00DC60C7">
              <w:rPr>
                <w:rFonts w:ascii="Times New Roman" w:eastAsia="SimSun" w:hAnsi="Times New Roman"/>
                <w:szCs w:val="22"/>
                <w:lang w:val="en-US"/>
              </w:rPr>
              <w:t>RTA and PTA role:</w:t>
            </w:r>
          </w:p>
          <w:p w:rsidR="00DC60C7" w:rsidRPr="00DC60C7" w:rsidRDefault="00DC60C7" w:rsidP="001F766C">
            <w:pPr>
              <w:numPr>
                <w:ilvl w:val="0"/>
                <w:numId w:val="58"/>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Obtain SOF clearances.</w:t>
            </w:r>
          </w:p>
        </w:tc>
      </w:tr>
      <w:tr w:rsidR="00DC60C7" w:rsidRPr="00DC60C7" w:rsidTr="003C5BCA">
        <w:trPr>
          <w:cantSplit/>
          <w:jc w:val="center"/>
        </w:trPr>
        <w:tc>
          <w:tcPr>
            <w:tcW w:w="2050" w:type="dxa"/>
            <w:vMerge w:val="restart"/>
          </w:tcPr>
          <w:p w:rsidR="00DC60C7" w:rsidRPr="00DC60C7" w:rsidRDefault="00DC60C7" w:rsidP="003C5BCA">
            <w:pPr>
              <w:spacing w:after="120"/>
              <w:rPr>
                <w:rFonts w:ascii="Times New Roman" w:eastAsia="SimSun" w:hAnsi="Times New Roman"/>
                <w:b/>
                <w:szCs w:val="22"/>
                <w:lang w:val="en-US"/>
              </w:rPr>
            </w:pPr>
            <w:r w:rsidRPr="00DC60C7">
              <w:rPr>
                <w:rFonts w:ascii="Times New Roman" w:eastAsia="SimSun" w:hAnsi="Times New Roman"/>
                <w:b/>
                <w:szCs w:val="22"/>
                <w:lang w:val="en-US"/>
              </w:rPr>
              <w:t>Project Development</w:t>
            </w: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Initiation Plan:</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Coordination, management and financial oversight of UNDP Initiation Plan</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Discuss management arrangements</w:t>
            </w:r>
          </w:p>
        </w:tc>
        <w:tc>
          <w:tcPr>
            <w:tcW w:w="4023" w:type="dxa"/>
          </w:tcPr>
          <w:p w:rsidR="00DC60C7" w:rsidRPr="00DC60C7" w:rsidRDefault="00DC60C7" w:rsidP="003C5BCA">
            <w:pPr>
              <w:spacing w:after="0"/>
              <w:rPr>
                <w:rFonts w:ascii="Times New Roman" w:eastAsia="SimSun" w:hAnsi="Times New Roman"/>
                <w:szCs w:val="22"/>
                <w:lang w:val="en-US"/>
              </w:rPr>
            </w:pPr>
            <w:r w:rsidRPr="00DC60C7">
              <w:rPr>
                <w:rFonts w:ascii="Times New Roman" w:eastAsia="SimSun" w:hAnsi="Times New Roman"/>
                <w:szCs w:val="22"/>
                <w:lang w:val="en-US"/>
              </w:rPr>
              <w:t>RTA and PA role:</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Assist in preparation of UNDP Initiation Plan</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Technical support, backstopping and troubleshooting.</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Support discussions on management arrangements</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Facilitate issuance of DOA</w:t>
            </w:r>
          </w:p>
        </w:tc>
      </w:tr>
      <w:tr w:rsidR="00DC60C7" w:rsidRPr="00DC60C7" w:rsidTr="003C5BCA">
        <w:trPr>
          <w:cantSplit/>
          <w:trHeight w:val="2843"/>
          <w:jc w:val="center"/>
        </w:trPr>
        <w:tc>
          <w:tcPr>
            <w:tcW w:w="2050" w:type="dxa"/>
            <w:vMerge/>
            <w:tcBorders>
              <w:bottom w:val="single" w:sz="4" w:space="0" w:color="auto"/>
            </w:tcBorders>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Project Document:</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Support project development, assist proponent to identify and negotiate with relevant partners, co</w:t>
            </w:r>
            <w:r w:rsidR="00E8106D">
              <w:rPr>
                <w:rFonts w:ascii="Times New Roman" w:eastAsia="SimSun" w:hAnsi="Times New Roman"/>
                <w:szCs w:val="22"/>
                <w:lang w:val="en-US"/>
              </w:rPr>
              <w:t>-</w:t>
            </w:r>
            <w:r w:rsidRPr="00DC60C7">
              <w:rPr>
                <w:rFonts w:ascii="Times New Roman" w:eastAsia="SimSun" w:hAnsi="Times New Roman"/>
                <w:szCs w:val="22"/>
                <w:lang w:val="en-US"/>
              </w:rPr>
              <w:t>financiers, etc.</w:t>
            </w:r>
          </w:p>
          <w:p w:rsidR="00DC60C7" w:rsidRPr="00DC60C7" w:rsidRDefault="00DC60C7" w:rsidP="001F766C">
            <w:pPr>
              <w:numPr>
                <w:ilvl w:val="0"/>
                <w:numId w:val="57"/>
              </w:numPr>
              <w:spacing w:after="0"/>
              <w:rPr>
                <w:rFonts w:ascii="Times New Roman" w:eastAsia="SimSun" w:hAnsi="Times New Roman"/>
                <w:szCs w:val="22"/>
                <w:lang w:val="en-US"/>
              </w:rPr>
            </w:pPr>
            <w:r w:rsidRPr="00DC60C7">
              <w:rPr>
                <w:rFonts w:ascii="Times New Roman" w:eastAsia="SimSun" w:hAnsi="Times New Roman"/>
                <w:szCs w:val="22"/>
                <w:lang w:val="en-US"/>
              </w:rPr>
              <w:t>Undertake environmental and social screening of project before PAC.  Ensure Environmental and Social Screening Procedure (ESSP) documentation is signed by the Resident Representative or Chair of PAC meeting and attached as Annex to the Project Document.</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Review, appraise, finalize Project Document.  </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Negotiate and obtain clearances and signatures – Government, UNDP, Implementing Partner, co</w:t>
            </w:r>
            <w:r w:rsidR="0052040F">
              <w:rPr>
                <w:rFonts w:ascii="Times New Roman" w:eastAsia="SimSun" w:hAnsi="Times New Roman"/>
                <w:szCs w:val="22"/>
                <w:lang w:val="en-US"/>
              </w:rPr>
              <w:t>-</w:t>
            </w:r>
            <w:r w:rsidRPr="00DC60C7">
              <w:rPr>
                <w:rFonts w:ascii="Times New Roman" w:eastAsia="SimSun" w:hAnsi="Times New Roman"/>
                <w:szCs w:val="22"/>
                <w:lang w:val="en-US"/>
              </w:rPr>
              <w:t>financiers, etc.</w:t>
            </w:r>
            <w:r w:rsidR="0052040F">
              <w:rPr>
                <w:rFonts w:ascii="Times New Roman" w:eastAsia="SimSun" w:hAnsi="Times New Roman"/>
                <w:szCs w:val="22"/>
                <w:lang w:val="en-US"/>
              </w:rPr>
              <w:t xml:space="preserve"> </w:t>
            </w:r>
            <w:r w:rsidRPr="00DC60C7">
              <w:rPr>
                <w:rFonts w:ascii="Times New Roman" w:eastAsia="SimSun" w:hAnsi="Times New Roman"/>
                <w:szCs w:val="22"/>
                <w:lang w:val="en-US"/>
              </w:rPr>
              <w:t>Coordinate LPAC and document meeting decisions.</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Respond to information requests, arrange revisions etc.</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Prepare operational and financial reports on development stage as needed.</w:t>
            </w:r>
          </w:p>
        </w:tc>
        <w:tc>
          <w:tcPr>
            <w:tcW w:w="4023" w:type="dxa"/>
          </w:tcPr>
          <w:p w:rsidR="00DC60C7" w:rsidRPr="00DC60C7" w:rsidRDefault="00DC60C7" w:rsidP="003C5BCA">
            <w:pPr>
              <w:spacing w:after="0"/>
              <w:ind w:left="360"/>
              <w:rPr>
                <w:rFonts w:ascii="Times New Roman" w:eastAsia="SimSun" w:hAnsi="Times New Roman"/>
                <w:szCs w:val="22"/>
                <w:lang w:val="en-US"/>
              </w:rPr>
            </w:pPr>
            <w:r w:rsidRPr="00DC60C7">
              <w:rPr>
                <w:rFonts w:ascii="Times New Roman" w:eastAsia="SimSun" w:hAnsi="Times New Roman"/>
                <w:szCs w:val="22"/>
                <w:lang w:val="en-US"/>
              </w:rPr>
              <w:t xml:space="preserve">RTA role: </w:t>
            </w:r>
          </w:p>
          <w:p w:rsidR="00DC60C7" w:rsidRPr="00DC60C7" w:rsidRDefault="00DC60C7" w:rsidP="003C5BCA">
            <w:pPr>
              <w:spacing w:after="0"/>
              <w:ind w:left="360"/>
              <w:rPr>
                <w:rFonts w:ascii="Times New Roman" w:eastAsia="SimSun" w:hAnsi="Times New Roman"/>
                <w:szCs w:val="22"/>
                <w:lang w:val="en-US"/>
              </w:rPr>
            </w:pPr>
            <w:r w:rsidRPr="00DC60C7">
              <w:rPr>
                <w:rFonts w:ascii="Times New Roman" w:eastAsia="SimSun" w:hAnsi="Times New Roman"/>
                <w:szCs w:val="22"/>
                <w:lang w:val="en-US"/>
              </w:rPr>
              <w:t>Sourcing of technical expertise.</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Verification of technical reports and project conceptualization.</w:t>
            </w:r>
          </w:p>
          <w:p w:rsidR="00DC60C7" w:rsidRPr="00DC60C7" w:rsidRDefault="00DC60C7" w:rsidP="001F766C">
            <w:pPr>
              <w:numPr>
                <w:ilvl w:val="0"/>
                <w:numId w:val="58"/>
              </w:numPr>
              <w:spacing w:after="0"/>
              <w:rPr>
                <w:rFonts w:ascii="Times New Roman" w:eastAsia="SimSun" w:hAnsi="Times New Roman"/>
                <w:szCs w:val="22"/>
                <w:lang w:val="en-US"/>
              </w:rPr>
            </w:pPr>
            <w:r w:rsidRPr="00DC60C7">
              <w:rPr>
                <w:rFonts w:ascii="Times New Roman" w:eastAsia="SimSun" w:hAnsi="Times New Roman"/>
                <w:szCs w:val="22"/>
                <w:lang w:val="en-US"/>
              </w:rPr>
              <w:t>Guidance on SOF expectations and requirements.</w:t>
            </w:r>
          </w:p>
          <w:p w:rsidR="00DC60C7" w:rsidRPr="00DC60C7" w:rsidRDefault="00DC60C7" w:rsidP="001F766C">
            <w:pPr>
              <w:numPr>
                <w:ilvl w:val="0"/>
                <w:numId w:val="65"/>
              </w:numPr>
              <w:spacing w:after="0"/>
              <w:rPr>
                <w:rFonts w:ascii="Times New Roman" w:eastAsia="SimSun" w:hAnsi="Times New Roman"/>
                <w:szCs w:val="22"/>
                <w:lang w:val="en-US"/>
              </w:rPr>
            </w:pPr>
            <w:r w:rsidRPr="00DC60C7">
              <w:rPr>
                <w:rFonts w:ascii="Times New Roman" w:eastAsia="SimSun" w:hAnsi="Times New Roman"/>
                <w:szCs w:val="22"/>
                <w:lang w:val="en-US"/>
              </w:rPr>
              <w:t>Negotiate and obtain clearances by SOF</w:t>
            </w:r>
          </w:p>
          <w:p w:rsidR="00DC60C7" w:rsidRPr="00DC60C7" w:rsidRDefault="00DC60C7" w:rsidP="001F766C">
            <w:pPr>
              <w:numPr>
                <w:ilvl w:val="0"/>
                <w:numId w:val="60"/>
              </w:numPr>
              <w:spacing w:after="0"/>
              <w:rPr>
                <w:rFonts w:ascii="Times New Roman" w:eastAsia="SimSun" w:hAnsi="Times New Roman"/>
                <w:szCs w:val="22"/>
                <w:lang w:val="en-US"/>
              </w:rPr>
            </w:pPr>
            <w:r w:rsidRPr="00DC60C7">
              <w:rPr>
                <w:rFonts w:ascii="Times New Roman" w:eastAsia="SimSun" w:hAnsi="Times New Roman"/>
                <w:szCs w:val="22"/>
                <w:lang w:val="en-US"/>
              </w:rPr>
              <w:t>Respond to information requests, arrange revisions etc.</w:t>
            </w:r>
          </w:p>
          <w:p w:rsidR="00DC60C7" w:rsidRPr="00DC60C7" w:rsidRDefault="00DC60C7" w:rsidP="001F766C">
            <w:pPr>
              <w:numPr>
                <w:ilvl w:val="0"/>
                <w:numId w:val="60"/>
              </w:numPr>
              <w:spacing w:after="0"/>
              <w:rPr>
                <w:rFonts w:ascii="Times New Roman" w:eastAsia="SimSun" w:hAnsi="Times New Roman"/>
                <w:szCs w:val="22"/>
                <w:lang w:val="en-US"/>
              </w:rPr>
            </w:pPr>
            <w:r w:rsidRPr="00DC60C7">
              <w:rPr>
                <w:rFonts w:ascii="Times New Roman" w:eastAsia="SimSun" w:hAnsi="Times New Roman"/>
                <w:szCs w:val="22"/>
                <w:lang w:val="en-US"/>
              </w:rPr>
              <w:t>Quality assurance and due diligence.</w:t>
            </w:r>
          </w:p>
          <w:p w:rsidR="00DC60C7" w:rsidRPr="00DC60C7" w:rsidRDefault="00DC60C7" w:rsidP="003C5BCA">
            <w:pPr>
              <w:spacing w:after="0"/>
              <w:ind w:left="360"/>
              <w:rPr>
                <w:rFonts w:ascii="Times New Roman" w:eastAsia="SimSun" w:hAnsi="Times New Roman"/>
                <w:szCs w:val="22"/>
                <w:lang w:val="en-US"/>
              </w:rPr>
            </w:pPr>
          </w:p>
        </w:tc>
      </w:tr>
      <w:tr w:rsidR="00DC60C7" w:rsidRPr="00DC60C7" w:rsidTr="00C35A2F">
        <w:trPr>
          <w:cantSplit/>
          <w:trHeight w:val="1565"/>
          <w:jc w:val="center"/>
        </w:trPr>
        <w:tc>
          <w:tcPr>
            <w:tcW w:w="10242" w:type="dxa"/>
            <w:gridSpan w:val="3"/>
            <w:tcBorders>
              <w:bottom w:val="single" w:sz="4" w:space="0" w:color="auto"/>
            </w:tcBorders>
          </w:tcPr>
          <w:p w:rsidR="00DC60C7" w:rsidRPr="00DC60C7" w:rsidRDefault="00DC60C7" w:rsidP="003C5BCA">
            <w:pPr>
              <w:spacing w:after="120"/>
              <w:rPr>
                <w:rFonts w:ascii="Times New Roman" w:eastAsia="SimSun" w:hAnsi="Times New Roman"/>
                <w:b/>
                <w:i/>
                <w:szCs w:val="22"/>
                <w:lang w:val="en-US"/>
              </w:rPr>
            </w:pPr>
            <w:r w:rsidRPr="00DC60C7">
              <w:rPr>
                <w:rFonts w:ascii="Times New Roman" w:eastAsia="SimSun" w:hAnsi="Times New Roman"/>
                <w:b/>
                <w:i/>
                <w:szCs w:val="22"/>
                <w:lang w:val="en-US"/>
              </w:rPr>
              <w:t xml:space="preserve">Key UNDP/GEF management performance indicators/targets for Project Development: </w:t>
            </w:r>
          </w:p>
          <w:p w:rsidR="00DC60C7" w:rsidRPr="00DC60C7" w:rsidRDefault="00DC60C7" w:rsidP="001F766C">
            <w:pPr>
              <w:numPr>
                <w:ilvl w:val="0"/>
                <w:numId w:val="67"/>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 xml:space="preserve">Time between PIF approval to CEO endorsement for each project:  </w:t>
            </w:r>
          </w:p>
          <w:p w:rsidR="00DC60C7" w:rsidRPr="00DC60C7" w:rsidRDefault="00DC60C7" w:rsidP="001F766C">
            <w:pPr>
              <w:numPr>
                <w:ilvl w:val="0"/>
                <w:numId w:val="69"/>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Target for GEF trust fund project:  FSP = 18 months or less, MSP 12 months or less.</w:t>
            </w:r>
          </w:p>
          <w:p w:rsidR="00DC60C7" w:rsidRPr="00DC60C7" w:rsidRDefault="00DC60C7" w:rsidP="001F766C">
            <w:pPr>
              <w:numPr>
                <w:ilvl w:val="0"/>
                <w:numId w:val="70"/>
              </w:numPr>
              <w:spacing w:after="120"/>
              <w:contextualSpacing/>
              <w:rPr>
                <w:rFonts w:ascii="Times New Roman" w:eastAsia="SimSun" w:hAnsi="Times New Roman"/>
                <w:i/>
                <w:szCs w:val="22"/>
                <w:lang w:val="en-US"/>
              </w:rPr>
            </w:pPr>
            <w:r w:rsidRPr="00DC60C7">
              <w:rPr>
                <w:rFonts w:ascii="Times New Roman" w:eastAsia="SimSun" w:hAnsi="Times New Roman"/>
                <w:szCs w:val="22"/>
                <w:lang w:val="en-US"/>
              </w:rPr>
              <w:t xml:space="preserve">Target for LDCF and SCCF FSP/MSP = 12 months or less. </w:t>
            </w:r>
          </w:p>
          <w:p w:rsidR="00DC60C7" w:rsidRPr="00DC60C7" w:rsidRDefault="00DC60C7" w:rsidP="001F766C">
            <w:pPr>
              <w:numPr>
                <w:ilvl w:val="0"/>
                <w:numId w:val="67"/>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 xml:space="preserve">Time between CEO endorsement to project document signature:  </w:t>
            </w:r>
          </w:p>
          <w:p w:rsidR="00DC60C7" w:rsidRPr="00DC60C7" w:rsidRDefault="00DC60C7" w:rsidP="001F766C">
            <w:pPr>
              <w:numPr>
                <w:ilvl w:val="0"/>
                <w:numId w:val="70"/>
              </w:numPr>
              <w:spacing w:after="120"/>
              <w:contextualSpacing/>
              <w:rPr>
                <w:rFonts w:ascii="Times New Roman" w:eastAsia="SimSun" w:hAnsi="Times New Roman"/>
                <w:i/>
                <w:szCs w:val="22"/>
                <w:lang w:val="en-US"/>
              </w:rPr>
            </w:pPr>
            <w:r w:rsidRPr="00DC60C7">
              <w:rPr>
                <w:rFonts w:ascii="Times New Roman" w:eastAsia="SimSun" w:hAnsi="Times New Roman"/>
                <w:szCs w:val="22"/>
                <w:lang w:val="en-US"/>
              </w:rPr>
              <w:t>Target = 4 months or less</w:t>
            </w:r>
          </w:p>
        </w:tc>
      </w:tr>
      <w:tr w:rsidR="00DC60C7" w:rsidRPr="00DC60C7" w:rsidTr="003C5BCA">
        <w:trPr>
          <w:cantSplit/>
          <w:jc w:val="center"/>
        </w:trPr>
        <w:tc>
          <w:tcPr>
            <w:tcW w:w="2050" w:type="dxa"/>
            <w:vMerge w:val="restart"/>
          </w:tcPr>
          <w:p w:rsidR="00DC60C7" w:rsidRPr="00DC60C7" w:rsidRDefault="00DC60C7" w:rsidP="003C5BCA">
            <w:pPr>
              <w:keepNext/>
              <w:keepLines/>
              <w:spacing w:after="120"/>
              <w:rPr>
                <w:rFonts w:ascii="Times New Roman" w:eastAsia="SimSun" w:hAnsi="Times New Roman"/>
                <w:b/>
                <w:szCs w:val="22"/>
                <w:lang w:val="en-US"/>
              </w:rPr>
            </w:pPr>
            <w:r w:rsidRPr="00DC60C7">
              <w:rPr>
                <w:rFonts w:ascii="Times New Roman" w:eastAsia="SimSun" w:hAnsi="Times New Roman"/>
                <w:b/>
                <w:szCs w:val="22"/>
                <w:lang w:val="en-US"/>
              </w:rPr>
              <w:t>Project Oversight</w:t>
            </w:r>
          </w:p>
        </w:tc>
        <w:tc>
          <w:tcPr>
            <w:tcW w:w="4169" w:type="dxa"/>
            <w:shd w:val="pct10" w:color="auto" w:fill="auto"/>
          </w:tcPr>
          <w:p w:rsidR="00DC60C7" w:rsidRPr="00DC60C7" w:rsidRDefault="00DC60C7" w:rsidP="003C5BCA">
            <w:pPr>
              <w:keepNext/>
              <w:keepLines/>
              <w:spacing w:after="120"/>
              <w:rPr>
                <w:rFonts w:ascii="Times New Roman" w:eastAsia="SimSun" w:hAnsi="Times New Roman"/>
                <w:i/>
                <w:szCs w:val="22"/>
                <w:lang w:val="en-US"/>
              </w:rPr>
            </w:pPr>
            <w:r w:rsidRPr="00DC60C7">
              <w:rPr>
                <w:rFonts w:ascii="Times New Roman" w:eastAsia="SimSun" w:hAnsi="Times New Roman"/>
                <w:i/>
                <w:szCs w:val="22"/>
                <w:lang w:val="en-US"/>
              </w:rPr>
              <w:t>Management Oversight and support</w:t>
            </w:r>
          </w:p>
        </w:tc>
        <w:tc>
          <w:tcPr>
            <w:tcW w:w="4023" w:type="dxa"/>
            <w:shd w:val="pct10" w:color="auto" w:fill="auto"/>
          </w:tcPr>
          <w:p w:rsidR="00DC60C7" w:rsidRPr="00DC60C7" w:rsidRDefault="00DC60C7" w:rsidP="003C5BCA">
            <w:pPr>
              <w:keepNext/>
              <w:keepLines/>
              <w:spacing w:after="120"/>
              <w:rPr>
                <w:rFonts w:ascii="Times New Roman" w:eastAsia="SimSun" w:hAnsi="Times New Roman"/>
                <w:i/>
                <w:szCs w:val="22"/>
                <w:lang w:val="en-US"/>
              </w:rPr>
            </w:pPr>
            <w:r w:rsidRPr="00DC60C7">
              <w:rPr>
                <w:rFonts w:ascii="Times New Roman" w:eastAsia="SimSun" w:hAnsi="Times New Roman"/>
                <w:i/>
                <w:szCs w:val="22"/>
                <w:lang w:val="en-US"/>
              </w:rPr>
              <w:t>Technical and SOF Oversight and support</w:t>
            </w:r>
          </w:p>
        </w:tc>
      </w:tr>
      <w:tr w:rsidR="00DC60C7" w:rsidRPr="00DC60C7" w:rsidTr="003C5BCA">
        <w:trPr>
          <w:cantSplit/>
          <w:jc w:val="center"/>
        </w:trPr>
        <w:tc>
          <w:tcPr>
            <w:tcW w:w="2050" w:type="dxa"/>
            <w:vMerge/>
          </w:tcPr>
          <w:p w:rsidR="00DC60C7" w:rsidRPr="00DC60C7" w:rsidRDefault="00DC60C7" w:rsidP="003C5BCA">
            <w:pPr>
              <w:keepNext/>
              <w:keepLines/>
              <w:spacing w:after="120"/>
              <w:rPr>
                <w:rFonts w:ascii="Times New Roman" w:eastAsia="SimSun" w:hAnsi="Times New Roman"/>
                <w:b/>
                <w:szCs w:val="22"/>
                <w:lang w:val="en-US"/>
              </w:rPr>
            </w:pPr>
          </w:p>
        </w:tc>
        <w:tc>
          <w:tcPr>
            <w:tcW w:w="4169" w:type="dxa"/>
          </w:tcPr>
          <w:p w:rsidR="00DC60C7" w:rsidRPr="00DC60C7" w:rsidRDefault="00DC60C7" w:rsidP="003C5BCA">
            <w:pPr>
              <w:keepNext/>
              <w:keepLines/>
              <w:spacing w:after="120"/>
              <w:rPr>
                <w:rFonts w:ascii="Times New Roman" w:eastAsia="SimSun" w:hAnsi="Times New Roman"/>
                <w:i/>
                <w:szCs w:val="22"/>
                <w:lang w:val="en-US"/>
              </w:rPr>
            </w:pPr>
            <w:r w:rsidRPr="00DC60C7">
              <w:rPr>
                <w:rFonts w:ascii="Times New Roman" w:eastAsia="SimSun" w:hAnsi="Times New Roman"/>
                <w:i/>
                <w:szCs w:val="22"/>
                <w:lang w:val="en-US"/>
              </w:rPr>
              <w:t>Project Launch/Inception Workshop</w:t>
            </w:r>
          </w:p>
          <w:p w:rsidR="00DC60C7" w:rsidRPr="00DC60C7" w:rsidRDefault="00DC60C7" w:rsidP="001F766C">
            <w:pPr>
              <w:keepNext/>
              <w:keepLines/>
              <w:numPr>
                <w:ilvl w:val="0"/>
                <w:numId w:val="62"/>
              </w:numPr>
              <w:spacing w:after="120"/>
              <w:rPr>
                <w:rFonts w:ascii="Times New Roman" w:eastAsia="SimSun" w:hAnsi="Times New Roman"/>
                <w:szCs w:val="22"/>
                <w:lang w:val="en-US"/>
              </w:rPr>
            </w:pPr>
            <w:r w:rsidRPr="00DC60C7">
              <w:rPr>
                <w:rFonts w:ascii="Times New Roman" w:eastAsia="SimSun" w:hAnsi="Times New Roman"/>
                <w:szCs w:val="22"/>
                <w:lang w:val="en-US"/>
              </w:rPr>
              <w:t>Preparation and coordination.</w:t>
            </w:r>
          </w:p>
          <w:p w:rsidR="00DC60C7" w:rsidRPr="00DC60C7" w:rsidRDefault="00DC60C7" w:rsidP="001F766C">
            <w:pPr>
              <w:keepNext/>
              <w:keepLines/>
              <w:numPr>
                <w:ilvl w:val="0"/>
                <w:numId w:val="62"/>
              </w:numPr>
              <w:spacing w:after="120"/>
              <w:rPr>
                <w:rFonts w:ascii="Times New Roman" w:eastAsia="SimSun" w:hAnsi="Times New Roman"/>
                <w:szCs w:val="22"/>
                <w:lang w:val="en-US"/>
              </w:rPr>
            </w:pPr>
            <w:r w:rsidRPr="00DC60C7">
              <w:rPr>
                <w:rFonts w:ascii="Times New Roman" w:eastAsia="SimSun" w:hAnsi="Times New Roman"/>
                <w:szCs w:val="22"/>
                <w:lang w:val="en-US"/>
              </w:rPr>
              <w:t>Participate in Inception Workshop</w:t>
            </w:r>
          </w:p>
        </w:tc>
        <w:tc>
          <w:tcPr>
            <w:tcW w:w="4023" w:type="dxa"/>
          </w:tcPr>
          <w:p w:rsidR="00DC60C7" w:rsidRPr="00DC60C7" w:rsidRDefault="00DC60C7" w:rsidP="003C5BCA">
            <w:pPr>
              <w:keepNext/>
              <w:keepLines/>
              <w:spacing w:after="0"/>
              <w:ind w:left="360"/>
              <w:rPr>
                <w:rFonts w:ascii="Times New Roman" w:eastAsia="SimSun" w:hAnsi="Times New Roman"/>
                <w:szCs w:val="22"/>
                <w:lang w:val="en-US"/>
              </w:rPr>
            </w:pPr>
            <w:r w:rsidRPr="00DC60C7">
              <w:rPr>
                <w:rFonts w:ascii="Times New Roman" w:eastAsia="SimSun" w:hAnsi="Times New Roman"/>
                <w:szCs w:val="22"/>
                <w:lang w:val="en-US"/>
              </w:rPr>
              <w:t>RTA role:</w:t>
            </w:r>
          </w:p>
          <w:p w:rsidR="00DC60C7" w:rsidRPr="00DC60C7" w:rsidRDefault="00DC60C7" w:rsidP="001F766C">
            <w:pPr>
              <w:keepNext/>
              <w:keepLines/>
              <w:numPr>
                <w:ilvl w:val="0"/>
                <w:numId w:val="61"/>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Technical support in preparing TOR and verifying expertise for technical positions.  </w:t>
            </w:r>
          </w:p>
          <w:p w:rsidR="00DC60C7" w:rsidRPr="00DC60C7" w:rsidRDefault="00DC60C7" w:rsidP="001F766C">
            <w:pPr>
              <w:keepNext/>
              <w:keepLines/>
              <w:numPr>
                <w:ilvl w:val="0"/>
                <w:numId w:val="61"/>
              </w:numPr>
              <w:spacing w:after="0"/>
              <w:rPr>
                <w:rFonts w:ascii="Times New Roman" w:eastAsia="SimSun" w:hAnsi="Times New Roman"/>
                <w:szCs w:val="22"/>
                <w:lang w:val="en-US"/>
              </w:rPr>
            </w:pPr>
            <w:r w:rsidRPr="00DC60C7">
              <w:rPr>
                <w:rFonts w:ascii="Times New Roman" w:eastAsia="SimSun" w:hAnsi="Times New Roman"/>
                <w:szCs w:val="22"/>
                <w:lang w:val="en-US"/>
              </w:rPr>
              <w:t>Participate in recruitment process for Chief Technical Advisor and/or Project Manager, if RTA elects to do so.</w:t>
            </w:r>
          </w:p>
          <w:p w:rsidR="00DC60C7" w:rsidRPr="00DC60C7" w:rsidRDefault="00DC60C7" w:rsidP="001F766C">
            <w:pPr>
              <w:keepNext/>
              <w:keepLines/>
              <w:numPr>
                <w:ilvl w:val="0"/>
                <w:numId w:val="61"/>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Verification of technical validity / match with SOF expectations of inception report.  </w:t>
            </w:r>
          </w:p>
          <w:p w:rsidR="00DC60C7" w:rsidRPr="00DC60C7" w:rsidRDefault="00DC60C7" w:rsidP="001F766C">
            <w:pPr>
              <w:keepNext/>
              <w:keepLines/>
              <w:numPr>
                <w:ilvl w:val="0"/>
                <w:numId w:val="61"/>
              </w:numPr>
              <w:spacing w:after="0"/>
              <w:rPr>
                <w:rFonts w:ascii="Times New Roman" w:eastAsia="SimSun" w:hAnsi="Times New Roman"/>
                <w:szCs w:val="22"/>
                <w:lang w:val="en-US"/>
              </w:rPr>
            </w:pPr>
            <w:r w:rsidRPr="00DC60C7">
              <w:rPr>
                <w:rFonts w:ascii="Times New Roman" w:eastAsia="SimSun" w:hAnsi="Times New Roman"/>
                <w:szCs w:val="22"/>
                <w:lang w:val="en-US"/>
              </w:rPr>
              <w:t>Participate in Inception Workshop</w:t>
            </w:r>
          </w:p>
        </w:tc>
      </w:tr>
      <w:tr w:rsidR="00DC60C7" w:rsidRPr="00DC60C7" w:rsidTr="003C5BCA">
        <w:trPr>
          <w:cantSplit/>
          <w:jc w:val="center"/>
        </w:trPr>
        <w:tc>
          <w:tcPr>
            <w:tcW w:w="2050" w:type="dxa"/>
            <w:vMerge/>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Management arrangements:</w:t>
            </w:r>
          </w:p>
          <w:p w:rsidR="00DC60C7" w:rsidRPr="00DC60C7" w:rsidRDefault="00DC60C7" w:rsidP="001F766C">
            <w:pPr>
              <w:numPr>
                <w:ilvl w:val="0"/>
                <w:numId w:val="55"/>
              </w:numPr>
              <w:spacing w:after="0"/>
              <w:rPr>
                <w:rFonts w:ascii="Times New Roman" w:eastAsia="SimSun" w:hAnsi="Times New Roman"/>
                <w:szCs w:val="22"/>
                <w:lang w:val="en-US"/>
              </w:rPr>
            </w:pPr>
            <w:r w:rsidRPr="00DC60C7">
              <w:rPr>
                <w:rFonts w:ascii="Times New Roman" w:eastAsia="SimSun" w:hAnsi="Times New Roman"/>
                <w:szCs w:val="22"/>
                <w:lang w:val="en-US"/>
              </w:rPr>
              <w:t>Facilitate consolidation of the Project Management Unit, where relevant.</w:t>
            </w:r>
          </w:p>
          <w:p w:rsidR="00DC60C7" w:rsidRPr="00DC60C7" w:rsidRDefault="00DC60C7" w:rsidP="001F766C">
            <w:pPr>
              <w:numPr>
                <w:ilvl w:val="0"/>
                <w:numId w:val="55"/>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Facilitate and support Project Board meetings as outlined in project document and agreed with UNDP RTA. </w:t>
            </w:r>
          </w:p>
          <w:p w:rsidR="00DC60C7" w:rsidRPr="00DC60C7" w:rsidRDefault="00DC60C7" w:rsidP="001F766C">
            <w:pPr>
              <w:numPr>
                <w:ilvl w:val="0"/>
                <w:numId w:val="55"/>
              </w:numPr>
              <w:spacing w:after="0"/>
              <w:rPr>
                <w:rFonts w:ascii="Times New Roman" w:eastAsia="SimSun" w:hAnsi="Times New Roman"/>
                <w:szCs w:val="22"/>
                <w:lang w:val="en-US"/>
              </w:rPr>
            </w:pPr>
            <w:r w:rsidRPr="00DC60C7">
              <w:rPr>
                <w:rFonts w:ascii="Times New Roman" w:eastAsia="SimSun" w:hAnsi="Times New Roman"/>
                <w:szCs w:val="22"/>
                <w:lang w:val="en-US"/>
              </w:rPr>
              <w:t>Provide project assurance role if specified in project document.</w:t>
            </w:r>
          </w:p>
          <w:p w:rsidR="00DC60C7" w:rsidRPr="00DC60C7" w:rsidRDefault="00DC60C7" w:rsidP="001F766C">
            <w:pPr>
              <w:numPr>
                <w:ilvl w:val="0"/>
                <w:numId w:val="55"/>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Ensure completion of timesheets as required.  </w:t>
            </w:r>
          </w:p>
        </w:tc>
        <w:tc>
          <w:tcPr>
            <w:tcW w:w="4023" w:type="dxa"/>
          </w:tcPr>
          <w:p w:rsidR="00DC60C7" w:rsidRPr="00DC60C7" w:rsidRDefault="00DC60C7" w:rsidP="003C5BCA">
            <w:pPr>
              <w:spacing w:after="120"/>
              <w:rPr>
                <w:rFonts w:ascii="Times New Roman" w:eastAsia="SimSun" w:hAnsi="Times New Roman"/>
                <w:szCs w:val="22"/>
                <w:lang w:val="en-US"/>
              </w:rPr>
            </w:pPr>
            <w:r w:rsidRPr="00DC60C7">
              <w:rPr>
                <w:rFonts w:ascii="Times New Roman" w:eastAsia="SimSun" w:hAnsi="Times New Roman"/>
                <w:szCs w:val="22"/>
                <w:lang w:val="en-US"/>
              </w:rPr>
              <w:t>RTA role:</w:t>
            </w:r>
          </w:p>
          <w:p w:rsidR="00DC60C7" w:rsidRPr="00DC60C7" w:rsidRDefault="00DC60C7" w:rsidP="001F766C">
            <w:pPr>
              <w:numPr>
                <w:ilvl w:val="0"/>
                <w:numId w:val="55"/>
              </w:numPr>
              <w:spacing w:after="0"/>
              <w:rPr>
                <w:rFonts w:ascii="Times New Roman" w:eastAsia="SimSun" w:hAnsi="Times New Roman"/>
                <w:szCs w:val="22"/>
                <w:lang w:val="en-US"/>
              </w:rPr>
            </w:pPr>
            <w:r w:rsidRPr="00DC60C7">
              <w:rPr>
                <w:rFonts w:ascii="Times New Roman" w:eastAsia="SimSun" w:hAnsi="Times New Roman"/>
                <w:szCs w:val="22"/>
                <w:lang w:val="en-US"/>
              </w:rPr>
              <w:t>Technical input and support to TOR development.  Troubleshooting support.</w:t>
            </w:r>
          </w:p>
          <w:p w:rsidR="00DC60C7" w:rsidRPr="00DC60C7" w:rsidRDefault="00DC60C7" w:rsidP="001F766C">
            <w:pPr>
              <w:numPr>
                <w:ilvl w:val="0"/>
                <w:numId w:val="55"/>
              </w:numPr>
              <w:spacing w:after="0"/>
              <w:rPr>
                <w:rFonts w:ascii="Times New Roman" w:eastAsia="SimSun" w:hAnsi="Times New Roman"/>
                <w:szCs w:val="22"/>
                <w:lang w:val="en-US"/>
              </w:rPr>
            </w:pPr>
            <w:r w:rsidRPr="00DC60C7">
              <w:rPr>
                <w:rFonts w:ascii="Times New Roman" w:eastAsia="SimSun" w:hAnsi="Times New Roman"/>
                <w:szCs w:val="22"/>
                <w:lang w:val="en-US"/>
              </w:rPr>
              <w:t>Support in sourcing of potentially suitable candidates and subsequent review of CVs/recruitment process.</w:t>
            </w:r>
          </w:p>
          <w:p w:rsidR="00DC60C7" w:rsidRPr="00DC60C7" w:rsidRDefault="00DC60C7" w:rsidP="003C5BCA">
            <w:pPr>
              <w:spacing w:after="120"/>
              <w:rPr>
                <w:rFonts w:ascii="Times New Roman" w:eastAsia="SimSun" w:hAnsi="Times New Roman"/>
                <w:szCs w:val="22"/>
                <w:lang w:val="en-US"/>
              </w:rPr>
            </w:pPr>
          </w:p>
        </w:tc>
      </w:tr>
      <w:tr w:rsidR="00DC60C7" w:rsidRPr="00DC60C7" w:rsidTr="003C0E56">
        <w:trPr>
          <w:cantSplit/>
          <w:trHeight w:val="1194"/>
          <w:jc w:val="center"/>
        </w:trPr>
        <w:tc>
          <w:tcPr>
            <w:tcW w:w="2050" w:type="dxa"/>
            <w:vMerge/>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Annual Work Plan:</w:t>
            </w:r>
          </w:p>
          <w:p w:rsidR="00DC60C7" w:rsidRPr="00DC60C7" w:rsidRDefault="00DC60C7" w:rsidP="001F766C">
            <w:pPr>
              <w:numPr>
                <w:ilvl w:val="0"/>
                <w:numId w:val="53"/>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Issuance of AWP. </w:t>
            </w:r>
          </w:p>
          <w:p w:rsidR="00DC60C7" w:rsidRPr="003C0E56" w:rsidRDefault="00DC60C7" w:rsidP="001F766C">
            <w:pPr>
              <w:numPr>
                <w:ilvl w:val="0"/>
                <w:numId w:val="53"/>
              </w:numPr>
              <w:spacing w:after="0"/>
              <w:rPr>
                <w:rFonts w:ascii="Times New Roman" w:eastAsia="SimSun" w:hAnsi="Times New Roman"/>
                <w:szCs w:val="22"/>
                <w:lang w:val="en-US"/>
              </w:rPr>
            </w:pPr>
            <w:r w:rsidRPr="00DC60C7">
              <w:rPr>
                <w:rFonts w:ascii="Times New Roman" w:eastAsia="SimSun" w:hAnsi="Times New Roman"/>
                <w:szCs w:val="22"/>
                <w:lang w:val="en-US"/>
              </w:rPr>
              <w:t>Monitor implementation of the annual work plan and timetable.</w:t>
            </w:r>
          </w:p>
        </w:tc>
        <w:tc>
          <w:tcPr>
            <w:tcW w:w="4023" w:type="dxa"/>
          </w:tcPr>
          <w:p w:rsidR="00DC60C7" w:rsidRPr="00DC60C7" w:rsidRDefault="00DC60C7" w:rsidP="003C5BCA">
            <w:pPr>
              <w:spacing w:after="120"/>
              <w:ind w:left="360"/>
              <w:rPr>
                <w:rFonts w:ascii="Times New Roman" w:eastAsia="SimSun" w:hAnsi="Times New Roman"/>
                <w:szCs w:val="22"/>
                <w:lang w:val="en-US"/>
              </w:rPr>
            </w:pPr>
            <w:r w:rsidRPr="00DC60C7">
              <w:rPr>
                <w:rFonts w:ascii="Times New Roman" w:eastAsia="SimSun" w:hAnsi="Times New Roman"/>
                <w:szCs w:val="22"/>
                <w:lang w:val="en-US"/>
              </w:rPr>
              <w:t>RTA and PA role:</w:t>
            </w:r>
          </w:p>
          <w:p w:rsidR="00DC60C7" w:rsidRPr="00DC60C7" w:rsidRDefault="00DC60C7" w:rsidP="001F766C">
            <w:pPr>
              <w:numPr>
                <w:ilvl w:val="0"/>
                <w:numId w:val="55"/>
              </w:numPr>
              <w:spacing w:after="0"/>
              <w:rPr>
                <w:rFonts w:ascii="Times New Roman" w:eastAsia="SimSun" w:hAnsi="Times New Roman"/>
                <w:szCs w:val="22"/>
                <w:lang w:val="en-US"/>
              </w:rPr>
            </w:pPr>
            <w:r w:rsidRPr="00DC60C7">
              <w:rPr>
                <w:rFonts w:ascii="Times New Roman" w:eastAsia="SimSun" w:hAnsi="Times New Roman"/>
                <w:szCs w:val="22"/>
                <w:lang w:val="en-US"/>
              </w:rPr>
              <w:t>Advisory services as required</w:t>
            </w:r>
          </w:p>
          <w:p w:rsidR="00DC60C7" w:rsidRPr="003C0E56" w:rsidRDefault="00DC60C7" w:rsidP="001F766C">
            <w:pPr>
              <w:numPr>
                <w:ilvl w:val="0"/>
                <w:numId w:val="55"/>
              </w:numPr>
              <w:spacing w:after="0"/>
              <w:rPr>
                <w:rFonts w:ascii="Times New Roman" w:eastAsia="SimSun" w:hAnsi="Times New Roman"/>
                <w:szCs w:val="22"/>
                <w:lang w:val="en-US"/>
              </w:rPr>
            </w:pPr>
            <w:r w:rsidRPr="00DC60C7">
              <w:rPr>
                <w:rFonts w:ascii="Times New Roman" w:eastAsia="SimSun" w:hAnsi="Times New Roman"/>
                <w:szCs w:val="22"/>
                <w:lang w:val="en-US"/>
              </w:rPr>
              <w:t>Review AWP, and clear for ASL where relevant.</w:t>
            </w:r>
          </w:p>
        </w:tc>
      </w:tr>
      <w:tr w:rsidR="00DC60C7" w:rsidRPr="00DC60C7" w:rsidTr="003C5BCA">
        <w:trPr>
          <w:cantSplit/>
          <w:trHeight w:val="2603"/>
          <w:jc w:val="center"/>
        </w:trPr>
        <w:tc>
          <w:tcPr>
            <w:tcW w:w="2050" w:type="dxa"/>
            <w:vMerge/>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 xml:space="preserve">Financial management: </w:t>
            </w:r>
          </w:p>
          <w:p w:rsidR="00DC60C7" w:rsidRPr="00DC60C7" w:rsidRDefault="00DC60C7" w:rsidP="001F766C">
            <w:pPr>
              <w:numPr>
                <w:ilvl w:val="0"/>
                <w:numId w:val="52"/>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Conduct budget revisions, verify expenditures, advance funds, issue combined delivery reports, and ensure no over-expenditure of budget.  </w:t>
            </w:r>
          </w:p>
          <w:p w:rsidR="00DC60C7" w:rsidRPr="00DC60C7" w:rsidRDefault="00DC60C7" w:rsidP="001F766C">
            <w:pPr>
              <w:numPr>
                <w:ilvl w:val="0"/>
                <w:numId w:val="52"/>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Ensure necessary audits. </w:t>
            </w:r>
          </w:p>
        </w:tc>
        <w:tc>
          <w:tcPr>
            <w:tcW w:w="4023" w:type="dxa"/>
          </w:tcPr>
          <w:p w:rsidR="00DC60C7" w:rsidRPr="00DC60C7" w:rsidRDefault="00DC60C7" w:rsidP="003C5BCA">
            <w:pPr>
              <w:spacing w:after="0"/>
              <w:rPr>
                <w:rFonts w:ascii="Times New Roman" w:eastAsia="SimSun" w:hAnsi="Times New Roman"/>
                <w:szCs w:val="22"/>
                <w:lang w:val="en-US"/>
              </w:rPr>
            </w:pPr>
            <w:r w:rsidRPr="00DC60C7">
              <w:rPr>
                <w:rFonts w:ascii="Times New Roman" w:eastAsia="SimSun" w:hAnsi="Times New Roman"/>
                <w:szCs w:val="22"/>
                <w:lang w:val="en-US"/>
              </w:rPr>
              <w:t>RTA, PA and Finance Unit roles:</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Allocation of ASLs, based on cleared AWPs</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Return of unspent funds to donor</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Monitor projects to ensure activities funded by donor comply with agreements and project document</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Oversight and monitoring to ensure financial transparency and clear reporting to the donor</w:t>
            </w:r>
          </w:p>
        </w:tc>
      </w:tr>
      <w:tr w:rsidR="00DC60C7" w:rsidRPr="00DC60C7" w:rsidTr="003C5BCA">
        <w:trPr>
          <w:cantSplit/>
          <w:trHeight w:val="4373"/>
          <w:jc w:val="center"/>
        </w:trPr>
        <w:tc>
          <w:tcPr>
            <w:tcW w:w="2050" w:type="dxa"/>
            <w:tcBorders>
              <w:top w:val="single" w:sz="4" w:space="0" w:color="auto"/>
            </w:tcBorders>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Results Management:</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Alignment:  link project output to CPAP Outcome in project tree in Atlas, link CPAP outcome in project tree to UNDP Strategic Key Result Area as outlined in project document during UNDP work planning Gender:  In ATLAS, rate each output on a scale of 0-3 for gender relevance.</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UNDP monitoring requirements:  Monitor progress on quarterly basis in IWP, and monitor risks in Atlas.</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Submit annual APR/PIR report.  </w:t>
            </w:r>
          </w:p>
          <w:p w:rsidR="00DC60C7" w:rsidRPr="00DC60C7" w:rsidRDefault="00DC60C7" w:rsidP="001F766C">
            <w:pPr>
              <w:numPr>
                <w:ilvl w:val="0"/>
                <w:numId w:val="51"/>
              </w:numPr>
              <w:spacing w:after="0"/>
              <w:rPr>
                <w:rFonts w:ascii="Times New Roman" w:eastAsia="SimSun" w:hAnsi="Times New Roman"/>
                <w:szCs w:val="22"/>
                <w:lang w:val="en-US"/>
              </w:rPr>
            </w:pPr>
            <w:r w:rsidRPr="00DC60C7" w:rsidDel="005B3248">
              <w:rPr>
                <w:rFonts w:ascii="Times New Roman" w:eastAsia="SimSun" w:hAnsi="Times New Roman"/>
                <w:szCs w:val="22"/>
                <w:lang w:val="en-US"/>
              </w:rPr>
              <w:t xml:space="preserve">Arrange </w:t>
            </w:r>
            <w:r w:rsidRPr="00DC60C7">
              <w:rPr>
                <w:rFonts w:ascii="Times New Roman" w:eastAsia="SimSun" w:hAnsi="Times New Roman"/>
                <w:szCs w:val="22"/>
                <w:lang w:val="en-US"/>
              </w:rPr>
              <w:t xml:space="preserve">mid-term review: </w:t>
            </w:r>
            <w:r w:rsidRPr="00DC60C7" w:rsidDel="005B3248">
              <w:rPr>
                <w:rFonts w:ascii="Times New Roman" w:eastAsia="SimSun" w:hAnsi="Times New Roman"/>
                <w:szCs w:val="22"/>
                <w:lang w:val="en-US"/>
              </w:rPr>
              <w:t xml:space="preserve"> prepare TOR, hire personnel, plan and facilitate mission / meetings / debriefing, circulate draft and final reports.</w:t>
            </w:r>
            <w:r w:rsidRPr="00DC60C7">
              <w:rPr>
                <w:rFonts w:ascii="Times New Roman" w:eastAsia="SimSun" w:hAnsi="Times New Roman"/>
                <w:szCs w:val="22"/>
                <w:lang w:val="en-US"/>
              </w:rPr>
              <w:t xml:space="preserve">  </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Submit GEF Focal Area Tracking Tool completed by Project Team to mid-term review team.</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Ensure tracking of committed and actual co financing as part of mid-term review.</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Ensure translation of mid-term review into English.</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Prepare management response to mid-term review.</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Annual site visits – at least one site visit per year, report to be circulated no later than 2 weeks after visit completion.</w:t>
            </w:r>
          </w:p>
        </w:tc>
        <w:tc>
          <w:tcPr>
            <w:tcW w:w="4023" w:type="dxa"/>
          </w:tcPr>
          <w:p w:rsidR="00DC60C7" w:rsidRPr="00DC60C7" w:rsidRDefault="00DC60C7" w:rsidP="003C5BCA">
            <w:pPr>
              <w:spacing w:after="120"/>
              <w:ind w:left="360"/>
              <w:rPr>
                <w:rFonts w:ascii="Times New Roman" w:eastAsia="SimSun" w:hAnsi="Times New Roman"/>
                <w:szCs w:val="22"/>
                <w:lang w:val="en-US"/>
              </w:rPr>
            </w:pPr>
            <w:r w:rsidRPr="00DC60C7">
              <w:rPr>
                <w:rFonts w:ascii="Times New Roman" w:eastAsia="SimSun" w:hAnsi="Times New Roman"/>
                <w:szCs w:val="22"/>
                <w:lang w:val="en-US"/>
              </w:rPr>
              <w:t>RTA role:</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Advisory services as required.</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Quality assurance.</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Project visits – technical support visit during life of Project as required.  </w:t>
            </w:r>
          </w:p>
          <w:p w:rsidR="00DC60C7" w:rsidRPr="00DC60C7" w:rsidRDefault="00DC60C7" w:rsidP="003C5BCA">
            <w:pPr>
              <w:spacing w:after="0"/>
              <w:rPr>
                <w:rFonts w:ascii="Times New Roman" w:eastAsia="SimSun" w:hAnsi="Times New Roman"/>
                <w:szCs w:val="22"/>
                <w:lang w:val="en-US"/>
              </w:rPr>
            </w:pPr>
          </w:p>
          <w:p w:rsidR="00DC60C7" w:rsidRPr="00DC60C7" w:rsidRDefault="00DC60C7" w:rsidP="003C5BCA">
            <w:pPr>
              <w:spacing w:after="0"/>
              <w:rPr>
                <w:rFonts w:ascii="Times New Roman" w:eastAsia="SimSun" w:hAnsi="Times New Roman"/>
                <w:szCs w:val="22"/>
                <w:lang w:val="en-US"/>
              </w:rPr>
            </w:pPr>
          </w:p>
          <w:p w:rsidR="00DC60C7" w:rsidRPr="00DC60C7" w:rsidRDefault="00DC60C7" w:rsidP="003C5BCA">
            <w:pPr>
              <w:spacing w:after="0"/>
              <w:rPr>
                <w:rFonts w:ascii="Times New Roman" w:eastAsia="SimSun" w:hAnsi="Times New Roman"/>
                <w:i/>
                <w:szCs w:val="22"/>
                <w:lang w:val="en-US"/>
              </w:rPr>
            </w:pPr>
          </w:p>
          <w:p w:rsidR="00DC60C7" w:rsidRPr="00DC60C7" w:rsidRDefault="00DC60C7" w:rsidP="003C5BCA">
            <w:pPr>
              <w:spacing w:after="0"/>
              <w:rPr>
                <w:rFonts w:ascii="Times New Roman" w:eastAsia="SimSun" w:hAnsi="Times New Roman"/>
                <w:szCs w:val="22"/>
                <w:lang w:val="en-US"/>
              </w:rPr>
            </w:pPr>
          </w:p>
        </w:tc>
      </w:tr>
      <w:tr w:rsidR="00DC60C7" w:rsidRPr="00DC60C7" w:rsidTr="003C5BCA">
        <w:trPr>
          <w:cantSplit/>
          <w:trHeight w:val="3691"/>
          <w:jc w:val="center"/>
        </w:trPr>
        <w:tc>
          <w:tcPr>
            <w:tcW w:w="2050" w:type="dxa"/>
            <w:tcBorders>
              <w:top w:val="nil"/>
            </w:tcBorders>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Evaluation:</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Integrate project terminal evaluation into CO evaluation plan.  Identify synergies with country outcome evaluations.</w:t>
            </w:r>
          </w:p>
          <w:p w:rsidR="00DC60C7" w:rsidRPr="00DC60C7" w:rsidRDefault="00DC60C7" w:rsidP="001F766C">
            <w:pPr>
              <w:numPr>
                <w:ilvl w:val="0"/>
                <w:numId w:val="51"/>
              </w:numPr>
              <w:spacing w:after="0"/>
              <w:rPr>
                <w:rFonts w:ascii="Times New Roman" w:eastAsia="SimSun" w:hAnsi="Times New Roman"/>
                <w:szCs w:val="22"/>
                <w:lang w:val="en-US"/>
              </w:rPr>
            </w:pPr>
            <w:r w:rsidRPr="00DC60C7" w:rsidDel="005B3248">
              <w:rPr>
                <w:rFonts w:ascii="Times New Roman" w:eastAsia="SimSun" w:hAnsi="Times New Roman"/>
                <w:szCs w:val="22"/>
                <w:lang w:val="en-US"/>
              </w:rPr>
              <w:t xml:space="preserve">Arrange </w:t>
            </w:r>
            <w:r w:rsidRPr="00DC60C7">
              <w:rPr>
                <w:rFonts w:ascii="Times New Roman" w:eastAsia="SimSun" w:hAnsi="Times New Roman"/>
                <w:szCs w:val="22"/>
                <w:lang w:val="en-US"/>
              </w:rPr>
              <w:t>terminal</w:t>
            </w:r>
            <w:r w:rsidRPr="00DC60C7" w:rsidDel="005B3248">
              <w:rPr>
                <w:rFonts w:ascii="Times New Roman" w:eastAsia="SimSun" w:hAnsi="Times New Roman"/>
                <w:szCs w:val="22"/>
                <w:lang w:val="en-US"/>
              </w:rPr>
              <w:t xml:space="preserve"> evaluation</w:t>
            </w:r>
            <w:r w:rsidRPr="00DC60C7">
              <w:rPr>
                <w:rFonts w:ascii="Times New Roman" w:eastAsia="SimSun" w:hAnsi="Times New Roman"/>
                <w:szCs w:val="22"/>
                <w:lang w:val="en-US"/>
              </w:rPr>
              <w:t xml:space="preserve">: </w:t>
            </w:r>
            <w:r w:rsidRPr="00DC60C7" w:rsidDel="005B3248">
              <w:rPr>
                <w:rFonts w:ascii="Times New Roman" w:eastAsia="SimSun" w:hAnsi="Times New Roman"/>
                <w:szCs w:val="22"/>
                <w:lang w:val="en-US"/>
              </w:rPr>
              <w:t xml:space="preserve"> prepare TOR, hire personnel, plan and facilitate mission / meetings / debriefing, circulate draft and final reports.</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 xml:space="preserve">Submit GEF Focal Area Tracking </w:t>
            </w:r>
            <w:r w:rsidR="00E8106D">
              <w:rPr>
                <w:rFonts w:ascii="Times New Roman" w:eastAsia="SimSun" w:hAnsi="Times New Roman"/>
                <w:szCs w:val="22"/>
                <w:lang w:val="en-US"/>
              </w:rPr>
              <w:t xml:space="preserve">Tool completed by Project Team </w:t>
            </w:r>
            <w:r w:rsidRPr="00DC60C7">
              <w:rPr>
                <w:rFonts w:ascii="Times New Roman" w:eastAsia="SimSun" w:hAnsi="Times New Roman"/>
                <w:szCs w:val="22"/>
                <w:lang w:val="en-US"/>
              </w:rPr>
              <w:t>to evaluation team.</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Ensure tracking of committed and actual co financing as part of terminal evaluation.</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Ensure translation of terminal evaluation into English.</w:t>
            </w:r>
          </w:p>
          <w:p w:rsidR="00DC60C7" w:rsidRPr="00DC60C7"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Prepare management response to terminal evaluation and post both terminal evaluation report and management response in UNDP ERC.</w:t>
            </w:r>
          </w:p>
          <w:p w:rsidR="00DC60C7" w:rsidRPr="003C0E56" w:rsidRDefault="00DC60C7" w:rsidP="001F766C">
            <w:pPr>
              <w:numPr>
                <w:ilvl w:val="0"/>
                <w:numId w:val="51"/>
              </w:numPr>
              <w:spacing w:after="0"/>
              <w:rPr>
                <w:rFonts w:ascii="Times New Roman" w:eastAsia="SimSun" w:hAnsi="Times New Roman"/>
                <w:szCs w:val="22"/>
                <w:lang w:val="en-US"/>
              </w:rPr>
            </w:pPr>
            <w:r w:rsidRPr="00DC60C7">
              <w:rPr>
                <w:rFonts w:ascii="Times New Roman" w:eastAsia="SimSun" w:hAnsi="Times New Roman"/>
                <w:szCs w:val="22"/>
                <w:lang w:val="en-US"/>
              </w:rPr>
              <w:t>Facilitate and participate in other UNDP and GEF evaluations as necessary.</w:t>
            </w:r>
          </w:p>
        </w:tc>
        <w:tc>
          <w:tcPr>
            <w:tcW w:w="4023" w:type="dxa"/>
          </w:tcPr>
          <w:p w:rsidR="00DC60C7" w:rsidRPr="00DC60C7" w:rsidRDefault="00DC60C7" w:rsidP="003C5BCA">
            <w:pPr>
              <w:spacing w:after="0"/>
              <w:ind w:left="360"/>
              <w:rPr>
                <w:rFonts w:ascii="Times New Roman" w:eastAsia="SimSun" w:hAnsi="Times New Roman"/>
                <w:szCs w:val="22"/>
                <w:lang w:val="en-US"/>
              </w:rPr>
            </w:pPr>
            <w:r w:rsidRPr="00DC60C7">
              <w:rPr>
                <w:rFonts w:ascii="Times New Roman" w:eastAsia="SimSun" w:hAnsi="Times New Roman"/>
                <w:szCs w:val="22"/>
                <w:lang w:val="en-US"/>
              </w:rPr>
              <w:t>RTA, PA, RKS roles:</w:t>
            </w:r>
          </w:p>
          <w:p w:rsidR="00DC60C7" w:rsidRPr="00DC60C7" w:rsidRDefault="00DC60C7" w:rsidP="001F766C">
            <w:pPr>
              <w:numPr>
                <w:ilvl w:val="0"/>
                <w:numId w:val="63"/>
              </w:numPr>
              <w:spacing w:after="0"/>
              <w:rPr>
                <w:rFonts w:ascii="Times New Roman" w:eastAsia="SimSun" w:hAnsi="Times New Roman"/>
                <w:szCs w:val="22"/>
                <w:lang w:val="en-US"/>
              </w:rPr>
            </w:pPr>
            <w:r w:rsidRPr="00DC60C7">
              <w:rPr>
                <w:rFonts w:ascii="Times New Roman" w:eastAsia="SimSun" w:hAnsi="Times New Roman"/>
                <w:szCs w:val="22"/>
                <w:lang w:val="en-US"/>
              </w:rPr>
              <w:t>Technical support and analysis.</w:t>
            </w:r>
          </w:p>
          <w:p w:rsidR="00DC60C7" w:rsidRPr="00DC60C7" w:rsidRDefault="00DC60C7" w:rsidP="001F766C">
            <w:pPr>
              <w:numPr>
                <w:ilvl w:val="0"/>
                <w:numId w:val="63"/>
              </w:numPr>
              <w:spacing w:after="0"/>
              <w:rPr>
                <w:rFonts w:ascii="Times New Roman" w:eastAsia="SimSun" w:hAnsi="Times New Roman"/>
                <w:szCs w:val="22"/>
                <w:lang w:val="en-US"/>
              </w:rPr>
            </w:pPr>
            <w:r w:rsidRPr="00DC60C7">
              <w:rPr>
                <w:rFonts w:ascii="Times New Roman" w:eastAsia="SimSun" w:hAnsi="Times New Roman"/>
                <w:szCs w:val="22"/>
                <w:lang w:val="en-US"/>
              </w:rPr>
              <w:t>Quality assurance.</w:t>
            </w:r>
          </w:p>
          <w:p w:rsidR="00DC60C7" w:rsidRPr="00DC60C7" w:rsidRDefault="00DC60C7" w:rsidP="001F766C">
            <w:pPr>
              <w:numPr>
                <w:ilvl w:val="0"/>
                <w:numId w:val="63"/>
              </w:numPr>
              <w:spacing w:after="0"/>
              <w:rPr>
                <w:rFonts w:ascii="Times New Roman" w:eastAsia="SimSun" w:hAnsi="Times New Roman"/>
                <w:szCs w:val="22"/>
                <w:lang w:val="en-US"/>
              </w:rPr>
            </w:pPr>
            <w:r w:rsidRPr="00DC60C7">
              <w:rPr>
                <w:rFonts w:ascii="Times New Roman" w:eastAsia="SimSun" w:hAnsi="Times New Roman"/>
                <w:szCs w:val="22"/>
                <w:lang w:val="en-US"/>
              </w:rPr>
              <w:t>Compilation of lessons and consolidation of learning.</w:t>
            </w:r>
          </w:p>
          <w:p w:rsidR="00DC60C7" w:rsidRPr="00DC60C7" w:rsidRDefault="00DC60C7" w:rsidP="001F766C">
            <w:pPr>
              <w:numPr>
                <w:ilvl w:val="0"/>
                <w:numId w:val="63"/>
              </w:numPr>
              <w:spacing w:after="0"/>
              <w:rPr>
                <w:rFonts w:ascii="Times New Roman" w:eastAsia="SimSun" w:hAnsi="Times New Roman"/>
                <w:szCs w:val="22"/>
                <w:lang w:val="en-US"/>
              </w:rPr>
            </w:pPr>
            <w:r w:rsidRPr="00DC60C7">
              <w:rPr>
                <w:rFonts w:ascii="Times New Roman" w:eastAsia="SimSun" w:hAnsi="Times New Roman"/>
                <w:szCs w:val="22"/>
                <w:lang w:val="en-US"/>
              </w:rPr>
              <w:t>Dissemination of technical findings.</w:t>
            </w:r>
          </w:p>
          <w:p w:rsidR="00DC60C7" w:rsidRPr="00DC60C7" w:rsidRDefault="00DC60C7" w:rsidP="001F766C">
            <w:pPr>
              <w:numPr>
                <w:ilvl w:val="0"/>
                <w:numId w:val="63"/>
              </w:numPr>
              <w:spacing w:after="0"/>
              <w:rPr>
                <w:rFonts w:ascii="Times New Roman" w:eastAsia="SimSun" w:hAnsi="Times New Roman"/>
                <w:szCs w:val="22"/>
                <w:lang w:val="en-US"/>
              </w:rPr>
            </w:pPr>
            <w:r w:rsidRPr="00DC60C7">
              <w:rPr>
                <w:rFonts w:ascii="Times New Roman" w:eastAsia="SimSun" w:hAnsi="Times New Roman"/>
                <w:szCs w:val="22"/>
                <w:lang w:val="en-US"/>
              </w:rPr>
              <w:t>Participate as necessary in other SOF evaluations.</w:t>
            </w:r>
          </w:p>
          <w:p w:rsidR="00DC60C7" w:rsidRPr="00DC60C7" w:rsidRDefault="00DC60C7" w:rsidP="003C5BCA">
            <w:pPr>
              <w:spacing w:after="120"/>
              <w:rPr>
                <w:rFonts w:ascii="Times New Roman" w:eastAsia="SimSun" w:hAnsi="Times New Roman"/>
                <w:szCs w:val="22"/>
                <w:lang w:val="en-US"/>
              </w:rPr>
            </w:pPr>
          </w:p>
        </w:tc>
      </w:tr>
      <w:tr w:rsidR="00DC60C7" w:rsidRPr="00DC60C7" w:rsidTr="003C5BCA">
        <w:trPr>
          <w:cantSplit/>
          <w:jc w:val="center"/>
        </w:trPr>
        <w:tc>
          <w:tcPr>
            <w:tcW w:w="2050" w:type="dxa"/>
            <w:tcBorders>
              <w:top w:val="nil"/>
              <w:bottom w:val="single" w:sz="4" w:space="0" w:color="auto"/>
            </w:tcBorders>
          </w:tcPr>
          <w:p w:rsidR="00DC60C7" w:rsidRPr="00DC60C7" w:rsidRDefault="00DC60C7" w:rsidP="003C5BCA">
            <w:pPr>
              <w:spacing w:after="120"/>
              <w:rPr>
                <w:rFonts w:ascii="Times New Roman" w:eastAsia="SimSun" w:hAnsi="Times New Roman"/>
                <w:b/>
                <w:szCs w:val="22"/>
                <w:lang w:val="en-US"/>
              </w:rPr>
            </w:pPr>
          </w:p>
        </w:tc>
        <w:tc>
          <w:tcPr>
            <w:tcW w:w="4169" w:type="dxa"/>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i/>
                <w:szCs w:val="22"/>
                <w:lang w:val="en-US"/>
              </w:rPr>
              <w:t>Project Closure:</w:t>
            </w:r>
          </w:p>
          <w:p w:rsidR="00DC60C7" w:rsidRPr="00DC60C7" w:rsidRDefault="00DC60C7" w:rsidP="001F766C">
            <w:pPr>
              <w:numPr>
                <w:ilvl w:val="0"/>
                <w:numId w:val="64"/>
              </w:numPr>
              <w:spacing w:after="0"/>
              <w:rPr>
                <w:rFonts w:ascii="Times New Roman" w:eastAsia="SimSun" w:hAnsi="Times New Roman"/>
                <w:szCs w:val="22"/>
                <w:lang w:val="en-US"/>
              </w:rPr>
            </w:pPr>
            <w:r w:rsidRPr="00DC60C7" w:rsidDel="00790CAE">
              <w:rPr>
                <w:rFonts w:ascii="Times New Roman" w:eastAsia="SimSun" w:hAnsi="Times New Roman"/>
                <w:szCs w:val="22"/>
                <w:lang w:val="en-US"/>
              </w:rPr>
              <w:t xml:space="preserve">Final budget revision and financial closure (within 12 months after operational completion).  </w:t>
            </w:r>
          </w:p>
          <w:p w:rsidR="00DC60C7" w:rsidRPr="00DC60C7" w:rsidRDefault="00DC60C7" w:rsidP="001F766C">
            <w:pPr>
              <w:numPr>
                <w:ilvl w:val="0"/>
                <w:numId w:val="64"/>
              </w:numPr>
              <w:spacing w:after="0"/>
              <w:rPr>
                <w:rFonts w:ascii="Times New Roman" w:eastAsia="SimSun" w:hAnsi="Times New Roman"/>
                <w:szCs w:val="22"/>
                <w:lang w:val="en-US"/>
              </w:rPr>
            </w:pPr>
            <w:r w:rsidRPr="00DC60C7">
              <w:rPr>
                <w:rFonts w:ascii="Times New Roman" w:eastAsia="SimSun" w:hAnsi="Times New Roman"/>
                <w:szCs w:val="22"/>
                <w:lang w:val="en-US"/>
              </w:rPr>
              <w:t>Final reports as required by donor and/or UNDP</w:t>
            </w:r>
            <w:r w:rsidRPr="00DC60C7">
              <w:rPr>
                <w:rFonts w:ascii="Times New Roman" w:eastAsia="SimSun" w:hAnsi="Times New Roman"/>
                <w:color w:val="000000" w:themeColor="text1"/>
                <w:szCs w:val="22"/>
                <w:lang w:val="en-US"/>
              </w:rPr>
              <w:t>-</w:t>
            </w:r>
            <w:r w:rsidRPr="00DC60C7">
              <w:rPr>
                <w:rFonts w:ascii="Times New Roman" w:eastAsia="SimSun" w:hAnsi="Times New Roman"/>
                <w:szCs w:val="22"/>
                <w:lang w:val="en-US"/>
              </w:rPr>
              <w:t>GEF.</w:t>
            </w:r>
          </w:p>
        </w:tc>
        <w:tc>
          <w:tcPr>
            <w:tcW w:w="4023" w:type="dxa"/>
          </w:tcPr>
          <w:p w:rsidR="00DC60C7" w:rsidRPr="00DC60C7" w:rsidRDefault="00DC60C7" w:rsidP="003C5BCA">
            <w:pPr>
              <w:spacing w:after="0"/>
              <w:ind w:left="360"/>
              <w:rPr>
                <w:rFonts w:ascii="Times New Roman" w:eastAsia="SimSun" w:hAnsi="Times New Roman"/>
                <w:szCs w:val="22"/>
                <w:lang w:val="en-US"/>
              </w:rPr>
            </w:pPr>
            <w:r w:rsidRPr="00DC60C7">
              <w:rPr>
                <w:rFonts w:ascii="Times New Roman" w:eastAsia="SimSun" w:hAnsi="Times New Roman"/>
                <w:szCs w:val="22"/>
                <w:lang w:val="en-US"/>
              </w:rPr>
              <w:t>RTA, PA role:</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Advisory services as required.</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Technical input.</w:t>
            </w:r>
          </w:p>
          <w:p w:rsidR="00DC60C7" w:rsidRPr="00DC60C7" w:rsidRDefault="00DC60C7" w:rsidP="001F766C">
            <w:pPr>
              <w:numPr>
                <w:ilvl w:val="0"/>
                <w:numId w:val="54"/>
              </w:numPr>
              <w:spacing w:after="0"/>
              <w:rPr>
                <w:rFonts w:ascii="Times New Roman" w:eastAsia="SimSun" w:hAnsi="Times New Roman"/>
                <w:szCs w:val="22"/>
                <w:lang w:val="en-US"/>
              </w:rPr>
            </w:pPr>
            <w:r w:rsidRPr="00DC60C7">
              <w:rPr>
                <w:rFonts w:ascii="Times New Roman" w:eastAsia="SimSun" w:hAnsi="Times New Roman"/>
                <w:szCs w:val="22"/>
                <w:lang w:val="en-US"/>
              </w:rPr>
              <w:t>Quality assurance.</w:t>
            </w:r>
          </w:p>
          <w:p w:rsidR="00DC60C7" w:rsidRPr="00DC60C7" w:rsidDel="001C3F03" w:rsidRDefault="00DC60C7" w:rsidP="003C5BCA">
            <w:pPr>
              <w:spacing w:after="120"/>
              <w:rPr>
                <w:rFonts w:ascii="Times New Roman" w:eastAsia="SimSun" w:hAnsi="Times New Roman"/>
                <w:szCs w:val="22"/>
                <w:lang w:val="en-US"/>
              </w:rPr>
            </w:pPr>
          </w:p>
        </w:tc>
      </w:tr>
      <w:tr w:rsidR="00DC60C7" w:rsidRPr="00DC60C7" w:rsidTr="00C35A2F">
        <w:trPr>
          <w:cantSplit/>
          <w:trHeight w:val="3023"/>
          <w:jc w:val="center"/>
        </w:trPr>
        <w:tc>
          <w:tcPr>
            <w:tcW w:w="10242" w:type="dxa"/>
            <w:gridSpan w:val="3"/>
            <w:tcBorders>
              <w:top w:val="single" w:sz="4" w:space="0" w:color="auto"/>
            </w:tcBorders>
          </w:tcPr>
          <w:p w:rsidR="00DC60C7" w:rsidRPr="00DC60C7" w:rsidRDefault="00DC60C7" w:rsidP="003C5BCA">
            <w:pPr>
              <w:spacing w:after="120"/>
              <w:rPr>
                <w:rFonts w:ascii="Times New Roman" w:eastAsia="SimSun" w:hAnsi="Times New Roman"/>
                <w:i/>
                <w:szCs w:val="22"/>
                <w:lang w:val="en-US"/>
              </w:rPr>
            </w:pPr>
            <w:r w:rsidRPr="00DC60C7">
              <w:rPr>
                <w:rFonts w:ascii="Times New Roman" w:eastAsia="SimSun" w:hAnsi="Times New Roman"/>
                <w:b/>
                <w:i/>
                <w:szCs w:val="22"/>
                <w:lang w:val="en-US"/>
              </w:rPr>
              <w:t>Key UNDP GEF management performance indicators/targets for Project Oversight</w:t>
            </w:r>
            <w:r w:rsidRPr="00DC60C7">
              <w:rPr>
                <w:rFonts w:ascii="Times New Roman" w:eastAsia="SimSun" w:hAnsi="Times New Roman"/>
                <w:i/>
                <w:szCs w:val="22"/>
                <w:lang w:val="en-US"/>
              </w:rPr>
              <w:t>:</w:t>
            </w:r>
          </w:p>
          <w:p w:rsidR="00DC60C7" w:rsidRPr="00DC60C7" w:rsidRDefault="00DC60C7" w:rsidP="001F766C">
            <w:pPr>
              <w:numPr>
                <w:ilvl w:val="0"/>
                <w:numId w:val="68"/>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Each project aligned with country outcomes and UNDP Strategic Plan key results, and included in Country Office Integrated Work Plan in the ERBM:</w:t>
            </w:r>
          </w:p>
          <w:p w:rsidR="00DC60C7" w:rsidRPr="00DC60C7" w:rsidRDefault="00DC60C7" w:rsidP="001F766C">
            <w:pPr>
              <w:numPr>
                <w:ilvl w:val="1"/>
                <w:numId w:val="68"/>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Target = 100%</w:t>
            </w:r>
          </w:p>
          <w:p w:rsidR="00DC60C7" w:rsidRPr="00DC60C7" w:rsidRDefault="00DC60C7" w:rsidP="001F766C">
            <w:pPr>
              <w:numPr>
                <w:ilvl w:val="0"/>
                <w:numId w:val="68"/>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 xml:space="preserve">Quality rating of annual APR/PIRs: Once completed and submitted, the quality of each project APR/PIR is rated by an external reviewer   </w:t>
            </w:r>
          </w:p>
          <w:p w:rsidR="00DC60C7" w:rsidRPr="00DC60C7" w:rsidRDefault="00DC60C7" w:rsidP="001F766C">
            <w:pPr>
              <w:numPr>
                <w:ilvl w:val="1"/>
                <w:numId w:val="68"/>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Target = Rating of Satisfactory or above</w:t>
            </w:r>
          </w:p>
          <w:p w:rsidR="00DC60C7" w:rsidRPr="00DC60C7" w:rsidRDefault="00DC60C7" w:rsidP="001F766C">
            <w:pPr>
              <w:numPr>
                <w:ilvl w:val="0"/>
                <w:numId w:val="68"/>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 xml:space="preserve">Quality rating of Terminal Evaluation report:  Once completed, the quality of the terminal evaluation report is rated by the UNDP Evaluation Office   </w:t>
            </w:r>
          </w:p>
          <w:p w:rsidR="00DC60C7" w:rsidRPr="00DC60C7" w:rsidRDefault="00DC60C7" w:rsidP="001F766C">
            <w:pPr>
              <w:numPr>
                <w:ilvl w:val="1"/>
                <w:numId w:val="68"/>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 xml:space="preserve">Target = Rating of Satisfactory or above </w:t>
            </w:r>
          </w:p>
          <w:p w:rsidR="00DC60C7" w:rsidRPr="00DC60C7" w:rsidRDefault="00DC60C7" w:rsidP="001F766C">
            <w:pPr>
              <w:numPr>
                <w:ilvl w:val="0"/>
                <w:numId w:val="68"/>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Quality of results achieved by project as noted in terminal evaluation: the independent evaluator assigns an overall rating to the outcome achieved by the project and this rating is validated by the UNDP Evaluation Office</w:t>
            </w:r>
          </w:p>
          <w:p w:rsidR="00DC60C7" w:rsidRPr="00DC60C7" w:rsidRDefault="00DC60C7" w:rsidP="001F766C">
            <w:pPr>
              <w:numPr>
                <w:ilvl w:val="1"/>
                <w:numId w:val="68"/>
              </w:numPr>
              <w:spacing w:after="120"/>
              <w:contextualSpacing/>
              <w:rPr>
                <w:rFonts w:ascii="Times New Roman" w:eastAsia="SimSun" w:hAnsi="Times New Roman"/>
                <w:szCs w:val="22"/>
                <w:lang w:val="en-US"/>
              </w:rPr>
            </w:pPr>
            <w:r w:rsidRPr="00DC60C7">
              <w:rPr>
                <w:rFonts w:ascii="Times New Roman" w:eastAsia="SimSun" w:hAnsi="Times New Roman"/>
                <w:szCs w:val="22"/>
                <w:lang w:val="en-US"/>
              </w:rPr>
              <w:t xml:space="preserve">Target = Satisfactory or above </w:t>
            </w:r>
          </w:p>
        </w:tc>
      </w:tr>
    </w:tbl>
    <w:p w:rsidR="00A671F6" w:rsidRDefault="00A671F6" w:rsidP="00A671F6">
      <w:pPr>
        <w:rPr>
          <w:highlight w:val="yellow"/>
        </w:rPr>
      </w:pPr>
    </w:p>
    <w:p w:rsidR="003362B1" w:rsidRPr="001C2E84" w:rsidRDefault="009B5990" w:rsidP="003362B1">
      <w:pPr>
        <w:pStyle w:val="Heading1"/>
        <w:numPr>
          <w:ilvl w:val="0"/>
          <w:numId w:val="0"/>
        </w:numPr>
        <w:rPr>
          <w:rFonts w:ascii="Times New Roman" w:hAnsi="Times New Roman"/>
          <w:szCs w:val="28"/>
        </w:rPr>
      </w:pPr>
      <w:bookmarkStart w:id="79" w:name="_Toc262308551"/>
      <w:bookmarkStart w:id="80" w:name="_Toc416882979"/>
      <w:r w:rsidRPr="001C2E84">
        <w:rPr>
          <w:rFonts w:ascii="Times New Roman" w:hAnsi="Times New Roman"/>
          <w:color w:val="000000" w:themeColor="text1"/>
          <w:szCs w:val="28"/>
        </w:rPr>
        <w:t>ANNEX VII</w:t>
      </w:r>
      <w:r w:rsidR="00A75F25">
        <w:rPr>
          <w:rFonts w:ascii="Times New Roman" w:hAnsi="Times New Roman"/>
          <w:color w:val="000000" w:themeColor="text1"/>
          <w:szCs w:val="28"/>
        </w:rPr>
        <w:t>I</w:t>
      </w:r>
      <w:r w:rsidRPr="001C2E84">
        <w:rPr>
          <w:rFonts w:ascii="Times New Roman" w:hAnsi="Times New Roman"/>
          <w:color w:val="000000" w:themeColor="text1"/>
          <w:szCs w:val="28"/>
        </w:rPr>
        <w:t>:</w:t>
      </w:r>
      <w:r w:rsidR="00A75F25">
        <w:rPr>
          <w:rFonts w:ascii="Times New Roman" w:hAnsi="Times New Roman"/>
          <w:color w:val="000000" w:themeColor="text1"/>
          <w:szCs w:val="28"/>
        </w:rPr>
        <w:t xml:space="preserve"> </w:t>
      </w:r>
      <w:bookmarkEnd w:id="79"/>
      <w:r w:rsidR="003362B1" w:rsidRPr="001C2E84">
        <w:rPr>
          <w:rFonts w:ascii="Times New Roman" w:hAnsi="Times New Roman"/>
          <w:szCs w:val="28"/>
        </w:rPr>
        <w:t>Supplemental provisions to the project document</w:t>
      </w:r>
      <w:bookmarkEnd w:id="80"/>
    </w:p>
    <w:p w:rsidR="003362B1" w:rsidRPr="001C2E84" w:rsidRDefault="003362B1" w:rsidP="003362B1">
      <w:pPr>
        <w:tabs>
          <w:tab w:val="center" w:pos="4680"/>
        </w:tabs>
        <w:suppressAutoHyphens/>
        <w:spacing w:after="0"/>
        <w:jc w:val="center"/>
        <w:rPr>
          <w:rFonts w:ascii="Times New Roman" w:hAnsi="Times New Roman"/>
          <w:b/>
          <w:spacing w:val="-3"/>
          <w:sz w:val="28"/>
          <w:szCs w:val="28"/>
        </w:rPr>
      </w:pPr>
      <w:r w:rsidRPr="001C2E84">
        <w:rPr>
          <w:rFonts w:ascii="Times New Roman" w:hAnsi="Times New Roman"/>
          <w:b/>
          <w:spacing w:val="-3"/>
          <w:sz w:val="28"/>
          <w:szCs w:val="28"/>
        </w:rPr>
        <w:t>Standard annex to project documents for use in countries which are not</w:t>
      </w:r>
      <w:r w:rsidR="001C2E84">
        <w:rPr>
          <w:rFonts w:ascii="Times New Roman" w:hAnsi="Times New Roman"/>
          <w:b/>
          <w:spacing w:val="-3"/>
          <w:sz w:val="28"/>
          <w:szCs w:val="28"/>
        </w:rPr>
        <w:t xml:space="preserve"> </w:t>
      </w:r>
      <w:r w:rsidRPr="001C2E84">
        <w:rPr>
          <w:rFonts w:ascii="Times New Roman" w:hAnsi="Times New Roman"/>
          <w:b/>
          <w:spacing w:val="-3"/>
          <w:sz w:val="28"/>
          <w:szCs w:val="28"/>
        </w:rPr>
        <w:t>parties to the Standard Basic Assistance Agreement (SBAA)</w:t>
      </w:r>
    </w:p>
    <w:p w:rsidR="003362B1" w:rsidRPr="001C2E84" w:rsidRDefault="003362B1" w:rsidP="003362B1">
      <w:pPr>
        <w:tabs>
          <w:tab w:val="center" w:pos="4680"/>
        </w:tabs>
        <w:suppressAutoHyphens/>
        <w:spacing w:after="0"/>
        <w:jc w:val="center"/>
        <w:rPr>
          <w:rFonts w:ascii="Times New Roman" w:hAnsi="Times New Roman"/>
          <w:b/>
          <w:spacing w:val="-3"/>
          <w:sz w:val="28"/>
          <w:szCs w:val="28"/>
        </w:rPr>
      </w:pPr>
    </w:p>
    <w:p w:rsidR="003362B1" w:rsidRPr="001C2E84" w:rsidRDefault="003362B1" w:rsidP="003362B1">
      <w:pPr>
        <w:tabs>
          <w:tab w:val="center" w:pos="4680"/>
        </w:tabs>
        <w:suppressAutoHyphens/>
        <w:spacing w:after="0"/>
        <w:jc w:val="center"/>
        <w:rPr>
          <w:rFonts w:ascii="Times New Roman" w:hAnsi="Times New Roman"/>
          <w:b/>
          <w:spacing w:val="-3"/>
          <w:sz w:val="28"/>
          <w:szCs w:val="28"/>
        </w:rPr>
      </w:pPr>
      <w:r w:rsidRPr="001C2E84">
        <w:rPr>
          <w:rFonts w:ascii="Times New Roman" w:hAnsi="Times New Roman"/>
          <w:b/>
          <w:spacing w:val="-3"/>
          <w:sz w:val="28"/>
          <w:szCs w:val="28"/>
        </w:rPr>
        <w:t xml:space="preserve">Standard Text: </w:t>
      </w:r>
    </w:p>
    <w:p w:rsidR="003362B1" w:rsidRPr="001C2E84" w:rsidRDefault="003362B1" w:rsidP="003362B1">
      <w:pPr>
        <w:tabs>
          <w:tab w:val="center" w:pos="4680"/>
        </w:tabs>
        <w:suppressAutoHyphens/>
        <w:spacing w:after="0"/>
        <w:jc w:val="center"/>
        <w:rPr>
          <w:rFonts w:ascii="Times New Roman" w:hAnsi="Times New Roman"/>
          <w:b/>
          <w:spacing w:val="-3"/>
          <w:sz w:val="28"/>
          <w:szCs w:val="28"/>
        </w:rPr>
      </w:pPr>
      <w:r w:rsidRPr="001C2E84">
        <w:rPr>
          <w:rFonts w:ascii="Times New Roman" w:hAnsi="Times New Roman"/>
          <w:b/>
          <w:spacing w:val="-3"/>
          <w:sz w:val="28"/>
          <w:szCs w:val="28"/>
        </w:rPr>
        <w:t>Supplemental Provisions to the Project Document:</w:t>
      </w:r>
    </w:p>
    <w:p w:rsidR="003362B1" w:rsidRPr="001C2E84" w:rsidRDefault="003362B1" w:rsidP="003362B1">
      <w:pPr>
        <w:autoSpaceDE w:val="0"/>
        <w:autoSpaceDN w:val="0"/>
        <w:adjustRightInd w:val="0"/>
        <w:spacing w:after="0"/>
        <w:jc w:val="left"/>
        <w:rPr>
          <w:rFonts w:ascii="Times New Roman" w:eastAsia="Calibri" w:hAnsi="Times New Roman"/>
          <w:sz w:val="28"/>
          <w:szCs w:val="28"/>
        </w:rPr>
      </w:pPr>
    </w:p>
    <w:p w:rsidR="003362B1" w:rsidRPr="003362B1" w:rsidRDefault="003362B1" w:rsidP="003362B1">
      <w:pPr>
        <w:autoSpaceDE w:val="0"/>
        <w:autoSpaceDN w:val="0"/>
        <w:adjustRightInd w:val="0"/>
        <w:spacing w:after="0"/>
        <w:jc w:val="left"/>
        <w:rPr>
          <w:rFonts w:ascii="Times New Roman" w:eastAsia="Calibri" w:hAnsi="Times New Roman"/>
          <w:b/>
          <w:sz w:val="24"/>
          <w:u w:val="single"/>
        </w:rPr>
      </w:pPr>
      <w:r w:rsidRPr="003362B1">
        <w:rPr>
          <w:rFonts w:ascii="Times New Roman" w:eastAsia="Calibri" w:hAnsi="Times New Roman"/>
          <w:b/>
          <w:sz w:val="24"/>
          <w:u w:val="single"/>
        </w:rPr>
        <w:t>The Legal Context</w:t>
      </w:r>
    </w:p>
    <w:p w:rsidR="003362B1" w:rsidRPr="003362B1" w:rsidRDefault="003362B1" w:rsidP="003362B1">
      <w:pPr>
        <w:autoSpaceDE w:val="0"/>
        <w:autoSpaceDN w:val="0"/>
        <w:adjustRightInd w:val="0"/>
        <w:spacing w:after="0"/>
        <w:jc w:val="left"/>
        <w:rPr>
          <w:rFonts w:ascii="Times New Roman" w:eastAsia="Calibri" w:hAnsi="Times New Roman"/>
          <w:sz w:val="24"/>
        </w:rPr>
      </w:pPr>
    </w:p>
    <w:p w:rsidR="003362B1" w:rsidRPr="003362B1" w:rsidRDefault="003362B1" w:rsidP="003362B1">
      <w:pPr>
        <w:autoSpaceDE w:val="0"/>
        <w:autoSpaceDN w:val="0"/>
        <w:adjustRightInd w:val="0"/>
        <w:spacing w:after="0"/>
        <w:rPr>
          <w:rFonts w:ascii="Times New Roman" w:eastAsia="Calibri" w:hAnsi="Times New Roman"/>
          <w:b/>
          <w:sz w:val="24"/>
          <w:u w:val="single"/>
        </w:rPr>
      </w:pPr>
      <w:r w:rsidRPr="003362B1">
        <w:rPr>
          <w:rFonts w:ascii="Times New Roman" w:eastAsia="Calibri" w:hAnsi="Times New Roman"/>
          <w:b/>
          <w:sz w:val="24"/>
          <w:u w:val="single"/>
        </w:rPr>
        <w:t>General responsibilities of the Government, UNDP and the executing agency</w:t>
      </w:r>
    </w:p>
    <w:p w:rsidR="003362B1" w:rsidRPr="003362B1" w:rsidRDefault="003362B1" w:rsidP="003362B1">
      <w:pPr>
        <w:autoSpaceDE w:val="0"/>
        <w:autoSpaceDN w:val="0"/>
        <w:adjustRightInd w:val="0"/>
        <w:spacing w:after="0"/>
        <w:rPr>
          <w:rFonts w:ascii="Times New Roman" w:eastAsia="Calibri" w:hAnsi="Times New Roman"/>
          <w:sz w:val="24"/>
        </w:rPr>
      </w:pPr>
    </w:p>
    <w:p w:rsidR="003362B1" w:rsidRPr="003362B1" w:rsidRDefault="003362B1" w:rsidP="001F766C">
      <w:pPr>
        <w:numPr>
          <w:ilvl w:val="0"/>
          <w:numId w:val="44"/>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All phases and aspects of UNDP assistance to this project shall be governed by and carried out in accordance with the relevant and applicable resolutions and decisions of the competent United Nations organs and in accordance with UNDP's policies and procedures for such projects, and subject to the requirements of the UNDP Monitoring, Evaluation and Reporting System.</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4"/>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Government shall remain responsible for this UNDP-assisted development project and the realization of its objectives as described in this Project Document.</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4"/>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 xml:space="preserve">Assistance under this Project Document being provided for the benefit of the Government and the people of </w:t>
      </w:r>
      <w:r w:rsidR="003C0E56">
        <w:rPr>
          <w:rFonts w:ascii="Times New Roman" w:eastAsia="Calibri" w:hAnsi="Times New Roman"/>
          <w:sz w:val="24"/>
        </w:rPr>
        <w:t>Ghana,</w:t>
      </w:r>
      <w:r w:rsidRPr="003362B1">
        <w:rPr>
          <w:rFonts w:ascii="Times New Roman" w:eastAsia="Calibri" w:hAnsi="Times New Roman"/>
          <w:sz w:val="24"/>
        </w:rPr>
        <w:t xml:space="preserve"> the Government shall bear all risks of operations in respect of this project.</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4"/>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Government shall provide to the project the national counterpart personnel, training facilities, land, buildings, equipment and other required services and facilities. It shall designate the Government Co-operating Agency named in the cover page of this document (hereinafter referred to as the "Co-operating Agency"), which shall be directly responsible for the implementation of the Government contribution to the project.</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4"/>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UNDP undertakes to complement and supplement the Government participation and will provide through the Executing Agency the required expert services, training, equipment and other services within the funds available to the project.</w:t>
      </w:r>
    </w:p>
    <w:p w:rsidR="003362B1" w:rsidRPr="003362B1" w:rsidRDefault="003362B1" w:rsidP="003362B1">
      <w:pPr>
        <w:spacing w:after="0"/>
        <w:ind w:left="720"/>
        <w:contextualSpacing/>
        <w:rPr>
          <w:rFonts w:ascii="Times New Roman" w:eastAsia="Calibri" w:hAnsi="Times New Roman"/>
          <w:sz w:val="24"/>
        </w:rPr>
      </w:pPr>
    </w:p>
    <w:p w:rsidR="003362B1" w:rsidRPr="003362B1" w:rsidRDefault="003362B1" w:rsidP="001F766C">
      <w:pPr>
        <w:numPr>
          <w:ilvl w:val="0"/>
          <w:numId w:val="44"/>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Upon commencement of the project the Executing Agency shall assume primary responsibility for project execution and shall have the status of an independent contractor for this purpose. However, that primary responsibility shall be exercised in consultation with UNDP and in agreement with the Co-operating Agency. Arrangements to this effect shall be stipulated in the Project Document as well as for the transfer of this responsibility to the Government or to an entity designated by the Government during the execution of the project.</w:t>
      </w:r>
    </w:p>
    <w:p w:rsidR="003362B1" w:rsidRPr="003362B1" w:rsidRDefault="003362B1" w:rsidP="003362B1">
      <w:pPr>
        <w:spacing w:after="0"/>
        <w:ind w:left="720"/>
        <w:contextualSpacing/>
        <w:rPr>
          <w:rFonts w:ascii="Times New Roman" w:eastAsia="Calibri" w:hAnsi="Times New Roman"/>
          <w:sz w:val="24"/>
        </w:rPr>
      </w:pPr>
    </w:p>
    <w:p w:rsidR="003362B1" w:rsidRPr="003362B1" w:rsidRDefault="003362B1" w:rsidP="001F766C">
      <w:pPr>
        <w:numPr>
          <w:ilvl w:val="0"/>
          <w:numId w:val="44"/>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Part of the Government's participation may take the form of a cash contribution to UNDP. In such cases, the Executing Agency will provide the related services and facilities and will account annually to the UNDP and to the Government for the expenditure incurred.</w:t>
      </w:r>
    </w:p>
    <w:p w:rsidR="003362B1" w:rsidRDefault="003362B1" w:rsidP="003362B1">
      <w:pPr>
        <w:spacing w:after="0"/>
        <w:ind w:left="720"/>
        <w:contextualSpacing/>
        <w:rPr>
          <w:rFonts w:ascii="Times New Roman" w:eastAsia="Calibri" w:hAnsi="Times New Roman"/>
          <w:sz w:val="24"/>
        </w:rPr>
      </w:pPr>
    </w:p>
    <w:p w:rsidR="002C5474" w:rsidRPr="003362B1" w:rsidRDefault="002C5474" w:rsidP="003362B1">
      <w:pPr>
        <w:spacing w:after="0"/>
        <w:ind w:left="720"/>
        <w:contextualSpacing/>
        <w:rPr>
          <w:rFonts w:ascii="Times New Roman" w:eastAsia="Calibri" w:hAnsi="Times New Roman"/>
          <w:sz w:val="24"/>
        </w:rPr>
      </w:pPr>
    </w:p>
    <w:p w:rsidR="003362B1" w:rsidRPr="003362B1" w:rsidRDefault="003362B1" w:rsidP="003362B1">
      <w:pPr>
        <w:autoSpaceDE w:val="0"/>
        <w:autoSpaceDN w:val="0"/>
        <w:adjustRightInd w:val="0"/>
        <w:spacing w:after="0"/>
        <w:rPr>
          <w:rFonts w:ascii="Times New Roman" w:eastAsia="Calibri" w:hAnsi="Times New Roman"/>
          <w:b/>
          <w:sz w:val="24"/>
        </w:rPr>
      </w:pPr>
      <w:r w:rsidRPr="003362B1">
        <w:rPr>
          <w:rFonts w:ascii="Times New Roman" w:eastAsia="Calibri" w:hAnsi="Times New Roman"/>
          <w:b/>
          <w:sz w:val="24"/>
        </w:rPr>
        <w:t>(a) Participation of the Government</w:t>
      </w:r>
    </w:p>
    <w:p w:rsidR="003362B1" w:rsidRPr="003362B1" w:rsidRDefault="003362B1" w:rsidP="003362B1">
      <w:pPr>
        <w:autoSpaceDE w:val="0"/>
        <w:autoSpaceDN w:val="0"/>
        <w:adjustRightInd w:val="0"/>
        <w:spacing w:after="0"/>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Government shall provide to the project the services, equipment and facilities in the quantities and at the time specified in the Project Document. Budgetary provision, either in kind or in cash, for the Government's participation so specified shall be set forth in the Project Budgets.</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 xml:space="preserve">The Co-operating Agency shall, as appropriate and in consultation with the Executing Agency, </w:t>
      </w:r>
      <w:r w:rsidRPr="003C0E56">
        <w:rPr>
          <w:rFonts w:ascii="Times New Roman" w:eastAsia="Calibri" w:hAnsi="Times New Roman"/>
          <w:b/>
          <w:sz w:val="24"/>
        </w:rPr>
        <w:t>assign a director for the project on a full-time basis.</w:t>
      </w:r>
      <w:r w:rsidRPr="003362B1">
        <w:rPr>
          <w:rFonts w:ascii="Times New Roman" w:eastAsia="Calibri" w:hAnsi="Times New Roman"/>
          <w:sz w:val="24"/>
        </w:rPr>
        <w:t xml:space="preserve"> He shall carry out such responsibilities in the project as are assigned to him by the Co-operating Agency.</w:t>
      </w:r>
    </w:p>
    <w:p w:rsidR="003362B1" w:rsidRPr="003362B1" w:rsidRDefault="003362B1" w:rsidP="003362B1">
      <w:pPr>
        <w:spacing w:after="0"/>
        <w:ind w:left="720"/>
        <w:contextualSpacing/>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 xml:space="preserve">The estimated cost of items included in the Government contribution, as detailed in the Project Budget, shall be based on the best information available at the time of drafting the project proposal. It is understood that price fluctuations during the period of execution of the project may necessitate an adjustment of said contribution in monetary terms; the latter shall at all times be determined by the value of the services, equipment and facilities required for the proper execution of the project. </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Within the given number of man-months of personnel services described in the Project Document, minor adjustments of individual assignments of project personnel provided by the Government may be made by the Government in consultation with the Executing Agency, if this is found to be in the best interest of the project. UNDP shall be so informed in all instances where such minor adjustments involve financial implications.</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Government shall continue to pay the local salaries and appropriate allowances of national counterpart personnel during the period of their absence from the project while on UNDP fellowships.</w:t>
      </w:r>
    </w:p>
    <w:p w:rsidR="003362B1" w:rsidRPr="003362B1" w:rsidRDefault="003362B1" w:rsidP="003362B1">
      <w:pPr>
        <w:spacing w:after="0"/>
        <w:ind w:left="720"/>
        <w:contextualSpacing/>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Government shall defray any customs duties and other charges related to the clearance of project equipment, its transportation, handling, storage and related expenses within the country. It shall be responsible for its installation and maintenance, insurance, and replacement, if necessary, after delivery to the project site.</w:t>
      </w:r>
    </w:p>
    <w:p w:rsidR="003362B1" w:rsidRPr="003362B1" w:rsidRDefault="003362B1" w:rsidP="003362B1">
      <w:pPr>
        <w:autoSpaceDE w:val="0"/>
        <w:autoSpaceDN w:val="0"/>
        <w:adjustRightInd w:val="0"/>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Government shall make available to the project - subject to existing security provisions – any published and unpublished reports, maps, records and other data which are considered necessary to the implementation of the project.</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Patent rights, copyright rights and other similar rights to any discoveries or work resulting from UNDP assistance in respect of this project shall belong to the UNDP. Unless otherwise agreed by the Parties in each case, however, the Government shall have the right to use any such discoveries or work within the country free of royalty and any charge of similar nature.</w:t>
      </w:r>
    </w:p>
    <w:p w:rsidR="003362B1" w:rsidRPr="003362B1" w:rsidRDefault="003362B1" w:rsidP="003362B1">
      <w:pPr>
        <w:autoSpaceDE w:val="0"/>
        <w:autoSpaceDN w:val="0"/>
        <w:adjustRightInd w:val="0"/>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Government shall assist all project personnel in finding suitable housing accommodation at reasonable rents.</w:t>
      </w:r>
    </w:p>
    <w:p w:rsidR="003362B1" w:rsidRPr="003362B1" w:rsidRDefault="003362B1" w:rsidP="003362B1">
      <w:pPr>
        <w:spacing w:after="0"/>
        <w:ind w:left="720"/>
        <w:contextualSpacing/>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services and facilities specified in the Project Document which are to be provided to the project by the Government by means of a contribution in cash shall be set forth in the Project Budget. Payment of this amount shall be made to the UNDP in accordance with the Schedule of Payments by the Government.</w:t>
      </w:r>
    </w:p>
    <w:p w:rsidR="003362B1" w:rsidRPr="003362B1" w:rsidRDefault="003362B1" w:rsidP="003362B1">
      <w:pPr>
        <w:spacing w:after="0"/>
        <w:ind w:left="720"/>
        <w:contextualSpacing/>
        <w:rPr>
          <w:rFonts w:ascii="Times New Roman" w:eastAsia="Calibri" w:hAnsi="Times New Roman"/>
          <w:sz w:val="24"/>
        </w:rPr>
      </w:pPr>
    </w:p>
    <w:p w:rsidR="003362B1" w:rsidRPr="003362B1" w:rsidRDefault="003362B1" w:rsidP="001F766C">
      <w:pPr>
        <w:numPr>
          <w:ilvl w:val="0"/>
          <w:numId w:val="45"/>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Payment of the above-mentioned contribution to the UNDP on or before the dates specified in the Schedule of Payments by the Government is a prerequisite to commencement or continuation of project operations.</w:t>
      </w:r>
    </w:p>
    <w:p w:rsidR="003362B1" w:rsidRPr="003362B1" w:rsidRDefault="003362B1" w:rsidP="003362B1">
      <w:pPr>
        <w:spacing w:after="0"/>
        <w:ind w:left="720"/>
        <w:contextualSpacing/>
        <w:rPr>
          <w:rFonts w:ascii="Times New Roman" w:eastAsia="Calibri" w:hAnsi="Times New Roman"/>
          <w:sz w:val="24"/>
        </w:rPr>
      </w:pP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3362B1">
      <w:pPr>
        <w:autoSpaceDE w:val="0"/>
        <w:autoSpaceDN w:val="0"/>
        <w:adjustRightInd w:val="0"/>
        <w:spacing w:after="0"/>
        <w:rPr>
          <w:rFonts w:ascii="Times New Roman" w:eastAsia="Calibri" w:hAnsi="Times New Roman"/>
          <w:b/>
          <w:sz w:val="24"/>
        </w:rPr>
      </w:pPr>
      <w:r w:rsidRPr="003362B1">
        <w:rPr>
          <w:rFonts w:ascii="Times New Roman" w:eastAsia="Calibri" w:hAnsi="Times New Roman"/>
          <w:b/>
          <w:sz w:val="24"/>
        </w:rPr>
        <w:t>(b) Participation of the UNDP and the executing agency</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UNDP shall provide to the project through the Executing Agency the services, equipment and facilities described in the Project Document. Budgetary provision for the UNDP contribution as specified shall be set forth in the Project Budget.</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E1E28"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 xml:space="preserve">The Executing Agency shall consult with the Government and UNDP on the candidature of the Project Manager </w:t>
      </w:r>
    </w:p>
    <w:p w:rsidR="003E1E28" w:rsidRDefault="003E1E28" w:rsidP="003E1E28">
      <w:pPr>
        <w:pStyle w:val="ListParagraph"/>
        <w:rPr>
          <w:rFonts w:eastAsia="Calibri"/>
        </w:rPr>
      </w:pPr>
    </w:p>
    <w:p w:rsidR="003362B1" w:rsidRPr="003362B1" w:rsidRDefault="003362B1" w:rsidP="003E1E28">
      <w:pPr>
        <w:autoSpaceDE w:val="0"/>
        <w:autoSpaceDN w:val="0"/>
        <w:adjustRightInd w:val="0"/>
        <w:spacing w:after="0"/>
        <w:ind w:left="720"/>
        <w:contextualSpacing/>
        <w:rPr>
          <w:rFonts w:ascii="Times New Roman" w:eastAsia="Calibri" w:hAnsi="Times New Roman"/>
          <w:sz w:val="24"/>
        </w:rPr>
      </w:pPr>
      <w:r w:rsidRPr="003362B1">
        <w:rPr>
          <w:rFonts w:ascii="Times New Roman" w:eastAsia="Calibri" w:hAnsi="Times New Roman"/>
          <w:sz w:val="24"/>
        </w:rPr>
        <w:t>a/ who, under the direction of the Executing Agency, will be responsible in the country for the Executing Agency's participation in the project. The Project Manager shall supervise the experts and other agency personnel assigned to the project, and the on-the-job training of national counterpart personnel. He shall be responsible for the management and efficient utilization of all UNDP-financed inputs, including equipment provided to the project.</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Executing Agency, in consultation with the Government and UNDP, shall assign international staff and other personnel to the project as specified in the Project Document, select candidates for fellowships and determine standards for the training of national counterpart personnel.</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Fellowships shall be administered in accordance with the fellowships regulations of the Executing Agency.</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r w:rsidRPr="003362B1">
        <w:rPr>
          <w:rFonts w:ascii="Times New Roman" w:eastAsia="Calibri" w:hAnsi="Times New Roman"/>
          <w:sz w:val="24"/>
        </w:rPr>
        <w:t xml:space="preserve">a/ May also be designated Project Coordinator or Chief Technical Adviser, as appropriate. </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Executing Agency may, in agreement with the Government and UNDP, execute part or all of the project by subcontract. The selection of subcontractors shall be made, after consultation with the Government and UNDP, in accordance with the Executing Agency's procedures.</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All material, equipment and supplies which are purchased from UNDP resources will be used exclusively for the execution of the project, and will remain the property of the UNDP in whose name it will be held by the Executing Agency. Equipment supplied by the UNDP shall be marked with the insignia of the UNDP and of the Executing Agency.</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Arrangements may be made, if necessary, for a temporary transfer of custody of equipment to local authorities during the life of the project, without prejudice to the final transfer.</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Prior to completion of UNDP assistance to the project, the Government, the UNDP and the Executing Agency shall consult as to the disposition of all project equipment provided by the UNDP. Title to such equipment shall normally be transferred to the Government, or to an entity nominated by the Government, when it is required for continued operation of the project or for activities following directly therefrom. The UNDP may, however, at its discretion, retain title to part or all of such equipment.</w:t>
      </w:r>
    </w:p>
    <w:p w:rsidR="003362B1" w:rsidRPr="003362B1" w:rsidRDefault="003362B1" w:rsidP="003362B1">
      <w:pPr>
        <w:spacing w:after="0"/>
        <w:ind w:left="720"/>
        <w:contextualSpacing/>
        <w:rPr>
          <w:rFonts w:ascii="Times New Roman" w:eastAsia="Calibri" w:hAnsi="Times New Roman"/>
          <w:sz w:val="24"/>
        </w:rPr>
      </w:pPr>
    </w:p>
    <w:p w:rsidR="003362B1" w:rsidRPr="003362B1"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At an agreed time after the completion of UNDP assistance to the project, the Government and the UNDP, and if necessary the Executing Agency, shall review the activities continuing from or consequent upon the project with a view to evaluating its results.</w:t>
      </w:r>
    </w:p>
    <w:p w:rsidR="003362B1" w:rsidRPr="003362B1" w:rsidRDefault="003362B1" w:rsidP="003362B1">
      <w:pPr>
        <w:spacing w:after="0"/>
        <w:ind w:left="720"/>
        <w:contextualSpacing/>
        <w:rPr>
          <w:rFonts w:ascii="Times New Roman" w:eastAsia="Calibri" w:hAnsi="Times New Roman"/>
          <w:sz w:val="24"/>
        </w:rPr>
      </w:pPr>
    </w:p>
    <w:p w:rsidR="003362B1" w:rsidRPr="003362B1" w:rsidRDefault="003362B1" w:rsidP="001F766C">
      <w:pPr>
        <w:numPr>
          <w:ilvl w:val="0"/>
          <w:numId w:val="46"/>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UNDP may release information relating to any investment oriented project to potential investors, unless and until the Government has requested the UNDP in writing to restrict the release of information relating to such project.</w:t>
      </w:r>
    </w:p>
    <w:p w:rsidR="003362B1" w:rsidRPr="003362B1" w:rsidRDefault="003362B1" w:rsidP="003362B1">
      <w:pPr>
        <w:autoSpaceDE w:val="0"/>
        <w:autoSpaceDN w:val="0"/>
        <w:adjustRightInd w:val="0"/>
        <w:rPr>
          <w:rFonts w:ascii="Times New Roman" w:eastAsia="Calibri" w:hAnsi="Times New Roman"/>
          <w:sz w:val="24"/>
        </w:rPr>
      </w:pPr>
    </w:p>
    <w:p w:rsidR="003362B1" w:rsidRPr="003362B1" w:rsidRDefault="003362B1" w:rsidP="003362B1">
      <w:pPr>
        <w:autoSpaceDE w:val="0"/>
        <w:autoSpaceDN w:val="0"/>
        <w:adjustRightInd w:val="0"/>
        <w:spacing w:after="0"/>
        <w:rPr>
          <w:rFonts w:ascii="Times New Roman" w:eastAsia="Calibri" w:hAnsi="Times New Roman"/>
          <w:b/>
          <w:sz w:val="24"/>
        </w:rPr>
      </w:pPr>
      <w:r w:rsidRPr="003362B1">
        <w:rPr>
          <w:rFonts w:ascii="Times New Roman" w:eastAsia="Calibri" w:hAnsi="Times New Roman"/>
          <w:b/>
          <w:sz w:val="24"/>
        </w:rPr>
        <w:t>Rights, Facilities, Privileges and Immunities</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 xml:space="preserve">In accordance with the Agreement concluded by the United Nations (UNDP) and the Government concerning the provision of assistance by UNDP, the personnel of UNDP and other United Nations organizations associated with the project shall be accorded rights, facilities, privileges and immunities specified in said Agreement. </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 xml:space="preserve">The Government shall grant UN volunteers, if such services are requested by the Government, the same rights, facilities, privileges and immunities as are granted to the personnel of UNDP. </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Executing Agency's contractors and their personnel (except nationals of the host country employed locally) shall:</w:t>
      </w:r>
    </w:p>
    <w:p w:rsidR="003362B1" w:rsidRPr="003362B1" w:rsidRDefault="003362B1" w:rsidP="003362B1">
      <w:pPr>
        <w:spacing w:after="0"/>
        <w:ind w:left="720"/>
        <w:contextualSpacing/>
        <w:jc w:val="left"/>
        <w:rPr>
          <w:rFonts w:ascii="Times New Roman" w:eastAsia="Calibri" w:hAnsi="Times New Roman"/>
          <w:sz w:val="24"/>
        </w:rPr>
      </w:pPr>
    </w:p>
    <w:p w:rsidR="003362B1" w:rsidRPr="003362B1" w:rsidRDefault="003362B1" w:rsidP="001F766C">
      <w:pPr>
        <w:numPr>
          <w:ilvl w:val="0"/>
          <w:numId w:val="48"/>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Be immune from legal process in respect of all acts performed by them in their official capacity in the execution of the project;</w:t>
      </w:r>
    </w:p>
    <w:p w:rsidR="003362B1" w:rsidRPr="003362B1" w:rsidRDefault="003362B1" w:rsidP="003362B1">
      <w:pPr>
        <w:autoSpaceDE w:val="0"/>
        <w:autoSpaceDN w:val="0"/>
        <w:adjustRightInd w:val="0"/>
        <w:spacing w:after="0"/>
        <w:ind w:left="1080"/>
        <w:contextualSpacing/>
        <w:rPr>
          <w:rFonts w:ascii="Times New Roman" w:eastAsia="Calibri" w:hAnsi="Times New Roman"/>
          <w:sz w:val="24"/>
        </w:rPr>
      </w:pPr>
    </w:p>
    <w:p w:rsidR="003362B1" w:rsidRPr="003362B1" w:rsidRDefault="003362B1" w:rsidP="001F766C">
      <w:pPr>
        <w:numPr>
          <w:ilvl w:val="0"/>
          <w:numId w:val="48"/>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Be immune from national service obligations;</w:t>
      </w:r>
    </w:p>
    <w:p w:rsidR="003362B1" w:rsidRPr="003362B1" w:rsidRDefault="003362B1" w:rsidP="003362B1">
      <w:pPr>
        <w:autoSpaceDE w:val="0"/>
        <w:autoSpaceDN w:val="0"/>
        <w:adjustRightInd w:val="0"/>
        <w:spacing w:after="0"/>
        <w:ind w:left="1080"/>
        <w:contextualSpacing/>
        <w:rPr>
          <w:rFonts w:ascii="Times New Roman" w:eastAsia="Calibri" w:hAnsi="Times New Roman"/>
          <w:sz w:val="24"/>
        </w:rPr>
      </w:pPr>
    </w:p>
    <w:p w:rsidR="003362B1" w:rsidRPr="003362B1" w:rsidRDefault="003362B1" w:rsidP="001F766C">
      <w:pPr>
        <w:numPr>
          <w:ilvl w:val="0"/>
          <w:numId w:val="48"/>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Be immune together with their spouses and relatives dependent on them from immigration restrictions;</w:t>
      </w:r>
    </w:p>
    <w:p w:rsidR="003362B1" w:rsidRPr="003362B1" w:rsidRDefault="003362B1" w:rsidP="003362B1">
      <w:pPr>
        <w:autoSpaceDE w:val="0"/>
        <w:autoSpaceDN w:val="0"/>
        <w:adjustRightInd w:val="0"/>
        <w:spacing w:after="0"/>
        <w:ind w:left="1080"/>
        <w:contextualSpacing/>
        <w:rPr>
          <w:rFonts w:ascii="Times New Roman" w:eastAsia="Calibri" w:hAnsi="Times New Roman"/>
          <w:sz w:val="24"/>
        </w:rPr>
      </w:pPr>
    </w:p>
    <w:p w:rsidR="003362B1" w:rsidRPr="003362B1" w:rsidRDefault="003362B1" w:rsidP="001F766C">
      <w:pPr>
        <w:numPr>
          <w:ilvl w:val="0"/>
          <w:numId w:val="48"/>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Be accorded the privileges of bringing into the country reasonable amounts of foreign currency for the purposes of the project or for personal use of such personnel, and of withdrawing any such amounts brought into the country, or in accordance with the relevant foreign exchange regulations, such amounts as may be earned therein by such personnel in the execution of the project;</w:t>
      </w:r>
    </w:p>
    <w:p w:rsidR="003362B1" w:rsidRPr="003362B1" w:rsidRDefault="003362B1" w:rsidP="003362B1">
      <w:pPr>
        <w:autoSpaceDE w:val="0"/>
        <w:autoSpaceDN w:val="0"/>
        <w:adjustRightInd w:val="0"/>
        <w:spacing w:after="0"/>
        <w:ind w:left="1080"/>
        <w:contextualSpacing/>
        <w:rPr>
          <w:rFonts w:ascii="Times New Roman" w:eastAsia="Calibri" w:hAnsi="Times New Roman"/>
          <w:sz w:val="24"/>
        </w:rPr>
      </w:pPr>
    </w:p>
    <w:p w:rsidR="003362B1" w:rsidRPr="003362B1" w:rsidRDefault="003362B1" w:rsidP="001F766C">
      <w:pPr>
        <w:numPr>
          <w:ilvl w:val="0"/>
          <w:numId w:val="48"/>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Be accorded together with their spouses and relatives dependent on them the same repatriation facilities in the event of international crisis as diplomatic envoys.</w:t>
      </w:r>
    </w:p>
    <w:p w:rsidR="003362B1" w:rsidRPr="003362B1" w:rsidRDefault="003362B1" w:rsidP="003362B1">
      <w:pPr>
        <w:autoSpaceDE w:val="0"/>
        <w:autoSpaceDN w:val="0"/>
        <w:adjustRightInd w:val="0"/>
        <w:spacing w:after="0"/>
        <w:ind w:left="1080"/>
        <w:contextualSpacing/>
        <w:rPr>
          <w:rFonts w:ascii="Times New Roman" w:eastAsia="Calibri" w:hAnsi="Times New Roman"/>
          <w:sz w:val="24"/>
        </w:rPr>
      </w:pPr>
    </w:p>
    <w:p w:rsidR="003362B1" w:rsidRPr="003362B1" w:rsidRDefault="003362B1" w:rsidP="001F766C">
      <w:pPr>
        <w:numPr>
          <w:ilvl w:val="0"/>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All personnel of the Executing Agency's contractors shall enjoy inviolability for all papers and documents relating to the project.</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Government shall either exempt from or bear the cost of any taxes, duties, fees or levies which it may impose on any firm or organization which may be retained by the Executing Agency and on the personnel of any such firm or organization, except for nationals of the host country employed locally, in respect of:</w:t>
      </w:r>
    </w:p>
    <w:p w:rsidR="003362B1" w:rsidRPr="003362B1" w:rsidRDefault="003362B1" w:rsidP="003362B1">
      <w:pPr>
        <w:autoSpaceDE w:val="0"/>
        <w:autoSpaceDN w:val="0"/>
        <w:adjustRightInd w:val="0"/>
        <w:spacing w:after="0"/>
        <w:ind w:left="1440"/>
        <w:contextualSpacing/>
        <w:rPr>
          <w:rFonts w:ascii="Times New Roman" w:eastAsia="Calibri" w:hAnsi="Times New Roman"/>
          <w:sz w:val="24"/>
        </w:rPr>
      </w:pPr>
    </w:p>
    <w:p w:rsidR="003362B1" w:rsidRPr="003362B1" w:rsidRDefault="003362B1" w:rsidP="001F766C">
      <w:pPr>
        <w:numPr>
          <w:ilvl w:val="1"/>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salaries or wages earned by such personnel in the execution of the project;</w:t>
      </w:r>
    </w:p>
    <w:p w:rsidR="003362B1" w:rsidRPr="003362B1" w:rsidRDefault="003362B1" w:rsidP="003362B1">
      <w:pPr>
        <w:autoSpaceDE w:val="0"/>
        <w:autoSpaceDN w:val="0"/>
        <w:adjustRightInd w:val="0"/>
        <w:spacing w:after="0"/>
        <w:ind w:left="1440"/>
        <w:contextualSpacing/>
        <w:rPr>
          <w:rFonts w:ascii="Times New Roman" w:eastAsia="Calibri" w:hAnsi="Times New Roman"/>
          <w:sz w:val="24"/>
        </w:rPr>
      </w:pPr>
    </w:p>
    <w:p w:rsidR="003362B1" w:rsidRPr="003362B1" w:rsidRDefault="003362B1" w:rsidP="001F766C">
      <w:pPr>
        <w:numPr>
          <w:ilvl w:val="1"/>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Any equipment, materials and supplies brought into the country for the purposes of the project or which, after having been brought into the country, may be subsequently withdrawn therefrom;</w:t>
      </w:r>
    </w:p>
    <w:p w:rsidR="003362B1" w:rsidRPr="003362B1" w:rsidRDefault="003362B1" w:rsidP="003362B1">
      <w:pPr>
        <w:autoSpaceDE w:val="0"/>
        <w:autoSpaceDN w:val="0"/>
        <w:adjustRightInd w:val="0"/>
        <w:spacing w:after="0"/>
        <w:ind w:left="1440"/>
        <w:contextualSpacing/>
        <w:rPr>
          <w:rFonts w:ascii="Times New Roman" w:eastAsia="Calibri" w:hAnsi="Times New Roman"/>
          <w:sz w:val="24"/>
        </w:rPr>
      </w:pPr>
    </w:p>
    <w:p w:rsidR="003362B1" w:rsidRPr="003362B1" w:rsidRDefault="003362B1" w:rsidP="001F766C">
      <w:pPr>
        <w:numPr>
          <w:ilvl w:val="1"/>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Any substantial quantities of equipment, materials and supplies obtained locally for the execution of the project, such as, for example, petrol and spare parts for the operation and maintenance of equipment mentioned under (b), above, with the provision that the types and approximate quantities to be exempted and relevant procedures to be followed shall be agreed upon with the Government and, as appropriate, recorded in the Project Document; and</w:t>
      </w:r>
    </w:p>
    <w:p w:rsidR="003362B1" w:rsidRPr="003362B1" w:rsidRDefault="003362B1" w:rsidP="003362B1">
      <w:pPr>
        <w:autoSpaceDE w:val="0"/>
        <w:autoSpaceDN w:val="0"/>
        <w:adjustRightInd w:val="0"/>
        <w:spacing w:after="0"/>
        <w:ind w:left="1440"/>
        <w:contextualSpacing/>
        <w:rPr>
          <w:rFonts w:ascii="Times New Roman" w:eastAsia="Calibri" w:hAnsi="Times New Roman"/>
          <w:sz w:val="24"/>
        </w:rPr>
      </w:pPr>
    </w:p>
    <w:p w:rsidR="003362B1" w:rsidRPr="003362B1" w:rsidRDefault="003362B1" w:rsidP="001F766C">
      <w:pPr>
        <w:numPr>
          <w:ilvl w:val="1"/>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As in the case of concessions currently granted to UNDP and Executing Agency's personnel, any property brought, including one privately owned automobile per employee, by the firm or organization or its personnel for their personal use or consumption or which after having been brought into the country, may subsequently be withdrawn therefrom upon departure of such personnel.</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Government shall ensure:</w:t>
      </w:r>
    </w:p>
    <w:p w:rsidR="003362B1" w:rsidRPr="003362B1" w:rsidRDefault="003362B1" w:rsidP="003362B1">
      <w:pPr>
        <w:autoSpaceDE w:val="0"/>
        <w:autoSpaceDN w:val="0"/>
        <w:adjustRightInd w:val="0"/>
        <w:spacing w:after="0"/>
        <w:ind w:left="1440"/>
        <w:contextualSpacing/>
        <w:rPr>
          <w:rFonts w:ascii="Times New Roman" w:eastAsia="Calibri" w:hAnsi="Times New Roman"/>
          <w:sz w:val="24"/>
        </w:rPr>
      </w:pPr>
    </w:p>
    <w:p w:rsidR="003362B1" w:rsidRPr="003362B1" w:rsidRDefault="003362B1" w:rsidP="001F766C">
      <w:pPr>
        <w:numPr>
          <w:ilvl w:val="1"/>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prompt clearance of experts and other persons performing services in respect of this project; and</w:t>
      </w:r>
    </w:p>
    <w:p w:rsidR="003362B1" w:rsidRPr="003362B1" w:rsidRDefault="003362B1" w:rsidP="003362B1">
      <w:pPr>
        <w:autoSpaceDE w:val="0"/>
        <w:autoSpaceDN w:val="0"/>
        <w:adjustRightInd w:val="0"/>
        <w:spacing w:after="0"/>
        <w:ind w:left="1440"/>
        <w:contextualSpacing/>
        <w:rPr>
          <w:rFonts w:ascii="Times New Roman" w:eastAsia="Calibri" w:hAnsi="Times New Roman"/>
          <w:sz w:val="24"/>
        </w:rPr>
      </w:pPr>
    </w:p>
    <w:p w:rsidR="003362B1" w:rsidRPr="003362B1" w:rsidRDefault="003362B1" w:rsidP="001F766C">
      <w:pPr>
        <w:numPr>
          <w:ilvl w:val="1"/>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prompt release from customs of:</w:t>
      </w:r>
    </w:p>
    <w:p w:rsidR="003362B1" w:rsidRPr="003362B1" w:rsidRDefault="003362B1" w:rsidP="003362B1">
      <w:pPr>
        <w:autoSpaceDE w:val="0"/>
        <w:autoSpaceDN w:val="0"/>
        <w:adjustRightInd w:val="0"/>
        <w:spacing w:after="0"/>
        <w:ind w:left="2160"/>
        <w:contextualSpacing/>
        <w:rPr>
          <w:rFonts w:ascii="Times New Roman" w:eastAsia="Calibri" w:hAnsi="Times New Roman"/>
          <w:sz w:val="24"/>
        </w:rPr>
      </w:pPr>
    </w:p>
    <w:p w:rsidR="003362B1" w:rsidRPr="003362B1" w:rsidRDefault="003362B1" w:rsidP="001F766C">
      <w:pPr>
        <w:numPr>
          <w:ilvl w:val="0"/>
          <w:numId w:val="49"/>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equipment, materials and supplies required in connection with this project; and</w:t>
      </w:r>
    </w:p>
    <w:p w:rsidR="003362B1" w:rsidRPr="003362B1" w:rsidRDefault="003362B1" w:rsidP="003362B1">
      <w:pPr>
        <w:autoSpaceDE w:val="0"/>
        <w:autoSpaceDN w:val="0"/>
        <w:adjustRightInd w:val="0"/>
        <w:spacing w:after="0"/>
        <w:ind w:left="2160"/>
        <w:contextualSpacing/>
        <w:rPr>
          <w:rFonts w:ascii="Times New Roman" w:eastAsia="Calibri" w:hAnsi="Times New Roman"/>
          <w:sz w:val="24"/>
        </w:rPr>
      </w:pPr>
    </w:p>
    <w:p w:rsidR="003362B1" w:rsidRPr="003362B1" w:rsidRDefault="00AF6A32" w:rsidP="001F766C">
      <w:pPr>
        <w:numPr>
          <w:ilvl w:val="0"/>
          <w:numId w:val="49"/>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Property</w:t>
      </w:r>
      <w:r w:rsidR="003362B1" w:rsidRPr="003362B1">
        <w:rPr>
          <w:rFonts w:ascii="Times New Roman" w:eastAsia="Calibri" w:hAnsi="Times New Roman"/>
          <w:sz w:val="24"/>
        </w:rPr>
        <w:t xml:space="preserve"> belonging to and intended for the personal use or consumption of the personnel of the UNDP, its Executing Agencies, or other persons performing services on their behalf in respect of this project, except for locally recruited personnel.</w:t>
      </w:r>
    </w:p>
    <w:p w:rsidR="003362B1" w:rsidRPr="003362B1" w:rsidRDefault="003362B1" w:rsidP="003362B1">
      <w:pPr>
        <w:autoSpaceDE w:val="0"/>
        <w:autoSpaceDN w:val="0"/>
        <w:adjustRightInd w:val="0"/>
        <w:spacing w:after="0"/>
        <w:ind w:left="2160"/>
        <w:contextualSpacing/>
        <w:rPr>
          <w:rFonts w:ascii="Times New Roman" w:eastAsia="Calibri" w:hAnsi="Times New Roman"/>
          <w:sz w:val="24"/>
        </w:rPr>
      </w:pPr>
    </w:p>
    <w:p w:rsidR="003362B1" w:rsidRPr="003362B1" w:rsidRDefault="003362B1" w:rsidP="001F766C">
      <w:pPr>
        <w:numPr>
          <w:ilvl w:val="0"/>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privileges and immunities referred to in the paragraphs above, to which such firm or organization and its personnel may be entitled, may be waived by the Executing Agency where, in its opinion or in the opinion of the UNDP, the immunity would impede the course of justice and can be waived without prejudice to the successful completion of the project or to the interest of the UNDP or the Executing Agency.</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Executing Agency shall provide the Government through the resident representative with the list of personnel to whom the privileges and immunities enumerated above shall apply.</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47"/>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Nothing in this Project Document or Annex shall be construed to limit the rights, facilities, privileges or immunities conferred in any other instrument upon any person, natural or juridical, referred to hereunder.</w:t>
      </w:r>
    </w:p>
    <w:p w:rsidR="003362B1" w:rsidRPr="003362B1" w:rsidRDefault="003362B1" w:rsidP="003362B1">
      <w:pPr>
        <w:autoSpaceDE w:val="0"/>
        <w:autoSpaceDN w:val="0"/>
        <w:adjustRightInd w:val="0"/>
        <w:spacing w:after="0"/>
        <w:rPr>
          <w:rFonts w:ascii="Times New Roman" w:eastAsia="Calibri" w:hAnsi="Times New Roman"/>
          <w:b/>
          <w:sz w:val="24"/>
        </w:rPr>
      </w:pPr>
    </w:p>
    <w:p w:rsidR="003362B1" w:rsidRPr="003362B1" w:rsidRDefault="003362B1" w:rsidP="003362B1">
      <w:pPr>
        <w:autoSpaceDE w:val="0"/>
        <w:autoSpaceDN w:val="0"/>
        <w:adjustRightInd w:val="0"/>
        <w:spacing w:after="0"/>
        <w:rPr>
          <w:rFonts w:ascii="Times New Roman" w:eastAsia="Calibri" w:hAnsi="Times New Roman"/>
          <w:b/>
          <w:sz w:val="24"/>
        </w:rPr>
      </w:pPr>
      <w:r w:rsidRPr="003362B1">
        <w:rPr>
          <w:rFonts w:ascii="Times New Roman" w:eastAsia="Calibri" w:hAnsi="Times New Roman"/>
          <w:b/>
          <w:sz w:val="24"/>
        </w:rPr>
        <w:t>Suspension or Termination of Assistance</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50"/>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The UNDP may by written notice to the Government and to the Executing Agency concerned suspend its assistance to any project if in the judgement of the UNDP any circumstance arises which interferes with or threatens to interfere with the successful completion of the project or the accomplishment of its purposes. The UNDP may, in the same or a subsequent written notice, indicate the conditions under which it is prepared to resume its assistance to the project. Any such suspension shall continue until such time as such conditions are accepted by the Government and as the UNDP shall give written notice to the Government and the Executing Agency that it is prepared to resume its assistance.</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50"/>
        </w:numPr>
        <w:autoSpaceDE w:val="0"/>
        <w:autoSpaceDN w:val="0"/>
        <w:adjustRightInd w:val="0"/>
        <w:spacing w:after="0"/>
        <w:contextualSpacing/>
        <w:rPr>
          <w:rFonts w:ascii="Times New Roman" w:eastAsia="Calibri" w:hAnsi="Times New Roman"/>
          <w:sz w:val="24"/>
        </w:rPr>
      </w:pPr>
      <w:r w:rsidRPr="003362B1">
        <w:rPr>
          <w:rFonts w:ascii="Times New Roman" w:eastAsia="Calibri" w:hAnsi="Times New Roman"/>
          <w:sz w:val="24"/>
        </w:rPr>
        <w:t>If any situation referred to in paragraph 1, above, shall continue for a period of fourteen days after notice thereof and of suspension shall have been given by the UNDP to the Government and the Executing Agency, then at any time thereafter during the continuance thereof, the UNDP may by written notice to the Government and the Executing Agency terminate the project.</w:t>
      </w:r>
    </w:p>
    <w:p w:rsidR="003362B1" w:rsidRPr="003362B1" w:rsidRDefault="003362B1" w:rsidP="003362B1">
      <w:pPr>
        <w:autoSpaceDE w:val="0"/>
        <w:autoSpaceDN w:val="0"/>
        <w:adjustRightInd w:val="0"/>
        <w:spacing w:after="0"/>
        <w:ind w:left="720"/>
        <w:contextualSpacing/>
        <w:rPr>
          <w:rFonts w:ascii="Times New Roman" w:eastAsia="Calibri" w:hAnsi="Times New Roman"/>
          <w:sz w:val="24"/>
        </w:rPr>
      </w:pPr>
    </w:p>
    <w:p w:rsidR="003362B1" w:rsidRPr="003362B1" w:rsidRDefault="003362B1" w:rsidP="001F766C">
      <w:pPr>
        <w:numPr>
          <w:ilvl w:val="0"/>
          <w:numId w:val="50"/>
        </w:numPr>
        <w:autoSpaceDE w:val="0"/>
        <w:autoSpaceDN w:val="0"/>
        <w:adjustRightInd w:val="0"/>
        <w:spacing w:after="0"/>
        <w:contextualSpacing/>
        <w:rPr>
          <w:rFonts w:ascii="Times New Roman" w:hAnsi="Times New Roman"/>
          <w:sz w:val="24"/>
        </w:rPr>
      </w:pPr>
      <w:r w:rsidRPr="003362B1">
        <w:rPr>
          <w:rFonts w:ascii="Times New Roman" w:eastAsia="Calibri" w:hAnsi="Times New Roman"/>
          <w:sz w:val="24"/>
        </w:rPr>
        <w:t>The provisions of this paragraph shall be without prejudice to any other rights or remedies the UNDP may have in the circumstances, whether under general principles of law or otherwise</w:t>
      </w:r>
    </w:p>
    <w:p w:rsidR="00884479" w:rsidRDefault="00884479" w:rsidP="00E8106D">
      <w:pPr>
        <w:pStyle w:val="Heading1"/>
        <w:numPr>
          <w:ilvl w:val="0"/>
          <w:numId w:val="0"/>
        </w:numPr>
        <w:rPr>
          <w:rFonts w:ascii="Times New Roman" w:hAnsi="Times New Roman"/>
          <w:color w:val="000000" w:themeColor="text1"/>
        </w:rPr>
      </w:pPr>
      <w:bookmarkStart w:id="81" w:name="_Toc416882980"/>
    </w:p>
    <w:p w:rsidR="00884479" w:rsidRDefault="00884479" w:rsidP="00884479"/>
    <w:p w:rsidR="00884479" w:rsidRPr="00884479" w:rsidRDefault="00884479" w:rsidP="00884479"/>
    <w:p w:rsidR="00884479" w:rsidRDefault="00884479" w:rsidP="00E8106D">
      <w:pPr>
        <w:pStyle w:val="Heading1"/>
        <w:numPr>
          <w:ilvl w:val="0"/>
          <w:numId w:val="0"/>
        </w:numPr>
        <w:rPr>
          <w:rFonts w:ascii="Times New Roman" w:hAnsi="Times New Roman"/>
          <w:color w:val="000000" w:themeColor="text1"/>
        </w:rPr>
      </w:pPr>
    </w:p>
    <w:p w:rsidR="00884479" w:rsidRDefault="00884479" w:rsidP="00E8106D">
      <w:pPr>
        <w:pStyle w:val="Heading1"/>
        <w:numPr>
          <w:ilvl w:val="0"/>
          <w:numId w:val="0"/>
        </w:numPr>
        <w:rPr>
          <w:rFonts w:ascii="Times New Roman" w:hAnsi="Times New Roman"/>
          <w:color w:val="000000" w:themeColor="text1"/>
        </w:rPr>
      </w:pPr>
    </w:p>
    <w:p w:rsidR="00884479" w:rsidRDefault="00884479" w:rsidP="00E8106D">
      <w:pPr>
        <w:pStyle w:val="Heading1"/>
        <w:numPr>
          <w:ilvl w:val="0"/>
          <w:numId w:val="0"/>
        </w:numPr>
        <w:rPr>
          <w:rFonts w:ascii="Times New Roman" w:hAnsi="Times New Roman"/>
          <w:color w:val="000000" w:themeColor="text1"/>
        </w:rPr>
      </w:pPr>
    </w:p>
    <w:p w:rsidR="00884479" w:rsidRDefault="00884479" w:rsidP="00E8106D">
      <w:pPr>
        <w:pStyle w:val="Heading1"/>
        <w:numPr>
          <w:ilvl w:val="0"/>
          <w:numId w:val="0"/>
        </w:numPr>
        <w:rPr>
          <w:rFonts w:ascii="Times New Roman" w:hAnsi="Times New Roman"/>
          <w:color w:val="000000" w:themeColor="text1"/>
        </w:rPr>
      </w:pPr>
    </w:p>
    <w:p w:rsidR="00884479" w:rsidRDefault="001316B7" w:rsidP="001316B7">
      <w:pPr>
        <w:pStyle w:val="Heading1"/>
        <w:numPr>
          <w:ilvl w:val="0"/>
          <w:numId w:val="0"/>
        </w:numPr>
        <w:tabs>
          <w:tab w:val="left" w:pos="6960"/>
        </w:tabs>
        <w:rPr>
          <w:rFonts w:ascii="Times New Roman" w:hAnsi="Times New Roman"/>
          <w:color w:val="000000" w:themeColor="text1"/>
        </w:rPr>
      </w:pPr>
      <w:r>
        <w:rPr>
          <w:rFonts w:ascii="Times New Roman" w:hAnsi="Times New Roman"/>
          <w:color w:val="000000" w:themeColor="text1"/>
        </w:rPr>
        <w:tab/>
      </w:r>
    </w:p>
    <w:p w:rsidR="00884479" w:rsidRDefault="00884479" w:rsidP="00884479"/>
    <w:p w:rsidR="00884479" w:rsidRPr="00884479" w:rsidRDefault="00884479" w:rsidP="00884479"/>
    <w:p w:rsidR="00202BAC" w:rsidRDefault="00202BAC">
      <w:pPr>
        <w:spacing w:after="0"/>
        <w:jc w:val="left"/>
        <w:rPr>
          <w:rFonts w:ascii="Times New Roman" w:hAnsi="Times New Roman"/>
          <w:b/>
          <w:smallCaps/>
          <w:color w:val="000000" w:themeColor="text1"/>
          <w:spacing w:val="-2"/>
          <w:sz w:val="28"/>
          <w:szCs w:val="20"/>
        </w:rPr>
      </w:pPr>
      <w:r>
        <w:rPr>
          <w:rFonts w:ascii="Times New Roman" w:hAnsi="Times New Roman"/>
          <w:color w:val="000000" w:themeColor="text1"/>
        </w:rPr>
        <w:br w:type="page"/>
      </w:r>
    </w:p>
    <w:p w:rsidR="00064A30" w:rsidRDefault="00A75F25" w:rsidP="00E8106D">
      <w:pPr>
        <w:pStyle w:val="Heading1"/>
        <w:numPr>
          <w:ilvl w:val="0"/>
          <w:numId w:val="0"/>
        </w:numPr>
        <w:rPr>
          <w:rFonts w:ascii="Times New Roman" w:hAnsi="Times New Roman"/>
          <w:color w:val="000000" w:themeColor="text1"/>
        </w:rPr>
      </w:pPr>
      <w:r>
        <w:rPr>
          <w:rFonts w:ascii="Times New Roman" w:hAnsi="Times New Roman"/>
          <w:color w:val="000000" w:themeColor="text1"/>
        </w:rPr>
        <w:t xml:space="preserve">ANNEX IX: </w:t>
      </w:r>
      <w:r w:rsidR="00064A30">
        <w:rPr>
          <w:rFonts w:ascii="Times New Roman" w:hAnsi="Times New Roman"/>
          <w:color w:val="000000" w:themeColor="text1"/>
        </w:rPr>
        <w:t>Standard Letter of Agreement Between UNDP and the Government of the Republic of Ghana for the Provision of Support Services</w:t>
      </w:r>
      <w:bookmarkEnd w:id="81"/>
    </w:p>
    <w:p w:rsidR="00E8106D" w:rsidRPr="00E8106D" w:rsidRDefault="00E8106D" w:rsidP="00E8106D"/>
    <w:p w:rsidR="00F25BAF" w:rsidRPr="00F25BAF" w:rsidRDefault="00F25BAF" w:rsidP="00F25BAF">
      <w:pPr>
        <w:numPr>
          <w:ilvl w:val="12"/>
          <w:numId w:val="0"/>
        </w:numPr>
        <w:pBdr>
          <w:top w:val="single" w:sz="6" w:space="1" w:color="auto"/>
          <w:left w:val="single" w:sz="6" w:space="1" w:color="auto"/>
          <w:bottom w:val="single" w:sz="4" w:space="1" w:color="auto"/>
          <w:right w:val="single" w:sz="6" w:space="1" w:color="auto"/>
        </w:pBdr>
        <w:suppressAutoHyphens/>
        <w:jc w:val="center"/>
        <w:rPr>
          <w:rFonts w:ascii="Times New Roman" w:hAnsi="Times New Roman"/>
          <w:sz w:val="24"/>
        </w:rPr>
      </w:pPr>
      <w:r w:rsidRPr="00F25BAF">
        <w:rPr>
          <w:rFonts w:ascii="Times New Roman" w:hAnsi="Times New Roman"/>
          <w:spacing w:val="-2"/>
          <w:sz w:val="24"/>
        </w:rPr>
        <w:fldChar w:fldCharType="begin"/>
      </w:r>
      <w:r w:rsidRPr="00F25BAF">
        <w:rPr>
          <w:rFonts w:ascii="Times New Roman" w:hAnsi="Times New Roman"/>
          <w:spacing w:val="-2"/>
          <w:sz w:val="24"/>
        </w:rPr>
        <w:instrText xml:space="preserve">PRIVATE </w:instrText>
      </w:r>
      <w:r w:rsidRPr="00F25BAF">
        <w:rPr>
          <w:rFonts w:ascii="Times New Roman" w:hAnsi="Times New Roman"/>
          <w:spacing w:val="-2"/>
          <w:sz w:val="24"/>
        </w:rPr>
        <w:fldChar w:fldCharType="end"/>
      </w:r>
      <w:r w:rsidRPr="00F25BAF">
        <w:rPr>
          <w:rFonts w:ascii="Times New Roman" w:hAnsi="Times New Roman"/>
          <w:b/>
          <w:sz w:val="24"/>
        </w:rPr>
        <w:t xml:space="preserve">HOW TO USE THIS LETTER OF AGREEMENT </w:t>
      </w:r>
    </w:p>
    <w:p w:rsidR="00F25BAF" w:rsidRPr="00F25BAF" w:rsidRDefault="00F25BAF" w:rsidP="001502F4">
      <w:pPr>
        <w:numPr>
          <w:ilvl w:val="0"/>
          <w:numId w:val="71"/>
        </w:numPr>
        <w:pBdr>
          <w:top w:val="single" w:sz="6" w:space="1" w:color="auto"/>
          <w:left w:val="single" w:sz="6" w:space="1" w:color="auto"/>
          <w:bottom w:val="single" w:sz="4" w:space="1" w:color="auto"/>
          <w:right w:val="single" w:sz="6" w:space="1" w:color="auto"/>
        </w:pBdr>
        <w:suppressAutoHyphens/>
        <w:spacing w:after="0"/>
        <w:rPr>
          <w:rFonts w:ascii="Times New Roman" w:hAnsi="Times New Roman"/>
          <w:spacing w:val="-2"/>
          <w:sz w:val="24"/>
        </w:rPr>
      </w:pPr>
      <w:r w:rsidRPr="00F25BAF">
        <w:rPr>
          <w:rFonts w:ascii="Times New Roman" w:hAnsi="Times New Roman"/>
          <w:spacing w:val="-2"/>
          <w:sz w:val="24"/>
        </w:rPr>
        <w:t xml:space="preserve">This agreement is used to </w:t>
      </w:r>
      <w:r w:rsidRPr="00F25BAF">
        <w:rPr>
          <w:rFonts w:ascii="Times New Roman" w:hAnsi="Times New Roman"/>
          <w:spacing w:val="-3"/>
          <w:sz w:val="24"/>
        </w:rPr>
        <w:t>provide appropriate legal coverage</w:t>
      </w:r>
      <w:r w:rsidRPr="00F25BAF">
        <w:rPr>
          <w:rFonts w:ascii="Times New Roman" w:hAnsi="Times New Roman"/>
          <w:spacing w:val="-2"/>
          <w:sz w:val="24"/>
        </w:rPr>
        <w:t xml:space="preserve"> when the UNDP country office provides support services under national execution</w:t>
      </w:r>
      <w:r w:rsidRPr="00F25BAF">
        <w:rPr>
          <w:rFonts w:ascii="Times New Roman" w:hAnsi="Times New Roman"/>
          <w:spacing w:val="-3"/>
          <w:sz w:val="24"/>
        </w:rPr>
        <w:t xml:space="preserve">. </w:t>
      </w:r>
    </w:p>
    <w:p w:rsidR="00F25BAF" w:rsidRPr="00F25BAF" w:rsidRDefault="00F25BAF" w:rsidP="001502F4">
      <w:pPr>
        <w:numPr>
          <w:ilvl w:val="0"/>
          <w:numId w:val="71"/>
        </w:numPr>
        <w:pBdr>
          <w:top w:val="single" w:sz="6" w:space="1" w:color="auto"/>
          <w:left w:val="single" w:sz="6" w:space="1" w:color="auto"/>
          <w:bottom w:val="single" w:sz="4" w:space="1" w:color="auto"/>
          <w:right w:val="single" w:sz="6" w:space="1" w:color="auto"/>
        </w:pBdr>
        <w:suppressAutoHyphens/>
        <w:spacing w:after="0"/>
        <w:rPr>
          <w:rFonts w:ascii="Times New Roman" w:hAnsi="Times New Roman"/>
          <w:spacing w:val="-2"/>
          <w:sz w:val="24"/>
        </w:rPr>
      </w:pPr>
      <w:r w:rsidRPr="00F25BAF">
        <w:rPr>
          <w:rFonts w:ascii="Times New Roman" w:hAnsi="Times New Roman"/>
          <w:spacing w:val="-3"/>
          <w:sz w:val="24"/>
        </w:rPr>
        <w:t>This agreement must be signed by a governmental body or official authorised to confer full legal coverage on UNDP. (</w:t>
      </w:r>
      <w:r w:rsidRPr="00F25BAF">
        <w:rPr>
          <w:rFonts w:ascii="Times New Roman" w:hAnsi="Times New Roman"/>
          <w:spacing w:val="-2"/>
          <w:sz w:val="24"/>
        </w:rPr>
        <w:t>This is usually the Minister of Foreign Affairs, the Prime Minister /or Head of State.) The UNDP country office must verify that the government signatory has been properly authorised to confer immunities and privileges.</w:t>
      </w:r>
    </w:p>
    <w:p w:rsidR="00F25BAF" w:rsidRPr="00F25BAF" w:rsidRDefault="00F25BAF" w:rsidP="001502F4">
      <w:pPr>
        <w:numPr>
          <w:ilvl w:val="0"/>
          <w:numId w:val="71"/>
        </w:numPr>
        <w:pBdr>
          <w:top w:val="single" w:sz="6" w:space="1" w:color="auto"/>
          <w:left w:val="single" w:sz="6" w:space="1" w:color="auto"/>
          <w:bottom w:val="single" w:sz="4" w:space="1" w:color="auto"/>
          <w:right w:val="single" w:sz="6" w:space="1" w:color="auto"/>
        </w:pBdr>
        <w:suppressAutoHyphens/>
        <w:spacing w:after="0"/>
        <w:rPr>
          <w:rFonts w:ascii="Times New Roman" w:hAnsi="Times New Roman"/>
          <w:spacing w:val="-2"/>
          <w:sz w:val="24"/>
        </w:rPr>
      </w:pPr>
      <w:r w:rsidRPr="00F25BAF">
        <w:rPr>
          <w:rFonts w:ascii="Times New Roman" w:hAnsi="Times New Roman"/>
          <w:sz w:val="24"/>
        </w:rPr>
        <w:t>A copy of the signed standard letter will be attached to each PSD and project document requiring such support services.</w:t>
      </w:r>
      <w:r w:rsidRPr="00F25BAF">
        <w:rPr>
          <w:rFonts w:ascii="Times New Roman" w:hAnsi="Times New Roman"/>
          <w:spacing w:val="-3"/>
          <w:sz w:val="24"/>
        </w:rPr>
        <w:t xml:space="preserve"> When doing this, the UNDP country office completes the attachment to the standard letter on </w:t>
      </w:r>
      <w:r w:rsidRPr="00F25BAF">
        <w:rPr>
          <w:rFonts w:ascii="Times New Roman" w:hAnsi="Times New Roman"/>
          <w:sz w:val="24"/>
        </w:rPr>
        <w:t xml:space="preserve">the nature and scope of the services and the responsibilities of the parties involved for that specific PSD/project document. </w:t>
      </w:r>
    </w:p>
    <w:p w:rsidR="00F25BAF" w:rsidRPr="00F25BAF" w:rsidRDefault="00F25BAF" w:rsidP="001502F4">
      <w:pPr>
        <w:numPr>
          <w:ilvl w:val="0"/>
          <w:numId w:val="71"/>
        </w:numPr>
        <w:pBdr>
          <w:top w:val="single" w:sz="6" w:space="1" w:color="auto"/>
          <w:left w:val="single" w:sz="6" w:space="1" w:color="auto"/>
          <w:bottom w:val="single" w:sz="4" w:space="1" w:color="auto"/>
          <w:right w:val="single" w:sz="6" w:space="1" w:color="auto"/>
        </w:pBdr>
        <w:suppressAutoHyphens/>
        <w:spacing w:after="0"/>
        <w:rPr>
          <w:rFonts w:ascii="Times New Roman" w:hAnsi="Times New Roman"/>
          <w:spacing w:val="-2"/>
          <w:sz w:val="24"/>
        </w:rPr>
      </w:pPr>
      <w:r w:rsidRPr="00F25BAF">
        <w:rPr>
          <w:rFonts w:ascii="Times New Roman" w:hAnsi="Times New Roman"/>
          <w:spacing w:val="-2"/>
          <w:sz w:val="24"/>
        </w:rPr>
        <w:t xml:space="preserve">The UNDP country office prepares the letter of agreement and consults with the regional bureau in case either of the parties wishes to modify the standard text. After signature by the authority authorised to confer immunities and privileges to UNDP, the government keeps one original and the UNDP country office the other original. A copy of the agreement should be provided to UNDP headquarters (BOM/OLPS) and </w:t>
      </w:r>
      <w:r w:rsidRPr="00F25BAF">
        <w:rPr>
          <w:rFonts w:ascii="Times New Roman" w:hAnsi="Times New Roman"/>
          <w:spacing w:val="-3"/>
          <w:sz w:val="24"/>
        </w:rPr>
        <w:t>the regional bureau.</w:t>
      </w:r>
    </w:p>
    <w:p w:rsidR="001C2E84" w:rsidRPr="00F25BAF" w:rsidRDefault="001C2E84" w:rsidP="001502F4">
      <w:pPr>
        <w:tabs>
          <w:tab w:val="left" w:pos="0"/>
          <w:tab w:val="left" w:pos="282"/>
          <w:tab w:val="left" w:pos="1440"/>
          <w:tab w:val="left" w:pos="2880"/>
        </w:tabs>
        <w:suppressAutoHyphens/>
        <w:rPr>
          <w:rFonts w:ascii="Times New Roman" w:hAnsi="Times New Roman"/>
          <w:spacing w:val="-2"/>
          <w:sz w:val="24"/>
        </w:rPr>
      </w:pPr>
    </w:p>
    <w:p w:rsidR="00E8106D" w:rsidRDefault="00E8106D" w:rsidP="00064A30">
      <w:pPr>
        <w:tabs>
          <w:tab w:val="left" w:pos="0"/>
          <w:tab w:val="left" w:pos="282"/>
          <w:tab w:val="left" w:pos="1440"/>
          <w:tab w:val="left" w:pos="2880"/>
        </w:tabs>
        <w:suppressAutoHyphens/>
        <w:rPr>
          <w:rFonts w:ascii="Times New Roman" w:hAnsi="Times New Roman"/>
          <w:spacing w:val="-2"/>
          <w:sz w:val="24"/>
        </w:rPr>
      </w:pPr>
    </w:p>
    <w:p w:rsidR="00064A30" w:rsidRPr="001C2E84" w:rsidRDefault="00064A30" w:rsidP="00064A30">
      <w:pPr>
        <w:tabs>
          <w:tab w:val="left" w:pos="0"/>
          <w:tab w:val="left" w:pos="282"/>
          <w:tab w:val="left" w:pos="1440"/>
          <w:tab w:val="left" w:pos="2880"/>
        </w:tabs>
        <w:suppressAutoHyphens/>
        <w:rPr>
          <w:rFonts w:ascii="Times New Roman" w:hAnsi="Times New Roman"/>
          <w:spacing w:val="-2"/>
          <w:sz w:val="24"/>
        </w:rPr>
      </w:pPr>
      <w:r w:rsidRPr="001C2E84">
        <w:rPr>
          <w:rFonts w:ascii="Times New Roman" w:hAnsi="Times New Roman"/>
          <w:spacing w:val="-2"/>
          <w:sz w:val="24"/>
        </w:rPr>
        <w:t xml:space="preserve">Dear </w:t>
      </w:r>
      <w:r w:rsidR="0007479D" w:rsidRPr="0007479D">
        <w:rPr>
          <w:rFonts w:ascii="Times New Roman" w:hAnsi="Times New Roman"/>
          <w:b/>
          <w:spacing w:val="-2"/>
          <w:sz w:val="24"/>
        </w:rPr>
        <w:t>Honourable Minister,</w:t>
      </w:r>
      <w:r w:rsidRPr="0007479D">
        <w:rPr>
          <w:rFonts w:ascii="Times New Roman" w:hAnsi="Times New Roman"/>
          <w:b/>
          <w:spacing w:val="-2"/>
          <w:sz w:val="24"/>
        </w:rPr>
        <w:t xml:space="preserve"> </w:t>
      </w:r>
    </w:p>
    <w:p w:rsidR="00064A30" w:rsidRPr="001C2E84" w:rsidRDefault="00064A30"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1.</w:t>
      </w:r>
      <w:r w:rsidRPr="001C2E84">
        <w:rPr>
          <w:rFonts w:ascii="Times New Roman" w:hAnsi="Times New Roman"/>
          <w:spacing w:val="-2"/>
          <w:sz w:val="24"/>
        </w:rPr>
        <w:tab/>
        <w:t>Reference is made to consultations between officials of the Government of</w:t>
      </w:r>
      <w:r w:rsidRPr="001C2E84">
        <w:rPr>
          <w:rFonts w:ascii="Times New Roman" w:hAnsi="Times New Roman"/>
          <w:i/>
          <w:spacing w:val="-2"/>
          <w:sz w:val="24"/>
        </w:rPr>
        <w:t xml:space="preserve"> </w:t>
      </w:r>
      <w:r w:rsidRPr="00A8738C">
        <w:rPr>
          <w:rFonts w:ascii="Times New Roman" w:hAnsi="Times New Roman"/>
          <w:b/>
          <w:i/>
          <w:spacing w:val="-2"/>
          <w:sz w:val="24"/>
        </w:rPr>
        <w:t>the Republic of Ghana</w:t>
      </w:r>
      <w:r w:rsidRPr="00A8738C">
        <w:rPr>
          <w:rFonts w:ascii="Times New Roman" w:hAnsi="Times New Roman"/>
          <w:i/>
          <w:spacing w:val="-2"/>
          <w:sz w:val="24"/>
        </w:rPr>
        <w:t xml:space="preserve"> </w:t>
      </w:r>
      <w:r w:rsidRPr="001C2E84">
        <w:rPr>
          <w:rFonts w:ascii="Times New Roman" w:hAnsi="Times New Roman"/>
          <w:spacing w:val="-2"/>
          <w:sz w:val="24"/>
        </w:rPr>
        <w:t>(hereinafter referred to as “</w:t>
      </w:r>
      <w:r w:rsidR="00515656" w:rsidRPr="001C2E84">
        <w:rPr>
          <w:rFonts w:ascii="Times New Roman" w:hAnsi="Times New Roman"/>
          <w:spacing w:val="-2"/>
          <w:sz w:val="24"/>
        </w:rPr>
        <w:t>Ministry of Health</w:t>
      </w:r>
      <w:r w:rsidRPr="001C2E84">
        <w:rPr>
          <w:rFonts w:ascii="Times New Roman" w:hAnsi="Times New Roman"/>
          <w:spacing w:val="-2"/>
          <w:sz w:val="24"/>
        </w:rPr>
        <w: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rsidR="00064A30" w:rsidRPr="001C2E84" w:rsidRDefault="00064A30"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2.</w:t>
      </w:r>
      <w:r w:rsidRPr="001C2E84">
        <w:rPr>
          <w:rFonts w:ascii="Times New Roman" w:hAnsi="Times New Roman"/>
          <w:spacing w:val="-2"/>
          <w:sz w:val="24"/>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rsidR="00064A30" w:rsidRPr="001C2E84" w:rsidRDefault="00064A30"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3.</w:t>
      </w:r>
      <w:r w:rsidRPr="001C2E84">
        <w:rPr>
          <w:rFonts w:ascii="Times New Roman" w:hAnsi="Times New Roman"/>
          <w:spacing w:val="-2"/>
          <w:sz w:val="24"/>
        </w:rPr>
        <w:tab/>
        <w:t>The UNDP country office may provide, at the request of the designated institution, the following support services for the activities of the programme/project:</w:t>
      </w:r>
    </w:p>
    <w:p w:rsidR="00064A30" w:rsidRPr="001C2E84" w:rsidRDefault="00064A30" w:rsidP="00064A30">
      <w:pPr>
        <w:numPr>
          <w:ilvl w:val="12"/>
          <w:numId w:val="0"/>
        </w:numPr>
        <w:suppressAutoHyphens/>
        <w:ind w:left="720" w:hanging="720"/>
        <w:rPr>
          <w:rFonts w:ascii="Times New Roman" w:hAnsi="Times New Roman"/>
          <w:spacing w:val="-2"/>
          <w:sz w:val="24"/>
        </w:rPr>
      </w:pPr>
      <w:r w:rsidRPr="001C2E84">
        <w:rPr>
          <w:rFonts w:ascii="Times New Roman" w:hAnsi="Times New Roman"/>
          <w:spacing w:val="-2"/>
          <w:sz w:val="24"/>
        </w:rPr>
        <w:t>(a)</w:t>
      </w:r>
      <w:r w:rsidRPr="001C2E84">
        <w:rPr>
          <w:rFonts w:ascii="Times New Roman" w:hAnsi="Times New Roman"/>
          <w:spacing w:val="-2"/>
          <w:sz w:val="24"/>
        </w:rPr>
        <w:tab/>
        <w:t>Identification and/or</w:t>
      </w:r>
      <w:r w:rsidRPr="001C2E84">
        <w:rPr>
          <w:rFonts w:ascii="Times New Roman" w:hAnsi="Times New Roman"/>
          <w:b/>
          <w:spacing w:val="-2"/>
          <w:sz w:val="24"/>
        </w:rPr>
        <w:t xml:space="preserve"> </w:t>
      </w:r>
      <w:r w:rsidRPr="001C2E84">
        <w:rPr>
          <w:rFonts w:ascii="Times New Roman" w:hAnsi="Times New Roman"/>
          <w:spacing w:val="-2"/>
          <w:sz w:val="24"/>
        </w:rPr>
        <w:t>recruitment of project and programme personnel;</w:t>
      </w:r>
    </w:p>
    <w:p w:rsidR="00064A30" w:rsidRPr="001C2E84" w:rsidRDefault="00064A30" w:rsidP="00064A30">
      <w:pPr>
        <w:numPr>
          <w:ilvl w:val="12"/>
          <w:numId w:val="0"/>
        </w:numPr>
        <w:tabs>
          <w:tab w:val="left" w:pos="0"/>
          <w:tab w:val="left" w:pos="720"/>
        </w:tabs>
        <w:suppressAutoHyphens/>
        <w:ind w:left="720" w:hanging="720"/>
        <w:rPr>
          <w:rFonts w:ascii="Times New Roman" w:hAnsi="Times New Roman"/>
          <w:spacing w:val="-2"/>
          <w:sz w:val="24"/>
        </w:rPr>
      </w:pPr>
      <w:r w:rsidRPr="001C2E84">
        <w:rPr>
          <w:rFonts w:ascii="Times New Roman" w:hAnsi="Times New Roman"/>
          <w:spacing w:val="-2"/>
          <w:sz w:val="24"/>
        </w:rPr>
        <w:t>(b)</w:t>
      </w:r>
      <w:r w:rsidRPr="001C2E84">
        <w:rPr>
          <w:rFonts w:ascii="Times New Roman" w:hAnsi="Times New Roman"/>
          <w:spacing w:val="-2"/>
          <w:sz w:val="24"/>
        </w:rPr>
        <w:tab/>
        <w:t>Identification and facilitation of training activities;</w:t>
      </w:r>
    </w:p>
    <w:p w:rsidR="00E8106D" w:rsidRPr="001C2E84" w:rsidRDefault="00064A30" w:rsidP="00D45621">
      <w:pPr>
        <w:numPr>
          <w:ilvl w:val="12"/>
          <w:numId w:val="0"/>
        </w:numPr>
        <w:tabs>
          <w:tab w:val="left" w:pos="0"/>
          <w:tab w:val="left" w:pos="720"/>
        </w:tabs>
        <w:suppressAutoHyphens/>
        <w:ind w:left="720" w:hanging="720"/>
        <w:rPr>
          <w:rFonts w:ascii="Times New Roman" w:hAnsi="Times New Roman"/>
          <w:spacing w:val="-2"/>
          <w:sz w:val="24"/>
        </w:rPr>
      </w:pPr>
      <w:r w:rsidRPr="001C2E84">
        <w:rPr>
          <w:rFonts w:ascii="Times New Roman" w:hAnsi="Times New Roman"/>
          <w:spacing w:val="-2"/>
          <w:sz w:val="24"/>
        </w:rPr>
        <w:t>(c)</w:t>
      </w:r>
      <w:r w:rsidRPr="001C2E84">
        <w:rPr>
          <w:rFonts w:ascii="Times New Roman" w:hAnsi="Times New Roman"/>
          <w:spacing w:val="-2"/>
          <w:sz w:val="24"/>
        </w:rPr>
        <w:tab/>
        <w:t>Procurement of goods and services;</w:t>
      </w: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4.</w:t>
      </w:r>
      <w:r w:rsidRPr="001C2E84">
        <w:rPr>
          <w:rFonts w:ascii="Times New Roman" w:hAnsi="Times New Roman"/>
          <w:spacing w:val="-2"/>
          <w:sz w:val="24"/>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w:t>
      </w:r>
    </w:p>
    <w:p w:rsidR="00064A30" w:rsidRPr="001C2E84" w:rsidRDefault="00064A30"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5.</w:t>
      </w:r>
      <w:r w:rsidRPr="001C2E84">
        <w:rPr>
          <w:rFonts w:ascii="Times New Roman" w:hAnsi="Times New Roman"/>
          <w:spacing w:val="-2"/>
          <w:sz w:val="24"/>
        </w:rPr>
        <w:tab/>
        <w:t xml:space="preserve">The relevant provisions of the </w:t>
      </w:r>
      <w:r w:rsidRPr="000065AB">
        <w:rPr>
          <w:rFonts w:ascii="Times New Roman" w:hAnsi="Times New Roman"/>
          <w:b/>
          <w:spacing w:val="-2"/>
          <w:sz w:val="24"/>
        </w:rPr>
        <w:t>[</w:t>
      </w:r>
      <w:r w:rsidR="000065AB" w:rsidRPr="000065AB">
        <w:rPr>
          <w:rFonts w:ascii="Times New Roman" w:hAnsi="Times New Roman"/>
          <w:b/>
          <w:spacing w:val="-2"/>
          <w:sz w:val="24"/>
        </w:rPr>
        <w:t>Agreement between Government of Ghana and the United Nations Development Programme</w:t>
      </w:r>
      <w:r w:rsidR="000065AB">
        <w:rPr>
          <w:rFonts w:ascii="Times New Roman" w:hAnsi="Times New Roman"/>
          <w:b/>
          <w:spacing w:val="-2"/>
          <w:sz w:val="24"/>
        </w:rPr>
        <w:t>, 27</w:t>
      </w:r>
      <w:r w:rsidR="000065AB" w:rsidRPr="000065AB">
        <w:rPr>
          <w:rFonts w:ascii="Times New Roman" w:hAnsi="Times New Roman"/>
          <w:b/>
          <w:spacing w:val="-2"/>
          <w:sz w:val="24"/>
          <w:vertAlign w:val="superscript"/>
        </w:rPr>
        <w:t>th</w:t>
      </w:r>
      <w:r w:rsidR="000065AB">
        <w:rPr>
          <w:rFonts w:ascii="Times New Roman" w:hAnsi="Times New Roman"/>
          <w:b/>
          <w:spacing w:val="-2"/>
          <w:sz w:val="24"/>
        </w:rPr>
        <w:t xml:space="preserve"> Day of </w:t>
      </w:r>
      <w:r w:rsidR="00FF35D9">
        <w:rPr>
          <w:rFonts w:ascii="Times New Roman" w:hAnsi="Times New Roman"/>
          <w:b/>
          <w:spacing w:val="-2"/>
          <w:sz w:val="24"/>
        </w:rPr>
        <w:t>November, 1978</w:t>
      </w:r>
      <w:r w:rsidRPr="000065AB">
        <w:rPr>
          <w:rFonts w:ascii="Times New Roman" w:hAnsi="Times New Roman"/>
          <w:b/>
          <w:spacing w:val="-2"/>
          <w:sz w:val="24"/>
        </w:rPr>
        <w:t>] (the “SBAA”),</w:t>
      </w:r>
      <w:r w:rsidRPr="001C2E84">
        <w:rPr>
          <w:rFonts w:ascii="Times New Roman" w:hAnsi="Times New Roman"/>
          <w:spacing w:val="-2"/>
          <w:sz w:val="24"/>
        </w:rPr>
        <w:t xml:space="preserve">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rsidR="00064A30" w:rsidRPr="001C2E84" w:rsidRDefault="00064A30"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6.</w:t>
      </w:r>
      <w:r w:rsidRPr="001C2E84">
        <w:rPr>
          <w:rFonts w:ascii="Times New Roman" w:hAnsi="Times New Roman"/>
          <w:spacing w:val="-2"/>
          <w:sz w:val="24"/>
        </w:rPr>
        <w:tab/>
        <w:t>Any claim or dispute arising under or in connection with the provision of support services by the UNDP country office in accordance with this letter shall be handled pursuant to the relevant provisions of the SBAA.</w:t>
      </w:r>
    </w:p>
    <w:p w:rsidR="00064A30" w:rsidRPr="001C2E84" w:rsidRDefault="00064A30"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7.</w:t>
      </w:r>
      <w:r w:rsidRPr="001C2E84">
        <w:rPr>
          <w:rFonts w:ascii="Times New Roman" w:hAnsi="Times New Roman"/>
          <w:spacing w:val="-2"/>
          <w:sz w:val="24"/>
        </w:rPr>
        <w:tab/>
        <w:t>The manner and method of cost-recovery by the UNDP country office in providing the support services described in paragraph 3 above shall be specified in the annex to the programme support document or project document.</w:t>
      </w:r>
    </w:p>
    <w:p w:rsidR="00064A30" w:rsidRPr="001C2E84" w:rsidRDefault="00064A30"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8.</w:t>
      </w:r>
      <w:r w:rsidRPr="001C2E84">
        <w:rPr>
          <w:rFonts w:ascii="Times New Roman" w:hAnsi="Times New Roman"/>
          <w:spacing w:val="-2"/>
          <w:sz w:val="24"/>
        </w:rPr>
        <w:tab/>
        <w:t>The UNDP country office shall submit progress reports on the support services provided and shall report on the costs reimbursed in providing such services, as may be required.</w:t>
      </w:r>
    </w:p>
    <w:p w:rsidR="00064A30" w:rsidRPr="001C2E84" w:rsidRDefault="00064A30"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9.</w:t>
      </w:r>
      <w:r w:rsidRPr="001C2E84">
        <w:rPr>
          <w:rFonts w:ascii="Times New Roman" w:hAnsi="Times New Roman"/>
          <w:spacing w:val="-2"/>
          <w:sz w:val="24"/>
        </w:rPr>
        <w:tab/>
        <w:t>Any modification of the present arrangements shall be effected by mutual written agreement of the parties hereto.</w:t>
      </w:r>
    </w:p>
    <w:p w:rsidR="00064A30" w:rsidRPr="001C2E84" w:rsidRDefault="00064A30"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10.</w:t>
      </w:r>
      <w:r w:rsidRPr="001C2E84">
        <w:rPr>
          <w:rFonts w:ascii="Times New Roman" w:hAnsi="Times New Roman"/>
          <w:spacing w:val="-2"/>
          <w:sz w:val="24"/>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rsidR="00064A30" w:rsidRDefault="00064A30" w:rsidP="00064A30">
      <w:pPr>
        <w:numPr>
          <w:ilvl w:val="12"/>
          <w:numId w:val="0"/>
        </w:numPr>
        <w:tabs>
          <w:tab w:val="left" w:pos="0"/>
        </w:tabs>
        <w:suppressAutoHyphens/>
        <w:rPr>
          <w:rFonts w:ascii="Times New Roman" w:hAnsi="Times New Roman"/>
          <w:spacing w:val="-2"/>
          <w:sz w:val="24"/>
        </w:rPr>
      </w:pPr>
    </w:p>
    <w:p w:rsidR="00EA68D2" w:rsidRPr="001C2E84" w:rsidRDefault="00EA68D2" w:rsidP="00064A30">
      <w:pPr>
        <w:numPr>
          <w:ilvl w:val="12"/>
          <w:numId w:val="0"/>
        </w:numPr>
        <w:tabs>
          <w:tab w:val="left" w:pos="0"/>
        </w:tabs>
        <w:suppressAutoHyphens/>
        <w:rPr>
          <w:rFonts w:ascii="Times New Roman" w:hAnsi="Times New Roman"/>
          <w:spacing w:val="-2"/>
          <w:sz w:val="24"/>
        </w:rPr>
      </w:pPr>
    </w:p>
    <w:p w:rsidR="00EA68D2" w:rsidRDefault="00EA68D2" w:rsidP="00064A30">
      <w:pPr>
        <w:numPr>
          <w:ilvl w:val="12"/>
          <w:numId w:val="0"/>
        </w:numPr>
        <w:tabs>
          <w:tab w:val="left" w:pos="0"/>
        </w:tabs>
        <w:suppressAutoHyphens/>
        <w:jc w:val="center"/>
        <w:rPr>
          <w:rFonts w:ascii="Times New Roman" w:hAnsi="Times New Roman"/>
          <w:sz w:val="24"/>
        </w:rPr>
      </w:pPr>
    </w:p>
    <w:p w:rsidR="00D45621" w:rsidRDefault="00D45621" w:rsidP="00064A30">
      <w:pPr>
        <w:numPr>
          <w:ilvl w:val="12"/>
          <w:numId w:val="0"/>
        </w:numPr>
        <w:tabs>
          <w:tab w:val="left" w:pos="0"/>
        </w:tabs>
        <w:suppressAutoHyphens/>
        <w:jc w:val="center"/>
        <w:rPr>
          <w:rFonts w:ascii="Times New Roman" w:hAnsi="Times New Roman"/>
          <w:sz w:val="24"/>
        </w:rPr>
      </w:pPr>
    </w:p>
    <w:p w:rsidR="00202BAC" w:rsidRDefault="00202BAC" w:rsidP="00064A30">
      <w:pPr>
        <w:numPr>
          <w:ilvl w:val="12"/>
          <w:numId w:val="0"/>
        </w:numPr>
        <w:tabs>
          <w:tab w:val="left" w:pos="0"/>
        </w:tabs>
        <w:suppressAutoHyphens/>
        <w:jc w:val="center"/>
        <w:rPr>
          <w:rFonts w:ascii="Times New Roman" w:hAnsi="Times New Roman"/>
          <w:sz w:val="24"/>
        </w:rPr>
      </w:pPr>
    </w:p>
    <w:p w:rsidR="00202BAC" w:rsidRDefault="00202BAC" w:rsidP="00064A30">
      <w:pPr>
        <w:numPr>
          <w:ilvl w:val="12"/>
          <w:numId w:val="0"/>
        </w:numPr>
        <w:tabs>
          <w:tab w:val="left" w:pos="0"/>
        </w:tabs>
        <w:suppressAutoHyphens/>
        <w:jc w:val="center"/>
        <w:rPr>
          <w:rFonts w:ascii="Times New Roman" w:hAnsi="Times New Roman"/>
          <w:sz w:val="24"/>
        </w:rPr>
      </w:pPr>
    </w:p>
    <w:p w:rsidR="00202BAC" w:rsidRDefault="00202BAC" w:rsidP="00064A30">
      <w:pPr>
        <w:numPr>
          <w:ilvl w:val="12"/>
          <w:numId w:val="0"/>
        </w:numPr>
        <w:tabs>
          <w:tab w:val="left" w:pos="0"/>
        </w:tabs>
        <w:suppressAutoHyphens/>
        <w:jc w:val="center"/>
        <w:rPr>
          <w:rFonts w:ascii="Times New Roman" w:hAnsi="Times New Roman"/>
          <w:sz w:val="24"/>
        </w:rPr>
      </w:pPr>
    </w:p>
    <w:p w:rsidR="00202BAC" w:rsidRDefault="00202BAC" w:rsidP="00064A30">
      <w:pPr>
        <w:numPr>
          <w:ilvl w:val="12"/>
          <w:numId w:val="0"/>
        </w:numPr>
        <w:tabs>
          <w:tab w:val="left" w:pos="0"/>
        </w:tabs>
        <w:suppressAutoHyphens/>
        <w:jc w:val="center"/>
        <w:rPr>
          <w:rFonts w:ascii="Times New Roman" w:hAnsi="Times New Roman"/>
          <w:sz w:val="24"/>
        </w:rPr>
      </w:pPr>
    </w:p>
    <w:p w:rsidR="00202BAC" w:rsidRDefault="00202BAC" w:rsidP="00064A30">
      <w:pPr>
        <w:numPr>
          <w:ilvl w:val="12"/>
          <w:numId w:val="0"/>
        </w:numPr>
        <w:tabs>
          <w:tab w:val="left" w:pos="0"/>
        </w:tabs>
        <w:suppressAutoHyphens/>
        <w:jc w:val="center"/>
        <w:rPr>
          <w:rFonts w:ascii="Times New Roman" w:hAnsi="Times New Roman"/>
          <w:sz w:val="24"/>
        </w:rPr>
      </w:pPr>
    </w:p>
    <w:p w:rsidR="00202BAC" w:rsidRDefault="00202BAC" w:rsidP="00064A30">
      <w:pPr>
        <w:numPr>
          <w:ilvl w:val="12"/>
          <w:numId w:val="0"/>
        </w:numPr>
        <w:tabs>
          <w:tab w:val="left" w:pos="0"/>
        </w:tabs>
        <w:suppressAutoHyphens/>
        <w:jc w:val="center"/>
        <w:rPr>
          <w:rFonts w:ascii="Times New Roman" w:hAnsi="Times New Roman"/>
          <w:sz w:val="24"/>
        </w:rPr>
      </w:pPr>
    </w:p>
    <w:p w:rsidR="00202BAC" w:rsidRDefault="00202BAC" w:rsidP="00064A30">
      <w:pPr>
        <w:numPr>
          <w:ilvl w:val="12"/>
          <w:numId w:val="0"/>
        </w:numPr>
        <w:tabs>
          <w:tab w:val="left" w:pos="0"/>
        </w:tabs>
        <w:suppressAutoHyphens/>
        <w:jc w:val="center"/>
        <w:rPr>
          <w:rFonts w:ascii="Times New Roman" w:hAnsi="Times New Roman"/>
          <w:sz w:val="24"/>
        </w:rPr>
      </w:pPr>
    </w:p>
    <w:p w:rsidR="00202BAC" w:rsidRDefault="00202BAC" w:rsidP="00064A30">
      <w:pPr>
        <w:numPr>
          <w:ilvl w:val="12"/>
          <w:numId w:val="0"/>
        </w:numPr>
        <w:tabs>
          <w:tab w:val="left" w:pos="0"/>
        </w:tabs>
        <w:suppressAutoHyphens/>
        <w:jc w:val="center"/>
        <w:rPr>
          <w:rFonts w:ascii="Times New Roman" w:hAnsi="Times New Roman"/>
          <w:sz w:val="24"/>
        </w:rPr>
      </w:pPr>
    </w:p>
    <w:p w:rsidR="00202BAC" w:rsidRDefault="00202BAC" w:rsidP="00064A30">
      <w:pPr>
        <w:numPr>
          <w:ilvl w:val="12"/>
          <w:numId w:val="0"/>
        </w:numPr>
        <w:tabs>
          <w:tab w:val="left" w:pos="0"/>
        </w:tabs>
        <w:suppressAutoHyphens/>
        <w:jc w:val="center"/>
        <w:rPr>
          <w:rFonts w:ascii="Times New Roman" w:hAnsi="Times New Roman"/>
          <w:sz w:val="24"/>
        </w:rPr>
      </w:pPr>
    </w:p>
    <w:p w:rsidR="00D45621" w:rsidRDefault="00D45621" w:rsidP="00064A30">
      <w:pPr>
        <w:numPr>
          <w:ilvl w:val="12"/>
          <w:numId w:val="0"/>
        </w:numPr>
        <w:tabs>
          <w:tab w:val="left" w:pos="0"/>
        </w:tabs>
        <w:suppressAutoHyphens/>
        <w:jc w:val="center"/>
        <w:rPr>
          <w:rFonts w:ascii="Times New Roman" w:hAnsi="Times New Roman"/>
          <w:sz w:val="24"/>
        </w:rPr>
      </w:pPr>
    </w:p>
    <w:p w:rsidR="00D45621" w:rsidRDefault="00D45621" w:rsidP="00064A30">
      <w:pPr>
        <w:numPr>
          <w:ilvl w:val="12"/>
          <w:numId w:val="0"/>
        </w:numPr>
        <w:tabs>
          <w:tab w:val="left" w:pos="0"/>
        </w:tabs>
        <w:suppressAutoHyphens/>
        <w:jc w:val="center"/>
        <w:rPr>
          <w:rFonts w:ascii="Times New Roman" w:hAnsi="Times New Roman"/>
          <w:sz w:val="24"/>
        </w:rPr>
      </w:pPr>
    </w:p>
    <w:p w:rsidR="00D45621" w:rsidRDefault="00D45621" w:rsidP="00064A30">
      <w:pPr>
        <w:numPr>
          <w:ilvl w:val="12"/>
          <w:numId w:val="0"/>
        </w:numPr>
        <w:tabs>
          <w:tab w:val="left" w:pos="0"/>
        </w:tabs>
        <w:suppressAutoHyphens/>
        <w:jc w:val="center"/>
        <w:rPr>
          <w:rFonts w:ascii="Times New Roman" w:hAnsi="Times New Roman"/>
          <w:sz w:val="24"/>
        </w:rPr>
      </w:pPr>
    </w:p>
    <w:p w:rsidR="00064A30" w:rsidRPr="001C2E84" w:rsidRDefault="00064A30" w:rsidP="00064A30">
      <w:pPr>
        <w:numPr>
          <w:ilvl w:val="12"/>
          <w:numId w:val="0"/>
        </w:numPr>
        <w:tabs>
          <w:tab w:val="left" w:pos="0"/>
        </w:tabs>
        <w:suppressAutoHyphens/>
        <w:jc w:val="center"/>
        <w:rPr>
          <w:rFonts w:ascii="Times New Roman" w:hAnsi="Times New Roman"/>
          <w:sz w:val="24"/>
        </w:rPr>
      </w:pPr>
      <w:r w:rsidRPr="001C2E84">
        <w:rPr>
          <w:rFonts w:ascii="Times New Roman" w:hAnsi="Times New Roman"/>
          <w:sz w:val="24"/>
        </w:rPr>
        <w:t>Yours sincerely,</w:t>
      </w:r>
    </w:p>
    <w:p w:rsidR="00202BAC" w:rsidRPr="001C2E84" w:rsidRDefault="00202BAC" w:rsidP="00064A30">
      <w:pPr>
        <w:numPr>
          <w:ilvl w:val="12"/>
          <w:numId w:val="0"/>
        </w:numPr>
        <w:tabs>
          <w:tab w:val="left" w:pos="0"/>
        </w:tabs>
        <w:suppressAutoHyphens/>
        <w:jc w:val="center"/>
        <w:rPr>
          <w:rFonts w:ascii="Times New Roman" w:hAnsi="Times New Roman"/>
          <w:sz w:val="24"/>
        </w:rPr>
      </w:pPr>
    </w:p>
    <w:p w:rsidR="00064A30" w:rsidRPr="001C2E84" w:rsidRDefault="00064A30" w:rsidP="00064A30">
      <w:pPr>
        <w:numPr>
          <w:ilvl w:val="12"/>
          <w:numId w:val="0"/>
        </w:numPr>
        <w:tabs>
          <w:tab w:val="left" w:pos="0"/>
        </w:tabs>
        <w:suppressAutoHyphens/>
        <w:jc w:val="center"/>
        <w:rPr>
          <w:rFonts w:ascii="Times New Roman" w:hAnsi="Times New Roman"/>
          <w:sz w:val="24"/>
        </w:rPr>
      </w:pPr>
    </w:p>
    <w:p w:rsidR="00064A30" w:rsidRPr="001C2E84" w:rsidRDefault="00064A30" w:rsidP="00064A30">
      <w:pPr>
        <w:numPr>
          <w:ilvl w:val="12"/>
          <w:numId w:val="0"/>
        </w:numPr>
        <w:tabs>
          <w:tab w:val="left" w:pos="0"/>
        </w:tabs>
        <w:suppressAutoHyphens/>
        <w:jc w:val="center"/>
        <w:rPr>
          <w:rFonts w:ascii="Times New Roman" w:hAnsi="Times New Roman"/>
          <w:sz w:val="24"/>
        </w:rPr>
      </w:pPr>
      <w:r w:rsidRPr="001C2E84">
        <w:rPr>
          <w:rFonts w:ascii="Times New Roman" w:hAnsi="Times New Roman"/>
          <w:sz w:val="24"/>
        </w:rPr>
        <w:t>________________________</w:t>
      </w:r>
    </w:p>
    <w:p w:rsidR="00064A30" w:rsidRPr="001C2E84" w:rsidRDefault="00064A30" w:rsidP="00064A30">
      <w:pPr>
        <w:numPr>
          <w:ilvl w:val="12"/>
          <w:numId w:val="0"/>
        </w:numPr>
        <w:tabs>
          <w:tab w:val="left" w:pos="0"/>
        </w:tabs>
        <w:suppressAutoHyphens/>
        <w:jc w:val="center"/>
        <w:rPr>
          <w:rFonts w:ascii="Times New Roman" w:hAnsi="Times New Roman"/>
          <w:sz w:val="24"/>
        </w:rPr>
      </w:pPr>
      <w:r w:rsidRPr="001C2E84">
        <w:rPr>
          <w:rFonts w:ascii="Times New Roman" w:hAnsi="Times New Roman"/>
          <w:sz w:val="24"/>
        </w:rPr>
        <w:t>Signed on behalf of UNDP</w:t>
      </w:r>
    </w:p>
    <w:p w:rsidR="00064A30" w:rsidRPr="00F252D0" w:rsidRDefault="00F252D0" w:rsidP="00064A30">
      <w:pPr>
        <w:numPr>
          <w:ilvl w:val="12"/>
          <w:numId w:val="0"/>
        </w:numPr>
        <w:tabs>
          <w:tab w:val="left" w:pos="0"/>
        </w:tabs>
        <w:suppressAutoHyphens/>
        <w:jc w:val="center"/>
        <w:rPr>
          <w:rFonts w:ascii="Times New Roman" w:hAnsi="Times New Roman"/>
          <w:b/>
          <w:sz w:val="24"/>
        </w:rPr>
      </w:pPr>
      <w:r>
        <w:rPr>
          <w:rFonts w:ascii="Times New Roman" w:hAnsi="Times New Roman"/>
          <w:b/>
          <w:sz w:val="24"/>
        </w:rPr>
        <w:t>Name/title:</w:t>
      </w:r>
      <w:r w:rsidRPr="00F252D0">
        <w:rPr>
          <w:rFonts w:ascii="Times New Roman" w:hAnsi="Times New Roman"/>
          <w:b/>
          <w:sz w:val="24"/>
        </w:rPr>
        <w:t xml:space="preserve"> Dominic Sam, Country Director</w:t>
      </w:r>
      <w:r w:rsidR="00064A30" w:rsidRPr="00F252D0">
        <w:rPr>
          <w:rFonts w:ascii="Times New Roman" w:hAnsi="Times New Roman"/>
          <w:b/>
          <w:sz w:val="24"/>
        </w:rPr>
        <w:t xml:space="preserve"> </w:t>
      </w:r>
    </w:p>
    <w:p w:rsidR="00064A30" w:rsidRPr="00F252D0" w:rsidRDefault="00F252D0" w:rsidP="00064A30">
      <w:pPr>
        <w:numPr>
          <w:ilvl w:val="12"/>
          <w:numId w:val="0"/>
        </w:numPr>
        <w:tabs>
          <w:tab w:val="left" w:pos="0"/>
        </w:tabs>
        <w:suppressAutoHyphens/>
        <w:rPr>
          <w:rFonts w:ascii="Times New Roman" w:hAnsi="Times New Roman"/>
          <w:b/>
          <w:spacing w:val="-2"/>
          <w:sz w:val="24"/>
        </w:rPr>
      </w:pPr>
      <w:r w:rsidRPr="00F252D0">
        <w:rPr>
          <w:rFonts w:ascii="Times New Roman" w:hAnsi="Times New Roman"/>
          <w:b/>
          <w:spacing w:val="-2"/>
          <w:sz w:val="24"/>
        </w:rPr>
        <w:tab/>
      </w:r>
      <w:r w:rsidRPr="00F252D0">
        <w:rPr>
          <w:rFonts w:ascii="Times New Roman" w:hAnsi="Times New Roman"/>
          <w:b/>
          <w:spacing w:val="-2"/>
          <w:sz w:val="24"/>
        </w:rPr>
        <w:tab/>
      </w:r>
      <w:r w:rsidRPr="00F252D0">
        <w:rPr>
          <w:rFonts w:ascii="Times New Roman" w:hAnsi="Times New Roman"/>
          <w:b/>
          <w:spacing w:val="-2"/>
          <w:sz w:val="24"/>
        </w:rPr>
        <w:tab/>
      </w:r>
      <w:r>
        <w:rPr>
          <w:rFonts w:ascii="Times New Roman" w:hAnsi="Times New Roman"/>
          <w:b/>
          <w:spacing w:val="-2"/>
          <w:sz w:val="24"/>
        </w:rPr>
        <w:tab/>
      </w:r>
      <w:r>
        <w:rPr>
          <w:rFonts w:ascii="Times New Roman" w:hAnsi="Times New Roman"/>
          <w:b/>
          <w:spacing w:val="-2"/>
          <w:sz w:val="24"/>
        </w:rPr>
        <w:tab/>
        <w:t xml:space="preserve">    </w:t>
      </w:r>
      <w:r w:rsidRPr="00F252D0">
        <w:rPr>
          <w:rFonts w:ascii="Times New Roman" w:hAnsi="Times New Roman"/>
          <w:b/>
          <w:spacing w:val="-2"/>
          <w:sz w:val="24"/>
        </w:rPr>
        <w:t>Date:</w:t>
      </w:r>
    </w:p>
    <w:p w:rsidR="00511209" w:rsidRDefault="00511209" w:rsidP="00064A30">
      <w:pPr>
        <w:numPr>
          <w:ilvl w:val="12"/>
          <w:numId w:val="0"/>
        </w:numPr>
        <w:tabs>
          <w:tab w:val="left" w:pos="0"/>
        </w:tabs>
        <w:suppressAutoHyphens/>
        <w:rPr>
          <w:rFonts w:ascii="Times New Roman" w:hAnsi="Times New Roman"/>
          <w:spacing w:val="-2"/>
          <w:sz w:val="24"/>
        </w:rPr>
      </w:pPr>
    </w:p>
    <w:p w:rsidR="00511209" w:rsidRDefault="00511209" w:rsidP="00064A30">
      <w:pPr>
        <w:numPr>
          <w:ilvl w:val="12"/>
          <w:numId w:val="0"/>
        </w:numPr>
        <w:tabs>
          <w:tab w:val="left" w:pos="0"/>
        </w:tabs>
        <w:suppressAutoHyphens/>
        <w:rPr>
          <w:rFonts w:ascii="Times New Roman" w:hAnsi="Times New Roman"/>
          <w:spacing w:val="-2"/>
          <w:sz w:val="24"/>
        </w:rPr>
      </w:pPr>
    </w:p>
    <w:p w:rsidR="00511209" w:rsidRDefault="00511209" w:rsidP="00064A30">
      <w:pPr>
        <w:numPr>
          <w:ilvl w:val="12"/>
          <w:numId w:val="0"/>
        </w:numPr>
        <w:tabs>
          <w:tab w:val="left" w:pos="0"/>
        </w:tabs>
        <w:suppressAutoHyphens/>
        <w:rPr>
          <w:rFonts w:ascii="Times New Roman" w:hAnsi="Times New Roman"/>
          <w:spacing w:val="-2"/>
          <w:sz w:val="24"/>
        </w:rPr>
      </w:pPr>
    </w:p>
    <w:p w:rsidR="00511209" w:rsidRPr="001C2E84" w:rsidRDefault="00511209" w:rsidP="00064A30">
      <w:pPr>
        <w:numPr>
          <w:ilvl w:val="12"/>
          <w:numId w:val="0"/>
        </w:numPr>
        <w:tabs>
          <w:tab w:val="left" w:pos="0"/>
        </w:tabs>
        <w:suppressAutoHyphens/>
        <w:rPr>
          <w:rFonts w:ascii="Times New Roman" w:hAnsi="Times New Roman"/>
          <w:spacing w:val="-2"/>
          <w:sz w:val="24"/>
        </w:rPr>
      </w:pP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_____________________</w:t>
      </w:r>
    </w:p>
    <w:p w:rsidR="00064A30" w:rsidRPr="001C2E84" w:rsidRDefault="00064A30" w:rsidP="00064A30">
      <w:pPr>
        <w:numPr>
          <w:ilvl w:val="12"/>
          <w:numId w:val="0"/>
        </w:numPr>
        <w:tabs>
          <w:tab w:val="left" w:pos="0"/>
        </w:tabs>
        <w:suppressAutoHyphens/>
        <w:rPr>
          <w:rFonts w:ascii="Times New Roman" w:hAnsi="Times New Roman"/>
          <w:spacing w:val="-2"/>
          <w:sz w:val="24"/>
        </w:rPr>
      </w:pPr>
      <w:r w:rsidRPr="001C2E84">
        <w:rPr>
          <w:rFonts w:ascii="Times New Roman" w:hAnsi="Times New Roman"/>
          <w:spacing w:val="-2"/>
          <w:sz w:val="24"/>
        </w:rPr>
        <w:t>For the Government</w:t>
      </w:r>
    </w:p>
    <w:p w:rsidR="00064A30" w:rsidRPr="00F252D0" w:rsidRDefault="00064A30" w:rsidP="00064A30">
      <w:pPr>
        <w:numPr>
          <w:ilvl w:val="12"/>
          <w:numId w:val="0"/>
        </w:numPr>
        <w:tabs>
          <w:tab w:val="left" w:pos="0"/>
        </w:tabs>
        <w:suppressAutoHyphens/>
        <w:rPr>
          <w:rFonts w:ascii="Times New Roman" w:hAnsi="Times New Roman"/>
          <w:b/>
          <w:spacing w:val="-2"/>
          <w:sz w:val="24"/>
        </w:rPr>
      </w:pPr>
      <w:r w:rsidRPr="00F252D0">
        <w:rPr>
          <w:rFonts w:ascii="Times New Roman" w:hAnsi="Times New Roman"/>
          <w:b/>
          <w:spacing w:val="-2"/>
          <w:sz w:val="24"/>
        </w:rPr>
        <w:t>Name/title</w:t>
      </w:r>
      <w:r w:rsidR="00F252D0" w:rsidRPr="00F252D0">
        <w:rPr>
          <w:rFonts w:ascii="Times New Roman" w:hAnsi="Times New Roman"/>
          <w:b/>
          <w:spacing w:val="-2"/>
          <w:sz w:val="24"/>
        </w:rPr>
        <w:t>:</w:t>
      </w:r>
    </w:p>
    <w:p w:rsidR="006B49F4" w:rsidRPr="00F252D0" w:rsidRDefault="00064A30" w:rsidP="00202BAC">
      <w:pPr>
        <w:suppressAutoHyphens/>
        <w:rPr>
          <w:rFonts w:ascii="Times New Roman" w:hAnsi="Times New Roman"/>
          <w:b/>
          <w:color w:val="000000" w:themeColor="text1"/>
          <w:sz w:val="24"/>
        </w:rPr>
      </w:pPr>
      <w:r w:rsidRPr="00F252D0">
        <w:rPr>
          <w:rFonts w:ascii="Times New Roman" w:hAnsi="Times New Roman"/>
          <w:b/>
          <w:spacing w:val="-2"/>
          <w:sz w:val="24"/>
        </w:rPr>
        <w:t>Date</w:t>
      </w:r>
      <w:r w:rsidR="00F252D0" w:rsidRPr="00F252D0">
        <w:rPr>
          <w:rFonts w:ascii="Times New Roman" w:hAnsi="Times New Roman"/>
          <w:b/>
          <w:spacing w:val="-2"/>
          <w:sz w:val="24"/>
        </w:rPr>
        <w:t>:</w:t>
      </w:r>
    </w:p>
    <w:sectPr w:rsidR="006B49F4" w:rsidRPr="00F252D0" w:rsidSect="00202BAC">
      <w:headerReference w:type="default" r:id="rId80"/>
      <w:footerReference w:type="default" r:id="rId81"/>
      <w:pgSz w:w="12240" w:h="15840" w:code="1"/>
      <w:pgMar w:top="1440" w:right="576" w:bottom="1440"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7A2" w:rsidRDefault="00C707A2">
      <w:r>
        <w:separator/>
      </w:r>
    </w:p>
  </w:endnote>
  <w:endnote w:type="continuationSeparator" w:id="0">
    <w:p w:rsidR="00C707A2" w:rsidRDefault="00C70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B6" w:rsidRPr="00DD2CFD" w:rsidRDefault="00DD2CFD" w:rsidP="00DD2CFD">
    <w:pPr>
      <w:pStyle w:val="Footer"/>
      <w:pBdr>
        <w:top w:val="thinThickSmallGap" w:sz="24" w:space="1" w:color="622423"/>
      </w:pBdr>
      <w:tabs>
        <w:tab w:val="clear" w:pos="4153"/>
        <w:tab w:val="clear" w:pos="8306"/>
        <w:tab w:val="right" w:pos="9362"/>
      </w:tabs>
      <w:rPr>
        <w:rFonts w:cs="Arial"/>
        <w:sz w:val="16"/>
        <w:szCs w:val="16"/>
        <w:lang w:val="fr-CH"/>
      </w:rPr>
    </w:pPr>
    <w:r w:rsidRPr="0044311E">
      <w:rPr>
        <w:rFonts w:cs="Arial"/>
        <w:sz w:val="16"/>
        <w:szCs w:val="16"/>
        <w:lang w:val="fr-CH"/>
      </w:rPr>
      <w:tab/>
      <w:t xml:space="preserve">Page </w:t>
    </w:r>
    <w:r>
      <w:fldChar w:fldCharType="begin"/>
    </w:r>
    <w:r>
      <w:instrText xml:space="preserve"> PAGE   \* MERGEFORMAT </w:instrText>
    </w:r>
    <w:r>
      <w:fldChar w:fldCharType="separate"/>
    </w:r>
    <w:r w:rsidR="0082006B" w:rsidRPr="0082006B">
      <w:rPr>
        <w:rFonts w:cs="Arial"/>
        <w:noProof/>
        <w:sz w:val="16"/>
        <w:szCs w:val="16"/>
        <w:lang w:val="fr-CH"/>
      </w:rPr>
      <w:t>1</w:t>
    </w:r>
    <w:r>
      <w:rPr>
        <w:rFonts w:cs="Arial"/>
        <w:noProof/>
        <w:sz w:val="16"/>
        <w:szCs w:val="16"/>
        <w:lang w:val="fr-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B6" w:rsidRPr="0044311E" w:rsidRDefault="00C341B6">
    <w:pPr>
      <w:pStyle w:val="Footer"/>
      <w:pBdr>
        <w:top w:val="thinThickSmallGap" w:sz="24" w:space="1" w:color="622423"/>
      </w:pBdr>
      <w:rPr>
        <w:rFonts w:cs="Arial"/>
        <w:sz w:val="16"/>
        <w:szCs w:val="16"/>
        <w:lang w:val="fr-CH"/>
      </w:rPr>
    </w:pPr>
    <w:r w:rsidRPr="0044311E">
      <w:rPr>
        <w:rFonts w:cs="Arial"/>
        <w:sz w:val="16"/>
        <w:szCs w:val="16"/>
        <w:lang w:val="fr-CH"/>
      </w:rPr>
      <w:t>UNDP Environmental Finance Services</w:t>
    </w:r>
    <w:r w:rsidRPr="0044311E">
      <w:rPr>
        <w:rFonts w:cs="Arial"/>
        <w:sz w:val="16"/>
        <w:szCs w:val="16"/>
        <w:lang w:val="fr-CH"/>
      </w:rPr>
      <w:tab/>
    </w:r>
    <w:r w:rsidRPr="0044311E">
      <w:rPr>
        <w:rFonts w:cs="Arial"/>
        <w:sz w:val="16"/>
        <w:szCs w:val="16"/>
        <w:lang w:val="fr-CH"/>
      </w:rPr>
      <w:tab/>
    </w:r>
    <w:r w:rsidRPr="0044311E">
      <w:rPr>
        <w:rFonts w:cs="Arial"/>
        <w:sz w:val="16"/>
        <w:szCs w:val="16"/>
        <w:lang w:val="fr-CH"/>
      </w:rPr>
      <w:tab/>
    </w:r>
    <w:r w:rsidRPr="0044311E">
      <w:rPr>
        <w:rFonts w:cs="Arial"/>
        <w:sz w:val="16"/>
        <w:szCs w:val="16"/>
        <w:lang w:val="fr-CH"/>
      </w:rPr>
      <w:tab/>
    </w:r>
    <w:r w:rsidRPr="0044311E">
      <w:rPr>
        <w:rFonts w:cs="Arial"/>
        <w:sz w:val="16"/>
        <w:szCs w:val="16"/>
        <w:lang w:val="fr-CH"/>
      </w:rPr>
      <w:tab/>
    </w:r>
    <w:r w:rsidRPr="0044311E">
      <w:rPr>
        <w:rFonts w:cs="Arial"/>
        <w:sz w:val="16"/>
        <w:szCs w:val="16"/>
        <w:lang w:val="fr-CH"/>
      </w:rPr>
      <w:tab/>
    </w:r>
    <w:r w:rsidRPr="0044311E">
      <w:rPr>
        <w:rFonts w:cs="Arial"/>
        <w:sz w:val="16"/>
        <w:szCs w:val="16"/>
        <w:lang w:val="fr-CH"/>
      </w:rPr>
      <w:tab/>
    </w:r>
    <w:r w:rsidRPr="0044311E">
      <w:rPr>
        <w:rFonts w:cs="Arial"/>
        <w:sz w:val="16"/>
        <w:szCs w:val="16"/>
        <w:lang w:val="fr-CH"/>
      </w:rPr>
      <w:tab/>
    </w:r>
    <w:r w:rsidRPr="0044311E">
      <w:rPr>
        <w:rFonts w:cs="Arial"/>
        <w:sz w:val="16"/>
        <w:szCs w:val="16"/>
        <w:lang w:val="fr-CH"/>
      </w:rPr>
      <w:tab/>
    </w:r>
    <w:r w:rsidRPr="0044311E">
      <w:rPr>
        <w:rFonts w:cs="Arial"/>
        <w:sz w:val="16"/>
        <w:szCs w:val="16"/>
        <w:lang w:val="fr-CH"/>
      </w:rPr>
      <w:tab/>
    </w:r>
    <w:r>
      <w:rPr>
        <w:rFonts w:cs="Arial"/>
        <w:sz w:val="16"/>
        <w:szCs w:val="16"/>
        <w:lang w:val="fr-CH"/>
      </w:rPr>
      <w:tab/>
    </w:r>
    <w:r>
      <w:rPr>
        <w:rFonts w:cs="Arial"/>
        <w:sz w:val="16"/>
        <w:szCs w:val="16"/>
        <w:lang w:val="fr-CH"/>
      </w:rPr>
      <w:tab/>
    </w:r>
    <w:r>
      <w:rPr>
        <w:rFonts w:cs="Arial"/>
        <w:sz w:val="16"/>
        <w:szCs w:val="16"/>
        <w:lang w:val="fr-CH"/>
      </w:rPr>
      <w:tab/>
    </w:r>
    <w:r>
      <w:rPr>
        <w:rFonts w:cs="Arial"/>
        <w:sz w:val="16"/>
        <w:szCs w:val="16"/>
        <w:lang w:val="fr-CH"/>
      </w:rPr>
      <w:tab/>
    </w:r>
    <w:r>
      <w:rPr>
        <w:rFonts w:cs="Arial"/>
        <w:sz w:val="16"/>
        <w:szCs w:val="16"/>
        <w:lang w:val="fr-CH"/>
      </w:rPr>
      <w:tab/>
    </w:r>
    <w:r>
      <w:rPr>
        <w:rFonts w:cs="Arial"/>
        <w:sz w:val="16"/>
        <w:szCs w:val="16"/>
        <w:lang w:val="fr-CH"/>
      </w:rPr>
      <w:tab/>
    </w:r>
    <w:r>
      <w:rPr>
        <w:rFonts w:cs="Arial"/>
        <w:sz w:val="16"/>
        <w:szCs w:val="16"/>
        <w:lang w:val="fr-CH"/>
      </w:rPr>
      <w:tab/>
    </w:r>
    <w:r>
      <w:rPr>
        <w:rFonts w:cs="Arial"/>
        <w:sz w:val="16"/>
        <w:szCs w:val="16"/>
        <w:lang w:val="fr-CH"/>
      </w:rPr>
      <w:tab/>
    </w:r>
    <w:r>
      <w:rPr>
        <w:rFonts w:cs="Arial"/>
        <w:sz w:val="16"/>
        <w:szCs w:val="16"/>
        <w:lang w:val="fr-CH"/>
      </w:rPr>
      <w:tab/>
    </w:r>
    <w:r>
      <w:rPr>
        <w:rFonts w:cs="Arial"/>
        <w:sz w:val="16"/>
        <w:szCs w:val="16"/>
        <w:lang w:val="fr-CH"/>
      </w:rPr>
      <w:tab/>
    </w:r>
  </w:p>
  <w:p w:rsidR="00C341B6" w:rsidRPr="0044311E" w:rsidRDefault="00C341B6">
    <w:pPr>
      <w:pStyle w:val="Footer"/>
      <w:rPr>
        <w:lang w:val="fr-CH"/>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B6" w:rsidRDefault="00C341B6"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41B6" w:rsidRDefault="00C341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B6" w:rsidRPr="00E610BC" w:rsidRDefault="00E610BC" w:rsidP="00E610BC">
    <w:pPr>
      <w:pStyle w:val="Footer"/>
      <w:pBdr>
        <w:top w:val="thinThickSmallGap" w:sz="24" w:space="1" w:color="622423"/>
      </w:pBdr>
      <w:tabs>
        <w:tab w:val="clear" w:pos="4153"/>
        <w:tab w:val="clear" w:pos="8306"/>
        <w:tab w:val="right" w:pos="9362"/>
      </w:tabs>
      <w:jc w:val="right"/>
      <w:rPr>
        <w:rFonts w:cs="Arial"/>
        <w:sz w:val="16"/>
        <w:szCs w:val="16"/>
        <w:lang w:val="fr-CH"/>
      </w:rPr>
    </w:pPr>
    <w:r w:rsidRPr="0044311E">
      <w:rPr>
        <w:rFonts w:cs="Arial"/>
        <w:sz w:val="16"/>
        <w:szCs w:val="16"/>
        <w:lang w:val="fr-CH"/>
      </w:rPr>
      <w:tab/>
      <w:t xml:space="preserve">Page </w:t>
    </w:r>
    <w:r>
      <w:fldChar w:fldCharType="begin"/>
    </w:r>
    <w:r>
      <w:instrText xml:space="preserve"> PAGE   \* MERGEFORMAT </w:instrText>
    </w:r>
    <w:r>
      <w:fldChar w:fldCharType="separate"/>
    </w:r>
    <w:r w:rsidR="0082006B" w:rsidRPr="0082006B">
      <w:rPr>
        <w:rFonts w:cs="Arial"/>
        <w:noProof/>
        <w:sz w:val="16"/>
        <w:szCs w:val="16"/>
        <w:lang w:val="fr-CH"/>
      </w:rPr>
      <w:t>69</w:t>
    </w:r>
    <w:r>
      <w:rPr>
        <w:rFonts w:cs="Arial"/>
        <w:noProof/>
        <w:sz w:val="16"/>
        <w:szCs w:val="16"/>
        <w:lang w:val="fr-CH"/>
      </w:rPr>
      <w:fldChar w:fldCharType="end"/>
    </w:r>
    <w:r w:rsidR="00507C42">
      <w:rPr>
        <w:noProof/>
        <w:lang w:val="en-US"/>
      </w:rPr>
      <mc:AlternateContent>
        <mc:Choice Requires="wps">
          <w:drawing>
            <wp:anchor distT="0" distB="0" distL="114300" distR="114300" simplePos="0" relativeHeight="251676672" behindDoc="0" locked="0" layoutInCell="1" allowOverlap="1" wp14:anchorId="43008E97" wp14:editId="076AFC9E">
              <wp:simplePos x="0" y="0"/>
              <wp:positionH relativeFrom="column">
                <wp:posOffset>821055</wp:posOffset>
              </wp:positionH>
              <wp:positionV relativeFrom="paragraph">
                <wp:posOffset>2186305</wp:posOffset>
              </wp:positionV>
              <wp:extent cx="830580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8305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4D0151F"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4.65pt,172.15pt" to="718.6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" strokecolor="#4579b8 [3044]"/>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B6" w:rsidRPr="00560708" w:rsidRDefault="00560708" w:rsidP="00560708">
    <w:pPr>
      <w:pStyle w:val="Footer"/>
      <w:pBdr>
        <w:top w:val="thinThickSmallGap" w:sz="24" w:space="1" w:color="622423"/>
      </w:pBdr>
      <w:tabs>
        <w:tab w:val="clear" w:pos="4153"/>
        <w:tab w:val="clear" w:pos="8306"/>
        <w:tab w:val="right" w:pos="9362"/>
      </w:tabs>
      <w:jc w:val="right"/>
      <w:rPr>
        <w:rFonts w:cs="Arial"/>
        <w:sz w:val="16"/>
        <w:szCs w:val="16"/>
        <w:lang w:val="fr-CH"/>
      </w:rPr>
    </w:pPr>
    <w:r w:rsidRPr="0044311E">
      <w:rPr>
        <w:rFonts w:cs="Arial"/>
        <w:sz w:val="16"/>
        <w:szCs w:val="16"/>
        <w:lang w:val="fr-CH"/>
      </w:rPr>
      <w:tab/>
      <w:t xml:space="preserve">Page </w:t>
    </w:r>
    <w:r>
      <w:fldChar w:fldCharType="begin"/>
    </w:r>
    <w:r>
      <w:instrText xml:space="preserve"> PAGE   \* MERGEFORMAT </w:instrText>
    </w:r>
    <w:r>
      <w:fldChar w:fldCharType="separate"/>
    </w:r>
    <w:r w:rsidR="00F252D0" w:rsidRPr="00F252D0">
      <w:rPr>
        <w:rFonts w:cs="Arial"/>
        <w:noProof/>
        <w:sz w:val="16"/>
        <w:szCs w:val="16"/>
        <w:lang w:val="fr-CH"/>
      </w:rPr>
      <w:t>115</w:t>
    </w:r>
    <w:r>
      <w:rPr>
        <w:rFonts w:cs="Arial"/>
        <w:noProof/>
        <w:sz w:val="16"/>
        <w:szCs w:val="16"/>
        <w:lang w:val="fr-CH"/>
      </w:rPr>
      <w:fldChar w:fldCharType="end"/>
    </w:r>
    <w:r>
      <w:rPr>
        <w:noProof/>
        <w:lang w:val="en-US"/>
      </w:rPr>
      <mc:AlternateContent>
        <mc:Choice Requires="wps">
          <w:drawing>
            <wp:anchor distT="0" distB="0" distL="114300" distR="114300" simplePos="0" relativeHeight="251622912" behindDoc="0" locked="0" layoutInCell="1" allowOverlap="1" wp14:anchorId="6FDF1560" wp14:editId="5C43F7DD">
              <wp:simplePos x="0" y="0"/>
              <wp:positionH relativeFrom="column">
                <wp:posOffset>821055</wp:posOffset>
              </wp:positionH>
              <wp:positionV relativeFrom="paragraph">
                <wp:posOffset>2186305</wp:posOffset>
              </wp:positionV>
              <wp:extent cx="830580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8305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81BA194" id="Straight Connector 12"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64.65pt,172.15pt" to="718.6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" strokecolor="#4579b8 [3044]"/>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7A2" w:rsidRDefault="00C707A2">
      <w:r>
        <w:separator/>
      </w:r>
    </w:p>
  </w:footnote>
  <w:footnote w:type="continuationSeparator" w:id="0">
    <w:p w:rsidR="00C707A2" w:rsidRDefault="00C707A2">
      <w:r>
        <w:continuationSeparator/>
      </w:r>
    </w:p>
  </w:footnote>
  <w:footnote w:id="1">
    <w:p w:rsidR="00C341B6" w:rsidRDefault="00C341B6">
      <w:pPr>
        <w:pStyle w:val="FootnoteText"/>
      </w:pPr>
      <w:r>
        <w:rPr>
          <w:rStyle w:val="FootnoteReference"/>
        </w:rPr>
        <w:footnoteRef/>
      </w:r>
      <w:r>
        <w:t xml:space="preserve"> </w:t>
      </w:r>
      <w:r w:rsidRPr="002C0598">
        <w:rPr>
          <w:rFonts w:ascii="Times New Roman" w:hAnsi="Times New Roman"/>
          <w:sz w:val="20"/>
        </w:rPr>
        <w:t xml:space="preserve">WHO, Fact sheet N°281 </w:t>
      </w:r>
      <w:hyperlink r:id="rId1" w:history="1">
        <w:r w:rsidRPr="004E6FB1">
          <w:rPr>
            <w:rStyle w:val="Hyperlink"/>
            <w:rFonts w:ascii="Times New Roman" w:hAnsi="Times New Roman"/>
            <w:sz w:val="20"/>
          </w:rPr>
          <w:t>http://www.who.int/mediacentre/factsheets/fs281/en/</w:t>
        </w:r>
      </w:hyperlink>
      <w:r>
        <w:rPr>
          <w:rFonts w:ascii="Times New Roman" w:hAnsi="Times New Roman"/>
          <w:sz w:val="20"/>
        </w:rPr>
        <w:t xml:space="preserve"> </w:t>
      </w:r>
    </w:p>
  </w:footnote>
  <w:footnote w:id="2">
    <w:p w:rsidR="00C341B6" w:rsidRDefault="00C341B6" w:rsidP="00B1301D">
      <w:pPr>
        <w:pStyle w:val="FootnoteText"/>
        <w:jc w:val="left"/>
      </w:pPr>
      <w:r>
        <w:rPr>
          <w:rStyle w:val="FootnoteReference"/>
        </w:rPr>
        <w:footnoteRef/>
      </w:r>
      <w:r>
        <w:t xml:space="preserve"> </w:t>
      </w:r>
      <w:r w:rsidRPr="00B1301D">
        <w:rPr>
          <w:rFonts w:ascii="Times New Roman" w:hAnsi="Times New Roman"/>
          <w:sz w:val="20"/>
        </w:rPr>
        <w:t xml:space="preserve">(UNDP, 2009) Annex B &amp; C “Guidance on estimating Baseline Dioxin Releases for the UNDP Global Healthcare Waste Project” </w:t>
      </w:r>
      <w:hyperlink r:id="rId2" w:history="1">
        <w:r w:rsidRPr="00B1301D">
          <w:rPr>
            <w:rStyle w:val="Hyperlink"/>
            <w:rFonts w:ascii="Times New Roman" w:hAnsi="Times New Roman"/>
            <w:sz w:val="20"/>
          </w:rPr>
          <w:t>http://www.gefmedwaste.org/downloads/Dioxin%20Baseline%20Guidance%20July%202009%20UNDP%20GEF%20Project.pdf</w:t>
        </w:r>
      </w:hyperlink>
      <w:r w:rsidRPr="00B1301D">
        <w:rPr>
          <w:rFonts w:ascii="Times New Roman" w:hAnsi="Times New Roman"/>
          <w:sz w:val="20"/>
        </w:rPr>
        <w:t xml:space="preserve"> </w:t>
      </w:r>
    </w:p>
  </w:footnote>
  <w:footnote w:id="3">
    <w:p w:rsidR="00C341B6" w:rsidRPr="000866E1" w:rsidRDefault="00C341B6" w:rsidP="00E356E6">
      <w:pPr>
        <w:pStyle w:val="FootnoteText"/>
        <w:rPr>
          <w:rFonts w:ascii="Times New Roman" w:hAnsi="Times New Roman"/>
          <w:sz w:val="20"/>
        </w:rPr>
      </w:pPr>
      <w:r w:rsidRPr="000866E1">
        <w:rPr>
          <w:rStyle w:val="FootnoteReference"/>
          <w:rFonts w:ascii="Times New Roman" w:hAnsi="Times New Roman"/>
          <w:sz w:val="20"/>
        </w:rPr>
        <w:footnoteRef/>
      </w:r>
      <w:r w:rsidRPr="000866E1">
        <w:rPr>
          <w:rFonts w:ascii="Times New Roman" w:hAnsi="Times New Roman"/>
          <w:sz w:val="20"/>
        </w:rPr>
        <w:t xml:space="preserve"> Dental mercury should also be considered a source of air borne emissions from cremation of dental amalgam.</w:t>
      </w:r>
    </w:p>
  </w:footnote>
  <w:footnote w:id="4">
    <w:p w:rsidR="00C341B6" w:rsidRDefault="00C341B6">
      <w:pPr>
        <w:pStyle w:val="FootnoteText"/>
      </w:pPr>
      <w:r>
        <w:rPr>
          <w:rStyle w:val="FootnoteReference"/>
        </w:rPr>
        <w:footnoteRef/>
      </w:r>
      <w:r>
        <w:t xml:space="preserve"> </w:t>
      </w:r>
      <w:r w:rsidRPr="009B7922">
        <w:rPr>
          <w:rFonts w:ascii="Times New Roman" w:hAnsi="Times New Roman"/>
          <w:noProof/>
          <w:sz w:val="18"/>
          <w:szCs w:val="18"/>
        </w:rPr>
        <w:t xml:space="preserve">The Minamata Convention stipulates that </w:t>
      </w:r>
      <w:r>
        <w:rPr>
          <w:rFonts w:ascii="Times New Roman" w:hAnsi="Times New Roman"/>
          <w:noProof/>
          <w:sz w:val="18"/>
          <w:szCs w:val="18"/>
        </w:rPr>
        <w:t>i) E</w:t>
      </w:r>
      <w:r w:rsidRPr="009B7922">
        <w:rPr>
          <w:rFonts w:ascii="Times New Roman" w:hAnsi="Times New Roman"/>
          <w:noProof/>
          <w:sz w:val="18"/>
          <w:szCs w:val="18"/>
        </w:rPr>
        <w:t>ach party shall not allow, by taking the appropriate measures, the manufacture, import or export of mercury added thermometers and sphygmomanometers by 2020 (Annex A, Part 1)</w:t>
      </w:r>
      <w:r w:rsidRPr="009B7922">
        <w:rPr>
          <w:rStyle w:val="FootnoteReference"/>
          <w:rFonts w:ascii="Times New Roman" w:hAnsi="Times New Roman"/>
          <w:noProof/>
          <w:szCs w:val="18"/>
        </w:rPr>
        <w:footnoteRef/>
      </w:r>
      <w:r w:rsidRPr="009B7922">
        <w:rPr>
          <w:rFonts w:ascii="Times New Roman" w:hAnsi="Times New Roman"/>
          <w:noProof/>
          <w:sz w:val="18"/>
          <w:szCs w:val="18"/>
        </w:rPr>
        <w:t xml:space="preserve"> and </w:t>
      </w:r>
      <w:r>
        <w:rPr>
          <w:rFonts w:ascii="Times New Roman" w:hAnsi="Times New Roman"/>
          <w:noProof/>
          <w:sz w:val="18"/>
          <w:szCs w:val="18"/>
        </w:rPr>
        <w:t xml:space="preserve">ii) take measures to phase-down the use of dental amalgam by introducing 2 of 8 stipulated measures. </w:t>
      </w:r>
    </w:p>
  </w:footnote>
  <w:footnote w:id="5">
    <w:p w:rsidR="00C341B6" w:rsidRPr="00C35A2F" w:rsidRDefault="00C341B6" w:rsidP="00EA046D">
      <w:pPr>
        <w:rPr>
          <w:rFonts w:ascii="Times New Roman" w:hAnsi="Times New Roman"/>
          <w:sz w:val="20"/>
          <w:szCs w:val="20"/>
        </w:rPr>
      </w:pPr>
      <w:r>
        <w:rPr>
          <w:rStyle w:val="FootnoteReference"/>
        </w:rPr>
        <w:footnoteRef/>
      </w:r>
      <w:r>
        <w:t xml:space="preserve"> </w:t>
      </w:r>
      <w:r w:rsidRPr="00C35A2F">
        <w:rPr>
          <w:rFonts w:ascii="Times New Roman" w:hAnsi="Times New Roman"/>
          <w:sz w:val="20"/>
          <w:szCs w:val="20"/>
          <w:lang w:val="en-US"/>
        </w:rPr>
        <w:t>Sepsis infection plays a large role in maternal health infections – about 30% seems related to hospital hygiene – including HCWM.</w:t>
      </w:r>
      <w:r w:rsidRPr="00C35A2F">
        <w:rPr>
          <w:rFonts w:ascii="Times New Roman" w:hAnsi="Times New Roman"/>
          <w:sz w:val="20"/>
          <w:szCs w:val="20"/>
        </w:rPr>
        <w:t xml:space="preserve"> </w:t>
      </w:r>
    </w:p>
  </w:footnote>
  <w:footnote w:id="6">
    <w:p w:rsidR="00C341B6" w:rsidRDefault="00C341B6" w:rsidP="00087A63">
      <w:pPr>
        <w:pStyle w:val="FootnoteText"/>
        <w:jc w:val="left"/>
      </w:pPr>
      <w:r w:rsidRPr="00C35A2F">
        <w:rPr>
          <w:rStyle w:val="FootnoteReference"/>
          <w:rFonts w:ascii="Times New Roman" w:hAnsi="Times New Roman"/>
          <w:sz w:val="20"/>
        </w:rPr>
        <w:footnoteRef/>
      </w:r>
      <w:r w:rsidRPr="00C35A2F">
        <w:rPr>
          <w:rFonts w:ascii="Times New Roman" w:hAnsi="Times New Roman"/>
          <w:sz w:val="20"/>
        </w:rPr>
        <w:t xml:space="preserve"> (MoH/GHS, 2010)  “</w:t>
      </w:r>
      <w:r w:rsidRPr="00C35A2F">
        <w:rPr>
          <w:rFonts w:ascii="Times New Roman" w:hAnsi="Times New Roman"/>
          <w:i/>
          <w:sz w:val="20"/>
        </w:rPr>
        <w:t>The Health Sector in Ghana – Facts and Figures</w:t>
      </w:r>
      <w:r w:rsidRPr="00C35A2F">
        <w:rPr>
          <w:rFonts w:ascii="Times New Roman" w:hAnsi="Times New Roman"/>
          <w:sz w:val="20"/>
        </w:rPr>
        <w:t>” available at http://www.moh-ghana.org/UploadFiles/Publications/GHS%20Facts%20and%20Figures%202010_22APR2012.pdf).</w:t>
      </w:r>
    </w:p>
  </w:footnote>
  <w:footnote w:id="7">
    <w:p w:rsidR="00C341B6" w:rsidRPr="00C35A2F" w:rsidRDefault="00C341B6" w:rsidP="00087A63">
      <w:pPr>
        <w:widowControl w:val="0"/>
        <w:autoSpaceDE w:val="0"/>
        <w:autoSpaceDN w:val="0"/>
        <w:adjustRightInd w:val="0"/>
        <w:spacing w:after="0"/>
        <w:jc w:val="left"/>
        <w:rPr>
          <w:rFonts w:ascii="Times New Roman" w:hAnsi="Times New Roman"/>
          <w:sz w:val="20"/>
          <w:szCs w:val="20"/>
          <w:lang w:val="en-US"/>
        </w:rPr>
      </w:pPr>
      <w:r w:rsidRPr="00C35A2F">
        <w:rPr>
          <w:rStyle w:val="FootnoteReference"/>
          <w:rFonts w:ascii="Times New Roman" w:hAnsi="Times New Roman"/>
          <w:sz w:val="20"/>
          <w:szCs w:val="20"/>
        </w:rPr>
        <w:footnoteRef/>
      </w:r>
      <w:r w:rsidRPr="00C35A2F">
        <w:rPr>
          <w:rFonts w:ascii="Times New Roman" w:hAnsi="Times New Roman"/>
          <w:sz w:val="20"/>
          <w:szCs w:val="20"/>
        </w:rPr>
        <w:t xml:space="preserve"> </w:t>
      </w:r>
      <w:r w:rsidRPr="00C35A2F">
        <w:rPr>
          <w:rFonts w:ascii="Times New Roman" w:hAnsi="Times New Roman"/>
          <w:sz w:val="20"/>
          <w:szCs w:val="20"/>
          <w:lang w:val="en-US"/>
        </w:rPr>
        <w:t xml:space="preserve">(UN/GEF Global Health Care Waste Project, 2009) “Individualized Rapid Assessment Tool (I-RAT)” Available at </w:t>
      </w:r>
      <w:hyperlink r:id="rId3" w:history="1">
        <w:r w:rsidRPr="00C35A2F">
          <w:rPr>
            <w:rStyle w:val="Hyperlink"/>
            <w:rFonts w:ascii="Times New Roman" w:hAnsi="Times New Roman"/>
            <w:sz w:val="20"/>
            <w:szCs w:val="20"/>
            <w:lang w:val="en-US"/>
          </w:rPr>
          <w:t>http://www.gefmedwaste.org/downloads/I-RAT%20May%202009%20UNDP%20GEF%20Project.xls</w:t>
        </w:r>
      </w:hyperlink>
      <w:r w:rsidRPr="00C35A2F">
        <w:rPr>
          <w:rFonts w:ascii="Times New Roman" w:hAnsi="Times New Roman"/>
          <w:sz w:val="20"/>
          <w:szCs w:val="20"/>
          <w:lang w:val="en-US"/>
        </w:rPr>
        <w:t xml:space="preserve"> </w:t>
      </w:r>
    </w:p>
  </w:footnote>
  <w:footnote w:id="8">
    <w:p w:rsidR="00C341B6" w:rsidRPr="00C35A2F" w:rsidRDefault="00C341B6" w:rsidP="00DA2667">
      <w:pPr>
        <w:pStyle w:val="FootnoteText"/>
        <w:rPr>
          <w:rFonts w:ascii="Times New Roman" w:hAnsi="Times New Roman"/>
          <w:sz w:val="20"/>
        </w:rPr>
      </w:pPr>
      <w:r>
        <w:rPr>
          <w:rStyle w:val="FootnoteReference"/>
        </w:rPr>
        <w:footnoteRef/>
      </w:r>
      <w:r>
        <w:t xml:space="preserve"> </w:t>
      </w:r>
      <w:r w:rsidRPr="00C35A2F">
        <w:rPr>
          <w:rFonts w:ascii="Times New Roman" w:hAnsi="Times New Roman"/>
          <w:sz w:val="20"/>
        </w:rPr>
        <w:t>Tanzania National Implementation Plan (NIP) for the Stockholm Convention</w:t>
      </w:r>
      <w:r w:rsidRPr="00C35A2F">
        <w:rPr>
          <w:rFonts w:ascii="Times New Roman" w:hAnsi="Times New Roman"/>
          <w:sz w:val="20"/>
        </w:rPr>
        <w:footnoteRef/>
      </w:r>
      <w:r w:rsidRPr="00C35A2F">
        <w:rPr>
          <w:rFonts w:ascii="Times New Roman" w:hAnsi="Times New Roman"/>
          <w:sz w:val="20"/>
        </w:rPr>
        <w:t xml:space="preserve"> (NIP, 2005) Available at: </w:t>
      </w:r>
      <w:hyperlink r:id="rId4" w:history="1">
        <w:r w:rsidRPr="00C35A2F">
          <w:rPr>
            <w:rStyle w:val="Hyperlink"/>
            <w:rFonts w:ascii="Times New Roman" w:hAnsi="Times New Roman"/>
            <w:sz w:val="20"/>
          </w:rPr>
          <w:t>http://chm.pops.int/Implementation/NIPs/NIPSubmissions/tabid/253/Default.aspx</w:t>
        </w:r>
      </w:hyperlink>
      <w:r w:rsidRPr="00C35A2F">
        <w:rPr>
          <w:rFonts w:ascii="Times New Roman" w:hAnsi="Times New Roman"/>
          <w:sz w:val="20"/>
        </w:rPr>
        <w:t xml:space="preserve"> </w:t>
      </w:r>
    </w:p>
  </w:footnote>
  <w:footnote w:id="9">
    <w:p w:rsidR="00C341B6" w:rsidRPr="00D1045E" w:rsidRDefault="00C341B6" w:rsidP="00D1045E">
      <w:pPr>
        <w:jc w:val="left"/>
        <w:rPr>
          <w:rFonts w:ascii="Times New Roman" w:hAnsi="Times New Roman"/>
          <w:sz w:val="20"/>
          <w:szCs w:val="20"/>
        </w:rPr>
      </w:pPr>
      <w:r>
        <w:rPr>
          <w:rStyle w:val="FootnoteReference"/>
        </w:rPr>
        <w:footnoteRef/>
      </w:r>
      <w:r>
        <w:t xml:space="preserve"> </w:t>
      </w:r>
      <w:r w:rsidRPr="00D1045E">
        <w:rPr>
          <w:rFonts w:ascii="Times New Roman" w:hAnsi="Times New Roman"/>
          <w:sz w:val="20"/>
          <w:szCs w:val="20"/>
        </w:rPr>
        <w:t>(UNDP, 2009) Annex B &amp; C “</w:t>
      </w:r>
      <w:r w:rsidRPr="00D1045E">
        <w:rPr>
          <w:rFonts w:ascii="Times New Roman" w:hAnsi="Times New Roman"/>
          <w:i/>
          <w:sz w:val="20"/>
          <w:szCs w:val="20"/>
        </w:rPr>
        <w:t>Guidance on estimating Baseline Dioxin Releases for the UNDP Global Healthcare Waste Project</w:t>
      </w:r>
      <w:r w:rsidRPr="00D1045E">
        <w:rPr>
          <w:rFonts w:ascii="Times New Roman" w:hAnsi="Times New Roman"/>
          <w:sz w:val="20"/>
          <w:szCs w:val="20"/>
        </w:rPr>
        <w:t xml:space="preserve">”, available at: </w:t>
      </w:r>
      <w:hyperlink r:id="rId5" w:history="1">
        <w:r w:rsidRPr="00D1045E">
          <w:rPr>
            <w:rStyle w:val="Hyperlink"/>
            <w:rFonts w:ascii="Times New Roman" w:hAnsi="Times New Roman"/>
            <w:sz w:val="20"/>
            <w:szCs w:val="20"/>
          </w:rPr>
          <w:t>http://www.gefmedwaste.org/downloads/Dioxin%20Baseline%20Guidance%20July%202009%20UNDP%20GEF%20Project.pdf</w:t>
        </w:r>
      </w:hyperlink>
    </w:p>
    <w:p w:rsidR="00C341B6" w:rsidRDefault="00C341B6">
      <w:pPr>
        <w:pStyle w:val="FootnoteText"/>
      </w:pPr>
    </w:p>
  </w:footnote>
  <w:footnote w:id="10">
    <w:p w:rsidR="00C341B6" w:rsidRDefault="00C341B6">
      <w:pPr>
        <w:pStyle w:val="FootnoteText"/>
      </w:pPr>
      <w:r>
        <w:rPr>
          <w:rStyle w:val="FootnoteReference"/>
        </w:rPr>
        <w:footnoteRef/>
      </w:r>
      <w:r>
        <w:t xml:space="preserve"> </w:t>
      </w:r>
      <w:r w:rsidRPr="0053063B">
        <w:rPr>
          <w:rFonts w:ascii="Times New Roman" w:hAnsi="Times New Roman"/>
          <w:sz w:val="20"/>
        </w:rPr>
        <w:t>http://hseqsolutions.com.gh/en/files/hseq/MERCURY%20ACT,1989.pdf</w:t>
      </w:r>
      <w:r>
        <w:rPr>
          <w:sz w:val="23"/>
          <w:szCs w:val="23"/>
        </w:rPr>
        <w:t xml:space="preserve"> </w:t>
      </w:r>
      <w:r>
        <w:t xml:space="preserve"> </w:t>
      </w:r>
    </w:p>
  </w:footnote>
  <w:footnote w:id="11">
    <w:p w:rsidR="00C341B6" w:rsidRPr="00B57699" w:rsidRDefault="00C341B6" w:rsidP="00B57699">
      <w:pPr>
        <w:pStyle w:val="Default"/>
        <w:rPr>
          <w:rFonts w:ascii="Times New Roman" w:eastAsia="Times New Roman" w:hAnsi="Times New Roman" w:cs="Times New Roman"/>
          <w:lang w:eastAsia="en-US"/>
        </w:rPr>
      </w:pPr>
      <w:r>
        <w:rPr>
          <w:rStyle w:val="FootnoteReference"/>
        </w:rPr>
        <w:footnoteRef/>
      </w:r>
      <w:r>
        <w:t xml:space="preserve"> </w:t>
      </w:r>
      <w:r w:rsidRPr="00B57699">
        <w:rPr>
          <w:rFonts w:ascii="Times New Roman" w:hAnsi="Times New Roman" w:cs="Times New Roman"/>
          <w:sz w:val="20"/>
          <w:szCs w:val="20"/>
        </w:rPr>
        <w:t>Final Report on Initial Assessment of the Levels of UPOPs and Mercury Releases into the Environment Resulting from HCWM in Ghana (Amfu-Otu/MoH/GHS/UNDP, 2014)</w:t>
      </w:r>
    </w:p>
    <w:p w:rsidR="00C341B6" w:rsidRDefault="00C341B6" w:rsidP="00B57699">
      <w:pPr>
        <w:pStyle w:val="FootnoteText"/>
      </w:pPr>
    </w:p>
  </w:footnote>
  <w:footnote w:id="12">
    <w:p w:rsidR="00C341B6" w:rsidRDefault="00C341B6" w:rsidP="00E91D86">
      <w:pPr>
        <w:pStyle w:val="FootnoteText"/>
      </w:pPr>
      <w:r>
        <w:rPr>
          <w:rStyle w:val="FootnoteReference"/>
        </w:rPr>
        <w:footnoteRef/>
      </w:r>
      <w:r w:rsidRPr="00B95B86">
        <w:rPr>
          <w:rFonts w:ascii="Times New Roman" w:hAnsi="Times New Roman"/>
          <w:sz w:val="20"/>
        </w:rPr>
        <w:t>http://www.unep.org/chemicalsandwaste/Mercury/MercuryPublications/GuidanceTrainingMaterialToolkits/MercuryToolkit/tabid/4566/language/en-US/Default.aspx</w:t>
      </w:r>
    </w:p>
  </w:footnote>
  <w:footnote w:id="13">
    <w:p w:rsidR="00C341B6" w:rsidRPr="008477EA" w:rsidRDefault="00C341B6" w:rsidP="00EA1D56">
      <w:pPr>
        <w:pStyle w:val="NoSpacing"/>
        <w:rPr>
          <w:sz w:val="20"/>
          <w:szCs w:val="20"/>
        </w:rPr>
      </w:pPr>
      <w:r w:rsidRPr="008477EA">
        <w:rPr>
          <w:rStyle w:val="FootnoteReference"/>
          <w:rFonts w:ascii="Times New Roman" w:hAnsi="Times New Roman"/>
          <w:sz w:val="20"/>
          <w:szCs w:val="20"/>
        </w:rPr>
        <w:footnoteRef/>
      </w:r>
      <w:r w:rsidRPr="008477EA">
        <w:rPr>
          <w:sz w:val="20"/>
          <w:szCs w:val="20"/>
        </w:rPr>
        <w:t xml:space="preserve"> (UNDP/GEF, 2012) “</w:t>
      </w:r>
      <w:hyperlink r:id="rId6" w:history="1">
        <w:r w:rsidRPr="008477EA">
          <w:rPr>
            <w:bCs/>
            <w:sz w:val="20"/>
            <w:szCs w:val="20"/>
          </w:rPr>
          <w:t>Compilation of Steam-based Treatment Technology Vendors</w:t>
        </w:r>
      </w:hyperlink>
      <w:r w:rsidRPr="008477EA">
        <w:rPr>
          <w:sz w:val="20"/>
          <w:szCs w:val="20"/>
        </w:rPr>
        <w:t xml:space="preserve">”. Available at: </w:t>
      </w:r>
      <w:hyperlink r:id="rId7" w:history="1">
        <w:r w:rsidRPr="008477EA">
          <w:rPr>
            <w:rStyle w:val="Hyperlink"/>
            <w:sz w:val="20"/>
            <w:szCs w:val="20"/>
          </w:rPr>
          <w:t>http://www.gefmedwaste.org/downloads/COMPILATION%20OF%20VENDORS%20OF%20WASTE%20TREATMENT%20AUTOCLAVE,%20MICROWAVE,%20AND%20HYBRID%20STEAM-BASED%20TECHNOLOGIES%20AUG%202012.pdf</w:t>
        </w:r>
      </w:hyperlink>
    </w:p>
  </w:footnote>
  <w:footnote w:id="14">
    <w:p w:rsidR="00C341B6" w:rsidRPr="008477EA" w:rsidRDefault="00C341B6" w:rsidP="00EA1D56">
      <w:pPr>
        <w:pStyle w:val="NoSpacing"/>
        <w:rPr>
          <w:sz w:val="20"/>
          <w:szCs w:val="20"/>
          <w:lang w:val="fr-FR"/>
        </w:rPr>
      </w:pPr>
      <w:r w:rsidRPr="008477EA">
        <w:rPr>
          <w:rStyle w:val="FootnoteReference"/>
          <w:rFonts w:ascii="Times New Roman" w:hAnsi="Times New Roman"/>
          <w:sz w:val="20"/>
          <w:szCs w:val="20"/>
        </w:rPr>
        <w:footnoteRef/>
      </w:r>
      <w:r w:rsidRPr="008477EA">
        <w:rPr>
          <w:sz w:val="20"/>
          <w:szCs w:val="20"/>
        </w:rPr>
        <w:t xml:space="preserve"> (UNDP/GEF, 2012) “</w:t>
      </w:r>
      <w:hyperlink r:id="rId8" w:history="1">
        <w:r w:rsidRPr="008477EA">
          <w:rPr>
            <w:bCs/>
            <w:sz w:val="20"/>
            <w:szCs w:val="20"/>
          </w:rPr>
          <w:t>Compilation of Vendors of Frictional Treatment Technologies</w:t>
        </w:r>
      </w:hyperlink>
      <w:r w:rsidRPr="008477EA">
        <w:rPr>
          <w:sz w:val="20"/>
          <w:szCs w:val="20"/>
        </w:rPr>
        <w:t xml:space="preserve">”. </w:t>
      </w:r>
      <w:r w:rsidRPr="008477EA">
        <w:rPr>
          <w:sz w:val="20"/>
          <w:szCs w:val="20"/>
          <w:lang w:val="fr-FR"/>
        </w:rPr>
        <w:t>Available at:</w:t>
      </w:r>
    </w:p>
    <w:p w:rsidR="00C341B6" w:rsidRPr="008477EA" w:rsidRDefault="00C707A2" w:rsidP="00EA1D56">
      <w:pPr>
        <w:pStyle w:val="NoSpacing"/>
        <w:rPr>
          <w:sz w:val="20"/>
          <w:szCs w:val="20"/>
          <w:lang w:val="fr-FR"/>
        </w:rPr>
      </w:pPr>
      <w:hyperlink r:id="rId9" w:history="1">
        <w:r w:rsidR="00C341B6" w:rsidRPr="008477EA">
          <w:rPr>
            <w:rStyle w:val="Hyperlink"/>
            <w:sz w:val="20"/>
            <w:szCs w:val="20"/>
            <w:lang w:val="fr-FR"/>
          </w:rPr>
          <w:t>http://www.gefmedwaste.org/downloads/Compilation%20of%20Vendors%20of%20Frictional%20Treatment%20Technologies%20August%202012.pdf</w:t>
        </w:r>
      </w:hyperlink>
    </w:p>
  </w:footnote>
  <w:footnote w:id="15">
    <w:p w:rsidR="00C341B6" w:rsidRPr="008477EA" w:rsidRDefault="00C341B6" w:rsidP="00EA1D56">
      <w:pPr>
        <w:pStyle w:val="NoSpacing"/>
        <w:rPr>
          <w:sz w:val="20"/>
          <w:szCs w:val="20"/>
        </w:rPr>
      </w:pPr>
      <w:r w:rsidRPr="008477EA">
        <w:rPr>
          <w:rStyle w:val="FootnoteReference"/>
          <w:rFonts w:ascii="Times New Roman" w:hAnsi="Times New Roman"/>
          <w:sz w:val="20"/>
          <w:szCs w:val="20"/>
        </w:rPr>
        <w:footnoteRef/>
      </w:r>
      <w:r w:rsidRPr="008477EA">
        <w:rPr>
          <w:sz w:val="20"/>
          <w:szCs w:val="20"/>
        </w:rPr>
        <w:t xml:space="preserve"> (UNDP/GEF, 2010) “</w:t>
      </w:r>
      <w:hyperlink r:id="rId10" w:history="1">
        <w:r w:rsidRPr="008477EA">
          <w:rPr>
            <w:bCs/>
            <w:sz w:val="20"/>
            <w:szCs w:val="20"/>
          </w:rPr>
          <w:t>Compilation of Vendors of Alkaline Hydrolysis Technologies</w:t>
        </w:r>
      </w:hyperlink>
      <w:r w:rsidRPr="008477EA">
        <w:rPr>
          <w:sz w:val="20"/>
          <w:szCs w:val="20"/>
        </w:rPr>
        <w:t xml:space="preserve">”. Available at:  </w:t>
      </w:r>
    </w:p>
    <w:p w:rsidR="00C341B6" w:rsidRPr="008477EA" w:rsidRDefault="00C707A2" w:rsidP="00EA1D56">
      <w:pPr>
        <w:pStyle w:val="NoSpacing"/>
        <w:rPr>
          <w:sz w:val="20"/>
          <w:szCs w:val="20"/>
        </w:rPr>
      </w:pPr>
      <w:hyperlink r:id="rId11" w:history="1">
        <w:r w:rsidR="00C341B6" w:rsidRPr="008477EA">
          <w:rPr>
            <w:rStyle w:val="Hyperlink"/>
            <w:sz w:val="20"/>
            <w:szCs w:val="20"/>
          </w:rPr>
          <w:t>http://www.gefmedwaste.org/downloads/Compilation%20of%20Vendors%20of%20Alkaline%20Hydrolysis%20Technologies%20August%202012.pdf</w:t>
        </w:r>
      </w:hyperlink>
      <w:r w:rsidR="00C341B6" w:rsidRPr="008477EA">
        <w:rPr>
          <w:sz w:val="20"/>
          <w:szCs w:val="20"/>
        </w:rPr>
        <w:t xml:space="preserve"> </w:t>
      </w:r>
    </w:p>
  </w:footnote>
  <w:footnote w:id="16">
    <w:p w:rsidR="00C341B6" w:rsidRPr="008477EA" w:rsidRDefault="00C341B6" w:rsidP="00EA1D56">
      <w:pPr>
        <w:pStyle w:val="FootnoteText"/>
        <w:jc w:val="left"/>
        <w:rPr>
          <w:rFonts w:ascii="Times New Roman" w:hAnsi="Times New Roman"/>
          <w:sz w:val="20"/>
        </w:rPr>
      </w:pPr>
      <w:r w:rsidRPr="008477EA">
        <w:rPr>
          <w:rStyle w:val="FootnoteReference"/>
          <w:rFonts w:ascii="Times New Roman" w:hAnsi="Times New Roman"/>
          <w:sz w:val="20"/>
        </w:rPr>
        <w:footnoteRef/>
      </w:r>
      <w:r w:rsidRPr="008477EA">
        <w:rPr>
          <w:rFonts w:ascii="Times New Roman" w:hAnsi="Times New Roman"/>
          <w:sz w:val="20"/>
        </w:rPr>
        <w:t xml:space="preserve"> (WHO, 2011) “</w:t>
      </w:r>
      <w:r w:rsidRPr="008477EA">
        <w:rPr>
          <w:rFonts w:ascii="Times New Roman" w:hAnsi="Times New Roman"/>
          <w:bCs/>
          <w:i/>
          <w:sz w:val="20"/>
        </w:rPr>
        <w:t>Replacement of Mercury thermometers and sphygmomanometers in healthcare</w:t>
      </w:r>
      <w:r w:rsidRPr="008477EA">
        <w:rPr>
          <w:rFonts w:ascii="Times New Roman" w:hAnsi="Times New Roman"/>
          <w:sz w:val="20"/>
        </w:rPr>
        <w:t xml:space="preserve">” (English, Russian, Spanish) Available at: </w:t>
      </w:r>
      <w:hyperlink r:id="rId12" w:history="1">
        <w:r w:rsidRPr="008477EA">
          <w:rPr>
            <w:rStyle w:val="Hyperlink"/>
            <w:rFonts w:ascii="Times New Roman" w:hAnsi="Times New Roman"/>
            <w:sz w:val="20"/>
          </w:rPr>
          <w:t>http://www.who.int/water_sanitation_health/publications/2011/mercury_thermometers/en/</w:t>
        </w:r>
      </w:hyperlink>
      <w:r w:rsidRPr="008477EA">
        <w:rPr>
          <w:rFonts w:ascii="Times New Roman" w:hAnsi="Times New Roman"/>
          <w:sz w:val="20"/>
        </w:rPr>
        <w:t xml:space="preserve"> </w:t>
      </w:r>
    </w:p>
  </w:footnote>
  <w:footnote w:id="17">
    <w:p w:rsidR="00C341B6" w:rsidRPr="008477EA" w:rsidRDefault="00C341B6" w:rsidP="00EA1D56">
      <w:pPr>
        <w:pStyle w:val="FootnoteText"/>
        <w:rPr>
          <w:rFonts w:ascii="Times New Roman" w:hAnsi="Times New Roman"/>
          <w:sz w:val="20"/>
        </w:rPr>
      </w:pPr>
      <w:r w:rsidRPr="008477EA">
        <w:rPr>
          <w:rStyle w:val="FootnoteReference"/>
          <w:rFonts w:ascii="Times New Roman" w:hAnsi="Times New Roman"/>
          <w:sz w:val="20"/>
        </w:rPr>
        <w:footnoteRef/>
      </w:r>
      <w:r w:rsidRPr="008477EA">
        <w:rPr>
          <w:rFonts w:ascii="Times New Roman" w:hAnsi="Times New Roman"/>
          <w:sz w:val="20"/>
        </w:rPr>
        <w:t xml:space="preserve"> (HCWH)” </w:t>
      </w:r>
      <w:hyperlink r:id="rId13" w:history="1">
        <w:r w:rsidRPr="008477EA">
          <w:rPr>
            <w:rFonts w:ascii="Times New Roman" w:hAnsi="Times New Roman"/>
            <w:sz w:val="20"/>
          </w:rPr>
          <w:t>Mercury Elimination Guides for Hospitals  (available in English, Spanish, Portuguese and Chinese)</w:t>
        </w:r>
      </w:hyperlink>
      <w:r w:rsidRPr="008477EA">
        <w:rPr>
          <w:rFonts w:ascii="Times New Roman" w:hAnsi="Times New Roman"/>
          <w:sz w:val="20"/>
        </w:rPr>
        <w:t xml:space="preserve">” http://www.who.int/water_sanitation_health/publications/2011/mercury_thermometers/en/  </w:t>
      </w:r>
    </w:p>
  </w:footnote>
  <w:footnote w:id="18">
    <w:p w:rsidR="00C341B6" w:rsidRPr="008477EA" w:rsidRDefault="00C341B6" w:rsidP="00EA1D56">
      <w:pPr>
        <w:rPr>
          <w:rFonts w:ascii="Times New Roman" w:hAnsi="Times New Roman"/>
          <w:sz w:val="20"/>
          <w:szCs w:val="20"/>
        </w:rPr>
      </w:pPr>
      <w:r w:rsidRPr="008477EA">
        <w:rPr>
          <w:rStyle w:val="FootnoteReference"/>
          <w:rFonts w:ascii="Times New Roman" w:hAnsi="Times New Roman"/>
          <w:sz w:val="20"/>
          <w:szCs w:val="20"/>
        </w:rPr>
        <w:footnoteRef/>
      </w:r>
      <w:r w:rsidRPr="008477EA">
        <w:rPr>
          <w:rFonts w:ascii="Times New Roman" w:hAnsi="Times New Roman"/>
          <w:sz w:val="20"/>
          <w:szCs w:val="20"/>
        </w:rPr>
        <w:t xml:space="preserve"> A list of PVC-free medical devices can</w:t>
      </w:r>
      <w:r w:rsidRPr="008477EA">
        <w:rPr>
          <w:rFonts w:ascii="Times New Roman" w:hAnsi="Times New Roman"/>
          <w:color w:val="000000" w:themeColor="text1"/>
          <w:sz w:val="20"/>
          <w:szCs w:val="20"/>
        </w:rPr>
        <w:t xml:space="preserve"> </w:t>
      </w:r>
      <w:r w:rsidRPr="008477EA">
        <w:rPr>
          <w:rFonts w:ascii="Times New Roman" w:hAnsi="Times New Roman"/>
          <w:sz w:val="20"/>
          <w:szCs w:val="20"/>
        </w:rPr>
        <w:t>be found at</w:t>
      </w:r>
    </w:p>
    <w:p w:rsidR="00C341B6" w:rsidRPr="008477EA" w:rsidRDefault="00C707A2" w:rsidP="00EA1D56">
      <w:pPr>
        <w:rPr>
          <w:rFonts w:ascii="Times New Roman" w:hAnsi="Times New Roman"/>
          <w:sz w:val="20"/>
          <w:szCs w:val="20"/>
        </w:rPr>
      </w:pPr>
      <w:hyperlink r:id="rId14" w:history="1">
        <w:r w:rsidR="00C341B6" w:rsidRPr="008477EA">
          <w:rPr>
            <w:rFonts w:ascii="Times New Roman" w:hAnsi="Times New Roman"/>
            <w:color w:val="094EE5"/>
            <w:sz w:val="20"/>
            <w:szCs w:val="20"/>
            <w:u w:val="single" w:color="094EE5"/>
          </w:rPr>
          <w:t>http://www.hcwh.org/lib/downloads/pvc/Alternatives_to_PVC_DEHP.pdf</w:t>
        </w:r>
      </w:hyperlink>
      <w:r w:rsidR="00C341B6" w:rsidRPr="008477EA">
        <w:rPr>
          <w:rFonts w:ascii="Times New Roman" w:hAnsi="Times New Roman"/>
          <w:sz w:val="20"/>
          <w:szCs w:val="20"/>
        </w:rPr>
        <w:t xml:space="preserve">. </w:t>
      </w:r>
    </w:p>
    <w:p w:rsidR="00C341B6" w:rsidRDefault="00C341B6" w:rsidP="00EA1D56">
      <w:pPr>
        <w:pStyle w:val="FootnoteText"/>
      </w:pPr>
    </w:p>
  </w:footnote>
  <w:footnote w:id="19">
    <w:p w:rsidR="00C341B6" w:rsidRPr="0026301B" w:rsidRDefault="00C341B6" w:rsidP="008751CB">
      <w:pPr>
        <w:pStyle w:val="FootnoteText"/>
        <w:jc w:val="left"/>
        <w:rPr>
          <w:rFonts w:ascii="Times New Roman" w:hAnsi="Times New Roman"/>
          <w:sz w:val="20"/>
        </w:rPr>
      </w:pPr>
      <w:r>
        <w:rPr>
          <w:rStyle w:val="FootnoteReference"/>
        </w:rPr>
        <w:footnoteRef/>
      </w:r>
      <w:r>
        <w:t xml:space="preserve"> </w:t>
      </w:r>
      <w:r w:rsidRPr="0026301B">
        <w:rPr>
          <w:rFonts w:ascii="Times New Roman" w:hAnsi="Times New Roman"/>
          <w:sz w:val="20"/>
        </w:rPr>
        <w:t>These include HCFs that receive treatment technologies from the project – but also those hospital</w:t>
      </w:r>
      <w:r>
        <w:rPr>
          <w:rFonts w:ascii="Times New Roman" w:hAnsi="Times New Roman"/>
          <w:sz w:val="20"/>
        </w:rPr>
        <w:t>s</w:t>
      </w:r>
      <w:r w:rsidRPr="0026301B">
        <w:rPr>
          <w:rFonts w:ascii="Times New Roman" w:hAnsi="Times New Roman"/>
          <w:sz w:val="20"/>
        </w:rPr>
        <w:t xml:space="preserve"> served </w:t>
      </w:r>
      <w:r>
        <w:rPr>
          <w:rFonts w:ascii="Times New Roman" w:hAnsi="Times New Roman"/>
          <w:sz w:val="20"/>
        </w:rPr>
        <w:t xml:space="preserve">by </w:t>
      </w:r>
      <w:r w:rsidRPr="0026301B">
        <w:rPr>
          <w:rFonts w:ascii="Times New Roman" w:hAnsi="Times New Roman"/>
          <w:sz w:val="20"/>
        </w:rPr>
        <w:t xml:space="preserve">a central treatment facility – which is being supported by the project. </w:t>
      </w:r>
    </w:p>
  </w:footnote>
  <w:footnote w:id="20">
    <w:p w:rsidR="00C341B6" w:rsidRDefault="00C341B6" w:rsidP="008751CB">
      <w:pPr>
        <w:pStyle w:val="FootnoteText"/>
      </w:pPr>
      <w:r>
        <w:rPr>
          <w:rStyle w:val="FootnoteReference"/>
        </w:rPr>
        <w:footnoteRef/>
      </w:r>
      <w:r>
        <w:t xml:space="preserve"> </w:t>
      </w:r>
      <w:r w:rsidRPr="0089751F">
        <w:rPr>
          <w:rFonts w:ascii="Times New Roman" w:hAnsi="Times New Roman"/>
          <w:sz w:val="20"/>
        </w:rPr>
        <w:t>Making use of the Guidance Document on “</w:t>
      </w:r>
      <w:r w:rsidRPr="0089751F">
        <w:rPr>
          <w:rFonts w:ascii="Times New Roman" w:hAnsi="Times New Roman"/>
          <w:i/>
          <w:sz w:val="20"/>
        </w:rPr>
        <w:t>Measurements and Documentation</w:t>
      </w:r>
      <w:r w:rsidRPr="0089751F">
        <w:rPr>
          <w:rFonts w:ascii="Times New Roman" w:hAnsi="Times New Roman"/>
          <w:sz w:val="20"/>
          <w:vertAlign w:val="superscript"/>
        </w:rPr>
        <w:footnoteRef/>
      </w:r>
      <w:r w:rsidRPr="0089751F">
        <w:rPr>
          <w:rFonts w:ascii="Times New Roman" w:hAnsi="Times New Roman"/>
          <w:sz w:val="20"/>
        </w:rPr>
        <w:t>” developed under the Global Medical Waste Project, a before and after snap-shot of the project’s impact will be documented in terms of UPOPs and Hg releases.</w:t>
      </w:r>
    </w:p>
  </w:footnote>
  <w:footnote w:id="21">
    <w:p w:rsidR="00C341B6" w:rsidRDefault="00C341B6">
      <w:pPr>
        <w:pStyle w:val="FootnoteText"/>
      </w:pPr>
      <w:r>
        <w:rPr>
          <w:rStyle w:val="FootnoteReference"/>
        </w:rPr>
        <w:footnoteRef/>
      </w:r>
      <w:r>
        <w:t xml:space="preserve"> </w:t>
      </w:r>
      <w:r w:rsidRPr="00DE419B">
        <w:rPr>
          <w:rFonts w:ascii="Times New Roman" w:hAnsi="Times New Roman"/>
          <w:sz w:val="20"/>
        </w:rPr>
        <w:t>Pre-selected hospitals need to send an expression of interest to the MoH as well as UNDP, and once the project starts a memorandum of understanding between the HCF and the project will be signed which will stipulate the responsibilities of each of the involved parties.</w:t>
      </w:r>
    </w:p>
  </w:footnote>
  <w:footnote w:id="22">
    <w:p w:rsidR="00C341B6" w:rsidRPr="00850A30" w:rsidRDefault="00C341B6" w:rsidP="00E84996">
      <w:pPr>
        <w:pStyle w:val="FootnoteText"/>
        <w:jc w:val="left"/>
        <w:rPr>
          <w:color w:val="FF0000"/>
        </w:rPr>
      </w:pPr>
      <w:r w:rsidRPr="0028072D">
        <w:rPr>
          <w:rFonts w:ascii="Times New Roman" w:hAnsi="Times New Roman"/>
          <w:vertAlign w:val="superscript"/>
        </w:rPr>
        <w:footnoteRef/>
      </w:r>
      <w:r>
        <w:rPr>
          <w:rFonts w:ascii="Times New Roman" w:hAnsi="Times New Roman"/>
        </w:rPr>
        <w:t xml:space="preserve"> </w:t>
      </w:r>
      <w:r w:rsidRPr="00DE5BC2">
        <w:rPr>
          <w:rFonts w:ascii="Times New Roman" w:hAnsi="Times New Roman"/>
        </w:rPr>
        <w:t xml:space="preserve">Forbes (June, 2012) available at: </w:t>
      </w:r>
      <w:hyperlink r:id="rId15" w:history="1">
        <w:r w:rsidRPr="00DE5BC2">
          <w:rPr>
            <w:rStyle w:val="Hyperlink"/>
            <w:rFonts w:ascii="Times New Roman" w:hAnsi="Times New Roman"/>
          </w:rPr>
          <w:t>http://www.forbes.com/sites/davechase/2012/07/26/women-in-healthcare-report-4-of-ceos-73-of-managers/</w:t>
        </w:r>
      </w:hyperlink>
      <w:r w:rsidRPr="00850A30">
        <w:rPr>
          <w:rFonts w:ascii="Times New Roman" w:hAnsi="Times New Roman"/>
          <w:color w:val="FF0000"/>
        </w:rPr>
        <w:t xml:space="preserve"> </w:t>
      </w:r>
    </w:p>
  </w:footnote>
  <w:footnote w:id="23">
    <w:p w:rsidR="00C341B6" w:rsidRDefault="00C341B6" w:rsidP="00132BC6">
      <w:pPr>
        <w:rPr>
          <w:rFonts w:ascii="Times New Roman" w:hAnsi="Times New Roman"/>
          <w:szCs w:val="22"/>
          <w:lang w:val="en-US"/>
        </w:rPr>
      </w:pPr>
      <w:r>
        <w:rPr>
          <w:rStyle w:val="FootnoteReference"/>
        </w:rPr>
        <w:footnoteRef/>
      </w:r>
      <w:r>
        <w:t xml:space="preserve"> </w:t>
      </w:r>
      <w:r w:rsidRPr="00132BC6">
        <w:rPr>
          <w:rFonts w:ascii="Times New Roman" w:hAnsi="Times New Roman"/>
          <w:sz w:val="20"/>
          <w:szCs w:val="20"/>
          <w:lang w:val="en-US"/>
        </w:rPr>
        <w:t>Technical specifications for the technologies will be drawn up by the project, in consultation and agreement with the national working group on injection safety and/or management of HCW, the project facilities under the leadership of the Ministry of Health and other key project stakeholders.</w:t>
      </w:r>
      <w:r w:rsidRPr="00863762">
        <w:rPr>
          <w:rFonts w:ascii="Times New Roman" w:hAnsi="Times New Roman"/>
          <w:szCs w:val="22"/>
          <w:lang w:val="en-US"/>
        </w:rPr>
        <w:t xml:space="preserve"> </w:t>
      </w:r>
    </w:p>
    <w:p w:rsidR="00C341B6" w:rsidRDefault="00C341B6">
      <w:pPr>
        <w:pStyle w:val="FootnoteText"/>
      </w:pPr>
    </w:p>
  </w:footnote>
  <w:footnote w:id="24">
    <w:p w:rsidR="00C341B6" w:rsidRDefault="00C341B6" w:rsidP="008751CB">
      <w:pPr>
        <w:pStyle w:val="FootnoteText"/>
      </w:pPr>
      <w:r>
        <w:rPr>
          <w:rStyle w:val="FootnoteReference"/>
        </w:rPr>
        <w:footnoteRef/>
      </w:r>
      <w:r>
        <w:t xml:space="preserve"> </w:t>
      </w:r>
      <w:r w:rsidRPr="009A7B4F">
        <w:rPr>
          <w:rFonts w:ascii="Times New Roman" w:hAnsi="Times New Roman"/>
          <w:sz w:val="20"/>
        </w:rPr>
        <w:t xml:space="preserve">With equivalent accuracy and comparable clinical utility of the substituted product. See WHO (2011) </w:t>
      </w:r>
      <w:r w:rsidRPr="009A7B4F">
        <w:rPr>
          <w:rFonts w:ascii="Times New Roman" w:hAnsi="Times New Roman"/>
          <w:bCs/>
          <w:sz w:val="20"/>
        </w:rPr>
        <w:t>Replacement of mercury thermometers and sphygmomanometers in health care</w:t>
      </w:r>
      <w:r>
        <w:rPr>
          <w:rFonts w:ascii="Times New Roman" w:hAnsi="Times New Roman"/>
          <w:bCs/>
          <w:sz w:val="20"/>
        </w:rPr>
        <w:t xml:space="preserve">. Available at: </w:t>
      </w:r>
      <w:hyperlink r:id="rId16" w:history="1">
        <w:r w:rsidRPr="00623B82">
          <w:rPr>
            <w:rStyle w:val="Hyperlink"/>
            <w:rFonts w:ascii="Times New Roman" w:hAnsi="Times New Roman"/>
            <w:bCs/>
            <w:sz w:val="20"/>
          </w:rPr>
          <w:t>http://www.who.int/water_sanitation_health/publications/2011/mercury_thermometers/en/index.html</w:t>
        </w:r>
      </w:hyperlink>
      <w:r>
        <w:rPr>
          <w:rFonts w:ascii="Times New Roman" w:hAnsi="Times New Roman"/>
          <w:bCs/>
          <w:sz w:val="20"/>
        </w:rPr>
        <w:t xml:space="preserve"> </w:t>
      </w:r>
    </w:p>
  </w:footnote>
  <w:footnote w:id="25">
    <w:p w:rsidR="00C341B6" w:rsidRPr="0068701B" w:rsidRDefault="00C341B6" w:rsidP="00106771">
      <w:pPr>
        <w:pStyle w:val="FootnoteText"/>
        <w:rPr>
          <w:rFonts w:ascii="Times New Roman" w:hAnsi="Times New Roman"/>
          <w:i/>
          <w:sz w:val="18"/>
          <w:szCs w:val="18"/>
        </w:rPr>
      </w:pPr>
      <w:r>
        <w:rPr>
          <w:rStyle w:val="FootnoteReference"/>
        </w:rPr>
        <w:footnoteRef/>
      </w:r>
      <w:r>
        <w:t xml:space="preserve"> </w:t>
      </w:r>
      <w:r w:rsidRPr="0068701B">
        <w:rPr>
          <w:rFonts w:ascii="Times New Roman" w:hAnsi="Times New Roman"/>
          <w:i/>
          <w:sz w:val="18"/>
          <w:szCs w:val="18"/>
        </w:rPr>
        <w:t>Objective (Atlas output) monitored quarterly</w:t>
      </w:r>
      <w:r>
        <w:rPr>
          <w:rFonts w:ascii="Times New Roman" w:hAnsi="Times New Roman"/>
          <w:i/>
          <w:sz w:val="18"/>
          <w:szCs w:val="18"/>
        </w:rPr>
        <w:t xml:space="preserve"> ERBM</w:t>
      </w:r>
      <w:r w:rsidRPr="0068701B">
        <w:rPr>
          <w:rFonts w:ascii="Times New Roman" w:hAnsi="Times New Roman"/>
          <w:i/>
          <w:sz w:val="18"/>
          <w:szCs w:val="18"/>
        </w:rPr>
        <w:t xml:space="preserve"> and annually in APR/PIR</w:t>
      </w:r>
    </w:p>
  </w:footnote>
  <w:footnote w:id="26">
    <w:p w:rsidR="00C341B6" w:rsidRDefault="00C341B6" w:rsidP="00B63E0A">
      <w:pPr>
        <w:pStyle w:val="FootnoteText"/>
      </w:pPr>
      <w:r>
        <w:rPr>
          <w:rStyle w:val="FootnoteReference"/>
        </w:rPr>
        <w:footnoteRef/>
      </w:r>
      <w:r w:rsidRPr="00E72B1B">
        <w:rPr>
          <w:rFonts w:ascii="Times New Roman" w:hAnsi="Times New Roman"/>
          <w:sz w:val="20"/>
        </w:rPr>
        <w:t xml:space="preserve"> http://www.gefmedwaste.org/downloads/Dioxin%20Baseline%20Guidance%20July%202009%20UNDP%20GEF%20Project.pdf</w:t>
      </w:r>
    </w:p>
  </w:footnote>
  <w:footnote w:id="27">
    <w:p w:rsidR="00C341B6" w:rsidRPr="00334F71" w:rsidRDefault="00C341B6" w:rsidP="00B63E0A">
      <w:pPr>
        <w:pStyle w:val="FootnoteText"/>
        <w:rPr>
          <w:color w:val="FF0000"/>
        </w:rPr>
      </w:pPr>
      <w:r>
        <w:rPr>
          <w:rStyle w:val="FootnoteReference"/>
        </w:rPr>
        <w:footnoteRef/>
      </w:r>
      <w:r>
        <w:t xml:space="preserve"> </w:t>
      </w:r>
      <w:r w:rsidRPr="00070031">
        <w:rPr>
          <w:rFonts w:ascii="Times New Roman" w:hAnsi="Times New Roman"/>
        </w:rPr>
        <w:t>Not yet available on-line</w:t>
      </w:r>
      <w:r>
        <w:rPr>
          <w:rFonts w:ascii="Times New Roman" w:hAnsi="Times New Roman"/>
        </w:rPr>
        <w:t>.</w:t>
      </w:r>
    </w:p>
  </w:footnote>
  <w:footnote w:id="28">
    <w:p w:rsidR="00C341B6" w:rsidRPr="005A7442" w:rsidRDefault="00C341B6" w:rsidP="00A75F25">
      <w:pPr>
        <w:pStyle w:val="FootnoteText"/>
        <w:rPr>
          <w:rFonts w:ascii="Times New Roman" w:hAnsi="Times New Roman"/>
          <w:sz w:val="20"/>
        </w:rPr>
      </w:pPr>
      <w:r w:rsidRPr="005A7442">
        <w:rPr>
          <w:rStyle w:val="FootnoteReference"/>
          <w:rFonts w:ascii="Times New Roman" w:hAnsi="Times New Roman"/>
        </w:rPr>
        <w:footnoteRef/>
      </w:r>
      <w:r w:rsidRPr="005A7442">
        <w:rPr>
          <w:rFonts w:ascii="Times New Roman" w:hAnsi="Times New Roman"/>
        </w:rPr>
        <w:t xml:space="preserve"> </w:t>
      </w:r>
      <w:r w:rsidRPr="005A7442">
        <w:rPr>
          <w:rFonts w:ascii="Times New Roman" w:hAnsi="Times New Roman"/>
          <w:sz w:val="20"/>
        </w:rPr>
        <w:t xml:space="preserve">Prohibited </w:t>
      </w:r>
      <w:r w:rsidRPr="005A7442">
        <w:rPr>
          <w:rFonts w:ascii="Times New Roman" w:hAnsi="Times New Roman"/>
          <w:sz w:val="20"/>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5A7442">
        <w:rPr>
          <w:rFonts w:ascii="Times New Roman" w:hAnsi="Times New Roman"/>
          <w:sz w:val="20"/>
        </w:rPr>
        <w:t>References to “women and men” or similar is understood to include women and men, boys and girls, and other groups discriminated against based on their gender identities, such as transgender people and transsexuals.</w:t>
      </w:r>
    </w:p>
  </w:footnote>
  <w:footnote w:id="29">
    <w:p w:rsidR="00C341B6" w:rsidRPr="005A7442" w:rsidRDefault="00C341B6" w:rsidP="00A75F25">
      <w:pPr>
        <w:spacing w:before="60"/>
        <w:rPr>
          <w:rFonts w:ascii="Times New Roman" w:hAnsi="Times New Roman"/>
          <w:sz w:val="18"/>
          <w:szCs w:val="18"/>
        </w:rPr>
      </w:pPr>
      <w:r w:rsidRPr="000319DF">
        <w:rPr>
          <w:vertAlign w:val="superscript"/>
        </w:rPr>
        <w:footnoteRef/>
      </w:r>
      <w:r w:rsidRPr="000319DF">
        <w:rPr>
          <w:sz w:val="18"/>
          <w:szCs w:val="18"/>
        </w:rPr>
        <w:t xml:space="preserve"> </w:t>
      </w:r>
      <w:r w:rsidRPr="005A7442">
        <w:rPr>
          <w:rFonts w:ascii="Times New Roman" w:hAnsi="Times New Roman"/>
          <w:sz w:val="18"/>
          <w:szCs w:val="18"/>
        </w:rPr>
        <w:t>In regards to CO</w:t>
      </w:r>
      <w:r w:rsidRPr="005A7442">
        <w:rPr>
          <w:rFonts w:ascii="Times New Roman" w:hAnsi="Times New Roman"/>
          <w:sz w:val="18"/>
          <w:szCs w:val="18"/>
          <w:vertAlign w:val="subscript"/>
        </w:rPr>
        <w:t>2,</w:t>
      </w:r>
      <w:r w:rsidRPr="005A7442">
        <w:rPr>
          <w:rFonts w:ascii="Times New Roman" w:hAnsi="Times New Roman"/>
          <w:sz w:val="18"/>
          <w:szCs w:val="18"/>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30">
    <w:p w:rsidR="00C341B6" w:rsidRDefault="00C341B6" w:rsidP="00A75F25">
      <w:pPr>
        <w:pStyle w:val="FootnoteText"/>
      </w:pPr>
      <w:r w:rsidRPr="005A7442">
        <w:rPr>
          <w:rStyle w:val="FootnoteReference"/>
          <w:rFonts w:ascii="Times New Roman" w:hAnsi="Times New Roman"/>
          <w:sz w:val="20"/>
        </w:rPr>
        <w:footnoteRef/>
      </w:r>
      <w:r w:rsidRPr="005A7442">
        <w:rPr>
          <w:rFonts w:ascii="Times New Roman" w:hAnsi="Times New Roman"/>
          <w:sz w:val="20"/>
        </w:rPr>
        <w:t xml:space="preserve"> Forced evictions include acts and/or omissions involving the coerced or involuntary displacement of individuals, groups, or communities from homes</w:t>
      </w:r>
      <w:r>
        <w:t xml:space="preserve"> </w:t>
      </w:r>
      <w:r w:rsidRPr="005A7442">
        <w:rPr>
          <w:rFonts w:ascii="Times New Roman" w:hAnsi="Times New Roman"/>
          <w:sz w:val="20"/>
        </w:rPr>
        <w:t>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31">
    <w:p w:rsidR="00C341B6" w:rsidRPr="00A75F25" w:rsidRDefault="00C341B6" w:rsidP="005A7442">
      <w:pPr>
        <w:spacing w:after="0"/>
        <w:rPr>
          <w:szCs w:val="20"/>
        </w:rPr>
      </w:pPr>
      <w:r w:rsidRPr="00F85086">
        <w:rPr>
          <w:sz w:val="20"/>
          <w:szCs w:val="20"/>
          <w:vertAlign w:val="superscript"/>
        </w:rPr>
        <w:footnoteRef/>
      </w:r>
      <w:r w:rsidRPr="00F85086">
        <w:rPr>
          <w:sz w:val="20"/>
          <w:szCs w:val="20"/>
          <w:vertAlign w:val="superscript"/>
        </w:rPr>
        <w:t xml:space="preserve"> </w:t>
      </w:r>
      <w:r w:rsidRPr="005A7442">
        <w:rPr>
          <w:rFonts w:ascii="Times New Roman" w:hAnsi="Times New Roman"/>
          <w:sz w:val="20"/>
          <w:szCs w:val="20"/>
        </w:rPr>
        <w:t>Presumably, national plans and strategic roadmaps already take into account the development of transportation, recycling, landfill disposal, wastewater disposal, chemical waste treatment, and other relevant infrastructures.</w:t>
      </w:r>
    </w:p>
  </w:footnote>
  <w:footnote w:id="32">
    <w:p w:rsidR="00C341B6" w:rsidRPr="005A7442" w:rsidRDefault="00C341B6" w:rsidP="005A7442">
      <w:pPr>
        <w:pStyle w:val="FootnoteText"/>
        <w:spacing w:after="0"/>
        <w:rPr>
          <w:rFonts w:ascii="Times New Roman" w:hAnsi="Times New Roman"/>
          <w:sz w:val="20"/>
        </w:rPr>
      </w:pPr>
      <w:r w:rsidRPr="005A7442">
        <w:rPr>
          <w:rStyle w:val="FootnoteReference"/>
          <w:rFonts w:ascii="Times New Roman" w:hAnsi="Times New Roman"/>
          <w:sz w:val="20"/>
        </w:rPr>
        <w:footnoteRef/>
      </w:r>
      <w:r w:rsidRPr="005A7442">
        <w:rPr>
          <w:rFonts w:ascii="Times New Roman" w:hAnsi="Times New Roman"/>
          <w:sz w:val="20"/>
        </w:rPr>
        <w:t xml:space="preserve"> Perhaps there might be opportunities where the system of support between rural and district facilities can be strengthened (in Zanzibar maybe?) to build capacity and accountability, while focus remains on the larger/hospital sites.</w:t>
      </w:r>
    </w:p>
  </w:footnote>
  <w:footnote w:id="33">
    <w:p w:rsidR="00C341B6" w:rsidRDefault="00C341B6" w:rsidP="00883AB1">
      <w:pPr>
        <w:pStyle w:val="FootnoteText"/>
      </w:pPr>
      <w:r>
        <w:rPr>
          <w:rStyle w:val="FootnoteReference"/>
        </w:rPr>
        <w:footnoteRef/>
      </w:r>
      <w:r>
        <w:t xml:space="preserve"> </w:t>
      </w:r>
      <w:r w:rsidRPr="00883AB1">
        <w:rPr>
          <w:rFonts w:ascii="Times New Roman" w:hAnsi="Times New Roman"/>
          <w:sz w:val="20"/>
        </w:rPr>
        <w:t>Prepared as part of the GEF/UNDP/WHO/HCWH Global Medical Waste Project can be downloaded from here: http://www.gefmedwaste.org/downloads/MOU%20template%20for%20the%20model%20facility%20June%202009%20UNDP%20GEF%20Project.pdf</w:t>
      </w:r>
    </w:p>
  </w:footnote>
  <w:footnote w:id="34">
    <w:p w:rsidR="00C341B6" w:rsidRPr="00C35A2F" w:rsidRDefault="00C341B6" w:rsidP="00DC60C7">
      <w:pPr>
        <w:pStyle w:val="FootnoteText"/>
        <w:rPr>
          <w:rFonts w:ascii="Times New Roman" w:hAnsi="Times New Roman"/>
          <w:sz w:val="18"/>
          <w:szCs w:val="18"/>
        </w:rPr>
      </w:pPr>
      <w:r w:rsidRPr="00C35A2F">
        <w:rPr>
          <w:rStyle w:val="FootnoteReference"/>
          <w:rFonts w:ascii="Times New Roman" w:hAnsi="Times New Roman"/>
          <w:szCs w:val="18"/>
        </w:rPr>
        <w:footnoteRef/>
      </w:r>
      <w:r w:rsidRPr="00C35A2F">
        <w:rPr>
          <w:rFonts w:ascii="Times New Roman" w:hAnsi="Times New Roman"/>
          <w:sz w:val="18"/>
          <w:szCs w:val="18"/>
        </w:rPr>
        <w:t xml:space="preserve"> As per UNDP POPP with additional SOF requirements where relevant.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B6" w:rsidRPr="007A7720" w:rsidRDefault="00C341B6" w:rsidP="003A09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1B6" w:rsidRPr="00424365" w:rsidRDefault="00C341B6"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hybridMultilevel"/>
    <w:tmpl w:val="D3C83BB2"/>
    <w:lvl w:ilvl="0" w:tplc="6DD632E4">
      <w:start w:val="1"/>
      <w:numFmt w:val="bullet"/>
      <w:lvlText w:val=""/>
      <w:lvlJc w:val="left"/>
      <w:pPr>
        <w:tabs>
          <w:tab w:val="num" w:pos="720"/>
        </w:tabs>
        <w:ind w:left="720" w:hanging="360"/>
      </w:pPr>
      <w:rPr>
        <w:rFonts w:ascii="Symbol" w:hAnsi="Symbol" w:hint="default"/>
      </w:rPr>
    </w:lvl>
    <w:lvl w:ilvl="1" w:tplc="9F54F92E">
      <w:numFmt w:val="none"/>
      <w:lvlText w:val=""/>
      <w:lvlJc w:val="left"/>
      <w:pPr>
        <w:tabs>
          <w:tab w:val="num" w:pos="360"/>
        </w:tabs>
      </w:pPr>
    </w:lvl>
    <w:lvl w:ilvl="2" w:tplc="FC4E0414">
      <w:start w:val="1"/>
      <w:numFmt w:val="lowerLetter"/>
      <w:lvlText w:val="%3)"/>
      <w:lvlJc w:val="left"/>
      <w:pPr>
        <w:tabs>
          <w:tab w:val="num" w:pos="360"/>
        </w:tabs>
        <w:ind w:left="360" w:hanging="360"/>
      </w:pPr>
      <w:rPr>
        <w:rFonts w:hint="default"/>
      </w:rPr>
    </w:lvl>
    <w:lvl w:ilvl="3" w:tplc="F1780A60">
      <w:numFmt w:val="none"/>
      <w:lvlText w:val=""/>
      <w:lvlJc w:val="left"/>
      <w:pPr>
        <w:tabs>
          <w:tab w:val="num" w:pos="360"/>
        </w:tabs>
      </w:pPr>
    </w:lvl>
    <w:lvl w:ilvl="4" w:tplc="4A4A69D0">
      <w:numFmt w:val="none"/>
      <w:lvlText w:val=""/>
      <w:lvlJc w:val="left"/>
      <w:pPr>
        <w:tabs>
          <w:tab w:val="num" w:pos="360"/>
        </w:tabs>
      </w:pPr>
    </w:lvl>
    <w:lvl w:ilvl="5" w:tplc="DA2C68C4">
      <w:numFmt w:val="none"/>
      <w:lvlText w:val=""/>
      <w:lvlJc w:val="left"/>
      <w:pPr>
        <w:tabs>
          <w:tab w:val="num" w:pos="360"/>
        </w:tabs>
      </w:pPr>
    </w:lvl>
    <w:lvl w:ilvl="6" w:tplc="8AE03E04">
      <w:numFmt w:val="none"/>
      <w:lvlText w:val=""/>
      <w:lvlJc w:val="left"/>
      <w:pPr>
        <w:tabs>
          <w:tab w:val="num" w:pos="360"/>
        </w:tabs>
      </w:pPr>
    </w:lvl>
    <w:lvl w:ilvl="7" w:tplc="A0C2DF8A">
      <w:numFmt w:val="none"/>
      <w:lvlText w:val=""/>
      <w:lvlJc w:val="left"/>
      <w:pPr>
        <w:tabs>
          <w:tab w:val="num" w:pos="360"/>
        </w:tabs>
      </w:pPr>
    </w:lvl>
    <w:lvl w:ilvl="8" w:tplc="479235C2">
      <w:numFmt w:val="none"/>
      <w:lvlText w:val=""/>
      <w:lvlJc w:val="left"/>
      <w:pPr>
        <w:tabs>
          <w:tab w:val="num" w:pos="360"/>
        </w:tabs>
      </w:pPr>
    </w:lvl>
  </w:abstractNum>
  <w:abstractNum w:abstractNumId="1">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C63920"/>
    <w:multiLevelType w:val="multilevel"/>
    <w:tmpl w:val="699AD4C6"/>
    <w:lvl w:ilvl="0">
      <w:start w:val="1"/>
      <w:numFmt w:val="decimal"/>
      <w:lvlText w:val="%1."/>
      <w:lvlJc w:val="left"/>
      <w:pPr>
        <w:ind w:left="720" w:hanging="360"/>
      </w:p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61348AF"/>
    <w:multiLevelType w:val="hybridMultilevel"/>
    <w:tmpl w:val="5B482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E647A"/>
    <w:multiLevelType w:val="hybridMultilevel"/>
    <w:tmpl w:val="1CEE5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AE6A74"/>
    <w:multiLevelType w:val="hybridMultilevel"/>
    <w:tmpl w:val="71402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C65BFF"/>
    <w:multiLevelType w:val="hybridMultilevel"/>
    <w:tmpl w:val="31AC19C4"/>
    <w:lvl w:ilvl="0" w:tplc="13A4D7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891814"/>
    <w:multiLevelType w:val="hybridMultilevel"/>
    <w:tmpl w:val="FCB0A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871354"/>
    <w:multiLevelType w:val="hybridMultilevel"/>
    <w:tmpl w:val="CD283360"/>
    <w:lvl w:ilvl="0" w:tplc="48DEFDE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nsid w:val="14845131"/>
    <w:multiLevelType w:val="hybridMultilevel"/>
    <w:tmpl w:val="1C10F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8E45CE"/>
    <w:multiLevelType w:val="hybridMultilevel"/>
    <w:tmpl w:val="8EA4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1277A5"/>
    <w:multiLevelType w:val="hybridMultilevel"/>
    <w:tmpl w:val="E66C3A92"/>
    <w:lvl w:ilvl="0" w:tplc="61D4952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6641DE9"/>
    <w:multiLevelType w:val="hybridMultilevel"/>
    <w:tmpl w:val="5874F6AE"/>
    <w:lvl w:ilvl="0" w:tplc="1CFA2C90">
      <w:start w:val="1"/>
      <w:numFmt w:val="bullet"/>
      <w:lvlText w:val=""/>
      <w:lvlJc w:val="left"/>
      <w:pPr>
        <w:tabs>
          <w:tab w:val="num" w:pos="720"/>
        </w:tabs>
        <w:ind w:left="720" w:hanging="360"/>
      </w:pPr>
      <w:rPr>
        <w:rFonts w:ascii="Wingdings" w:hAnsi="Wingdings" w:hint="default"/>
      </w:rPr>
    </w:lvl>
    <w:lvl w:ilvl="1" w:tplc="145EAB5A" w:tentative="1">
      <w:start w:val="1"/>
      <w:numFmt w:val="bullet"/>
      <w:lvlText w:val=""/>
      <w:lvlJc w:val="left"/>
      <w:pPr>
        <w:tabs>
          <w:tab w:val="num" w:pos="1440"/>
        </w:tabs>
        <w:ind w:left="1440" w:hanging="360"/>
      </w:pPr>
      <w:rPr>
        <w:rFonts w:ascii="Wingdings" w:hAnsi="Wingdings" w:hint="default"/>
      </w:rPr>
    </w:lvl>
    <w:lvl w:ilvl="2" w:tplc="5022AE78" w:tentative="1">
      <w:start w:val="1"/>
      <w:numFmt w:val="bullet"/>
      <w:lvlText w:val=""/>
      <w:lvlJc w:val="left"/>
      <w:pPr>
        <w:tabs>
          <w:tab w:val="num" w:pos="2160"/>
        </w:tabs>
        <w:ind w:left="2160" w:hanging="360"/>
      </w:pPr>
      <w:rPr>
        <w:rFonts w:ascii="Wingdings" w:hAnsi="Wingdings" w:hint="default"/>
      </w:rPr>
    </w:lvl>
    <w:lvl w:ilvl="3" w:tplc="BD6C8480" w:tentative="1">
      <w:start w:val="1"/>
      <w:numFmt w:val="bullet"/>
      <w:lvlText w:val=""/>
      <w:lvlJc w:val="left"/>
      <w:pPr>
        <w:tabs>
          <w:tab w:val="num" w:pos="2880"/>
        </w:tabs>
        <w:ind w:left="2880" w:hanging="360"/>
      </w:pPr>
      <w:rPr>
        <w:rFonts w:ascii="Wingdings" w:hAnsi="Wingdings" w:hint="default"/>
      </w:rPr>
    </w:lvl>
    <w:lvl w:ilvl="4" w:tplc="90D6DE50" w:tentative="1">
      <w:start w:val="1"/>
      <w:numFmt w:val="bullet"/>
      <w:lvlText w:val=""/>
      <w:lvlJc w:val="left"/>
      <w:pPr>
        <w:tabs>
          <w:tab w:val="num" w:pos="3600"/>
        </w:tabs>
        <w:ind w:left="3600" w:hanging="360"/>
      </w:pPr>
      <w:rPr>
        <w:rFonts w:ascii="Wingdings" w:hAnsi="Wingdings" w:hint="default"/>
      </w:rPr>
    </w:lvl>
    <w:lvl w:ilvl="5" w:tplc="3452B714" w:tentative="1">
      <w:start w:val="1"/>
      <w:numFmt w:val="bullet"/>
      <w:lvlText w:val=""/>
      <w:lvlJc w:val="left"/>
      <w:pPr>
        <w:tabs>
          <w:tab w:val="num" w:pos="4320"/>
        </w:tabs>
        <w:ind w:left="4320" w:hanging="360"/>
      </w:pPr>
      <w:rPr>
        <w:rFonts w:ascii="Wingdings" w:hAnsi="Wingdings" w:hint="default"/>
      </w:rPr>
    </w:lvl>
    <w:lvl w:ilvl="6" w:tplc="1FE4B3BA" w:tentative="1">
      <w:start w:val="1"/>
      <w:numFmt w:val="bullet"/>
      <w:lvlText w:val=""/>
      <w:lvlJc w:val="left"/>
      <w:pPr>
        <w:tabs>
          <w:tab w:val="num" w:pos="5040"/>
        </w:tabs>
        <w:ind w:left="5040" w:hanging="360"/>
      </w:pPr>
      <w:rPr>
        <w:rFonts w:ascii="Wingdings" w:hAnsi="Wingdings" w:hint="default"/>
      </w:rPr>
    </w:lvl>
    <w:lvl w:ilvl="7" w:tplc="59FEC354" w:tentative="1">
      <w:start w:val="1"/>
      <w:numFmt w:val="bullet"/>
      <w:lvlText w:val=""/>
      <w:lvlJc w:val="left"/>
      <w:pPr>
        <w:tabs>
          <w:tab w:val="num" w:pos="5760"/>
        </w:tabs>
        <w:ind w:left="5760" w:hanging="360"/>
      </w:pPr>
      <w:rPr>
        <w:rFonts w:ascii="Wingdings" w:hAnsi="Wingdings" w:hint="default"/>
      </w:rPr>
    </w:lvl>
    <w:lvl w:ilvl="8" w:tplc="03A66410" w:tentative="1">
      <w:start w:val="1"/>
      <w:numFmt w:val="bullet"/>
      <w:lvlText w:val=""/>
      <w:lvlJc w:val="left"/>
      <w:pPr>
        <w:tabs>
          <w:tab w:val="num" w:pos="6480"/>
        </w:tabs>
        <w:ind w:left="6480" w:hanging="360"/>
      </w:pPr>
      <w:rPr>
        <w:rFonts w:ascii="Wingdings" w:hAnsi="Wingdings" w:hint="default"/>
      </w:rPr>
    </w:lvl>
  </w:abstractNum>
  <w:abstractNum w:abstractNumId="15">
    <w:nsid w:val="1D877BFC"/>
    <w:multiLevelType w:val="hybridMultilevel"/>
    <w:tmpl w:val="9FAC0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3580E3E"/>
    <w:multiLevelType w:val="hybridMultilevel"/>
    <w:tmpl w:val="0590E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3F52E85"/>
    <w:multiLevelType w:val="hybridMultilevel"/>
    <w:tmpl w:val="2DE6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464980"/>
    <w:multiLevelType w:val="hybridMultilevel"/>
    <w:tmpl w:val="CB0C2D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291C60CF"/>
    <w:multiLevelType w:val="hybridMultilevel"/>
    <w:tmpl w:val="81146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C9F7CDE"/>
    <w:multiLevelType w:val="hybridMultilevel"/>
    <w:tmpl w:val="4FCE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0986B3A"/>
    <w:multiLevelType w:val="hybridMultilevel"/>
    <w:tmpl w:val="DAD2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C85E6C"/>
    <w:multiLevelType w:val="hybridMultilevel"/>
    <w:tmpl w:val="56BCC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53625F3"/>
    <w:multiLevelType w:val="hybridMultilevel"/>
    <w:tmpl w:val="2A80C0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F928AA"/>
    <w:multiLevelType w:val="hybridMultilevel"/>
    <w:tmpl w:val="844A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7056A9C"/>
    <w:multiLevelType w:val="hybridMultilevel"/>
    <w:tmpl w:val="F4723F26"/>
    <w:lvl w:ilvl="0" w:tplc="0409000F">
      <w:start w:val="1"/>
      <w:numFmt w:val="decimal"/>
      <w:lvlText w:val="%1."/>
      <w:lvlJc w:val="left"/>
      <w:pPr>
        <w:ind w:left="720" w:hanging="360"/>
      </w:pPr>
      <w:rPr>
        <w:rFonts w:hint="default"/>
      </w:rPr>
    </w:lvl>
    <w:lvl w:ilvl="1" w:tplc="E9EA66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2C3DF5"/>
    <w:multiLevelType w:val="hybridMultilevel"/>
    <w:tmpl w:val="A4CE0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AC6E9D8A">
      <w:start w:val="8"/>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E32BBB"/>
    <w:multiLevelType w:val="hybridMultilevel"/>
    <w:tmpl w:val="B7EC466E"/>
    <w:lvl w:ilvl="0" w:tplc="C1B26246">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92C18D2"/>
    <w:multiLevelType w:val="hybridMultilevel"/>
    <w:tmpl w:val="EF08CF48"/>
    <w:lvl w:ilvl="0" w:tplc="F25665FA">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565D6F"/>
    <w:multiLevelType w:val="hybridMultilevel"/>
    <w:tmpl w:val="65C48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3FBF5056"/>
    <w:multiLevelType w:val="hybridMultilevel"/>
    <w:tmpl w:val="43B0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702F7C"/>
    <w:multiLevelType w:val="hybridMultilevel"/>
    <w:tmpl w:val="EF006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1AB1178"/>
    <w:multiLevelType w:val="hybridMultilevel"/>
    <w:tmpl w:val="C842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5C0625"/>
    <w:multiLevelType w:val="hybridMultilevel"/>
    <w:tmpl w:val="CB24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350BD4"/>
    <w:multiLevelType w:val="hybridMultilevel"/>
    <w:tmpl w:val="0852823E"/>
    <w:lvl w:ilvl="0" w:tplc="04EC4400">
      <w:start w:val="1"/>
      <w:numFmt w:val="bullet"/>
      <w:lvlText w:val="•"/>
      <w:lvlJc w:val="left"/>
      <w:pPr>
        <w:tabs>
          <w:tab w:val="num" w:pos="720"/>
        </w:tabs>
        <w:ind w:left="720" w:hanging="360"/>
      </w:pPr>
      <w:rPr>
        <w:rFonts w:ascii="Arial" w:hAnsi="Arial" w:hint="default"/>
      </w:rPr>
    </w:lvl>
    <w:lvl w:ilvl="1" w:tplc="2702E5A8" w:tentative="1">
      <w:start w:val="1"/>
      <w:numFmt w:val="bullet"/>
      <w:lvlText w:val="•"/>
      <w:lvlJc w:val="left"/>
      <w:pPr>
        <w:tabs>
          <w:tab w:val="num" w:pos="1440"/>
        </w:tabs>
        <w:ind w:left="1440" w:hanging="360"/>
      </w:pPr>
      <w:rPr>
        <w:rFonts w:ascii="Arial" w:hAnsi="Arial" w:hint="default"/>
      </w:rPr>
    </w:lvl>
    <w:lvl w:ilvl="2" w:tplc="E78A4426" w:tentative="1">
      <w:start w:val="1"/>
      <w:numFmt w:val="bullet"/>
      <w:lvlText w:val="•"/>
      <w:lvlJc w:val="left"/>
      <w:pPr>
        <w:tabs>
          <w:tab w:val="num" w:pos="2160"/>
        </w:tabs>
        <w:ind w:left="2160" w:hanging="360"/>
      </w:pPr>
      <w:rPr>
        <w:rFonts w:ascii="Arial" w:hAnsi="Arial" w:hint="default"/>
      </w:rPr>
    </w:lvl>
    <w:lvl w:ilvl="3" w:tplc="CC5EDB8C" w:tentative="1">
      <w:start w:val="1"/>
      <w:numFmt w:val="bullet"/>
      <w:lvlText w:val="•"/>
      <w:lvlJc w:val="left"/>
      <w:pPr>
        <w:tabs>
          <w:tab w:val="num" w:pos="2880"/>
        </w:tabs>
        <w:ind w:left="2880" w:hanging="360"/>
      </w:pPr>
      <w:rPr>
        <w:rFonts w:ascii="Arial" w:hAnsi="Arial" w:hint="default"/>
      </w:rPr>
    </w:lvl>
    <w:lvl w:ilvl="4" w:tplc="401617C4" w:tentative="1">
      <w:start w:val="1"/>
      <w:numFmt w:val="bullet"/>
      <w:lvlText w:val="•"/>
      <w:lvlJc w:val="left"/>
      <w:pPr>
        <w:tabs>
          <w:tab w:val="num" w:pos="3600"/>
        </w:tabs>
        <w:ind w:left="3600" w:hanging="360"/>
      </w:pPr>
      <w:rPr>
        <w:rFonts w:ascii="Arial" w:hAnsi="Arial" w:hint="default"/>
      </w:rPr>
    </w:lvl>
    <w:lvl w:ilvl="5" w:tplc="F8F2FDB4" w:tentative="1">
      <w:start w:val="1"/>
      <w:numFmt w:val="bullet"/>
      <w:lvlText w:val="•"/>
      <w:lvlJc w:val="left"/>
      <w:pPr>
        <w:tabs>
          <w:tab w:val="num" w:pos="4320"/>
        </w:tabs>
        <w:ind w:left="4320" w:hanging="360"/>
      </w:pPr>
      <w:rPr>
        <w:rFonts w:ascii="Arial" w:hAnsi="Arial" w:hint="default"/>
      </w:rPr>
    </w:lvl>
    <w:lvl w:ilvl="6" w:tplc="6DFE0B20" w:tentative="1">
      <w:start w:val="1"/>
      <w:numFmt w:val="bullet"/>
      <w:lvlText w:val="•"/>
      <w:lvlJc w:val="left"/>
      <w:pPr>
        <w:tabs>
          <w:tab w:val="num" w:pos="5040"/>
        </w:tabs>
        <w:ind w:left="5040" w:hanging="360"/>
      </w:pPr>
      <w:rPr>
        <w:rFonts w:ascii="Arial" w:hAnsi="Arial" w:hint="default"/>
      </w:rPr>
    </w:lvl>
    <w:lvl w:ilvl="7" w:tplc="40E03532" w:tentative="1">
      <w:start w:val="1"/>
      <w:numFmt w:val="bullet"/>
      <w:lvlText w:val="•"/>
      <w:lvlJc w:val="left"/>
      <w:pPr>
        <w:tabs>
          <w:tab w:val="num" w:pos="5760"/>
        </w:tabs>
        <w:ind w:left="5760" w:hanging="360"/>
      </w:pPr>
      <w:rPr>
        <w:rFonts w:ascii="Arial" w:hAnsi="Arial" w:hint="default"/>
      </w:rPr>
    </w:lvl>
    <w:lvl w:ilvl="8" w:tplc="46B8841C" w:tentative="1">
      <w:start w:val="1"/>
      <w:numFmt w:val="bullet"/>
      <w:lvlText w:val="•"/>
      <w:lvlJc w:val="left"/>
      <w:pPr>
        <w:tabs>
          <w:tab w:val="num" w:pos="6480"/>
        </w:tabs>
        <w:ind w:left="6480" w:hanging="360"/>
      </w:pPr>
      <w:rPr>
        <w:rFonts w:ascii="Arial" w:hAnsi="Arial" w:hint="default"/>
      </w:rPr>
    </w:lvl>
  </w:abstractNum>
  <w:abstractNum w:abstractNumId="39">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0">
    <w:nsid w:val="442D311F"/>
    <w:multiLevelType w:val="hybridMultilevel"/>
    <w:tmpl w:val="62908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543606D"/>
    <w:multiLevelType w:val="hybridMultilevel"/>
    <w:tmpl w:val="F1A00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560378E"/>
    <w:multiLevelType w:val="hybridMultilevel"/>
    <w:tmpl w:val="1766FD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91797F"/>
    <w:multiLevelType w:val="hybridMultilevel"/>
    <w:tmpl w:val="070A72B0"/>
    <w:lvl w:ilvl="0" w:tplc="0409000F">
      <w:start w:val="1"/>
      <w:numFmt w:val="decimal"/>
      <w:lvlText w:val="%1."/>
      <w:lvlJc w:val="left"/>
      <w:pPr>
        <w:ind w:left="720" w:hanging="360"/>
      </w:pPr>
    </w:lvl>
    <w:lvl w:ilvl="1" w:tplc="4E4649E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74C6450"/>
    <w:multiLevelType w:val="hybridMultilevel"/>
    <w:tmpl w:val="540A5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4855375A"/>
    <w:multiLevelType w:val="hybridMultilevel"/>
    <w:tmpl w:val="860C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7C3CD6"/>
    <w:multiLevelType w:val="hybridMultilevel"/>
    <w:tmpl w:val="4EBCFDD2"/>
    <w:lvl w:ilvl="0" w:tplc="E17E2B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E5C6743"/>
    <w:multiLevelType w:val="hybridMultilevel"/>
    <w:tmpl w:val="C1E042A0"/>
    <w:lvl w:ilvl="0" w:tplc="A5E24F68">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5428409C"/>
    <w:multiLevelType w:val="hybridMultilevel"/>
    <w:tmpl w:val="9EFEF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52193D"/>
    <w:multiLevelType w:val="hybridMultilevel"/>
    <w:tmpl w:val="C330A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821950"/>
    <w:multiLevelType w:val="hybridMultilevel"/>
    <w:tmpl w:val="93F4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CE0EDA"/>
    <w:multiLevelType w:val="hybridMultilevel"/>
    <w:tmpl w:val="8F460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5DB7E8A"/>
    <w:multiLevelType w:val="hybridMultilevel"/>
    <w:tmpl w:val="CB365ABC"/>
    <w:lvl w:ilvl="0" w:tplc="A5E24F68">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7">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5A1D4B92"/>
    <w:multiLevelType w:val="hybridMultilevel"/>
    <w:tmpl w:val="2F1EF17C"/>
    <w:lvl w:ilvl="0" w:tplc="DD4E8C0C">
      <w:start w:val="1"/>
      <w:numFmt w:val="bullet"/>
      <w:pStyle w:val="Bullet1"/>
      <w:lvlText w:val=""/>
      <w:lvlJc w:val="left"/>
      <w:pPr>
        <w:tabs>
          <w:tab w:val="num" w:pos="216"/>
        </w:tabs>
        <w:ind w:left="216" w:hanging="216"/>
      </w:pPr>
      <w:rPr>
        <w:rFonts w:ascii="Symbol" w:hAnsi="Symbol" w:hint="default"/>
        <w:sz w:val="22"/>
      </w:rPr>
    </w:lvl>
    <w:lvl w:ilvl="1" w:tplc="FE0CAE28">
      <w:start w:val="1"/>
      <w:numFmt w:val="bullet"/>
      <w:lvlText w:val="o"/>
      <w:lvlJc w:val="left"/>
      <w:pPr>
        <w:tabs>
          <w:tab w:val="num" w:pos="1440"/>
        </w:tabs>
        <w:ind w:left="1440" w:hanging="360"/>
      </w:pPr>
      <w:rPr>
        <w:rFonts w:ascii="Courier New" w:hAnsi="Courier New" w:hint="default"/>
      </w:rPr>
    </w:lvl>
    <w:lvl w:ilvl="2" w:tplc="E034E26C">
      <w:start w:val="1"/>
      <w:numFmt w:val="bullet"/>
      <w:lvlText w:val=""/>
      <w:lvlJc w:val="left"/>
      <w:pPr>
        <w:tabs>
          <w:tab w:val="num" w:pos="2160"/>
        </w:tabs>
        <w:ind w:left="2160" w:hanging="360"/>
      </w:pPr>
      <w:rPr>
        <w:rFonts w:ascii="Wingdings" w:hAnsi="Wingdings" w:hint="default"/>
      </w:rPr>
    </w:lvl>
    <w:lvl w:ilvl="3" w:tplc="0194D398">
      <w:start w:val="1"/>
      <w:numFmt w:val="bullet"/>
      <w:lvlText w:val=""/>
      <w:lvlJc w:val="left"/>
      <w:pPr>
        <w:tabs>
          <w:tab w:val="num" w:pos="2880"/>
        </w:tabs>
        <w:ind w:left="2880" w:hanging="360"/>
      </w:pPr>
      <w:rPr>
        <w:rFonts w:ascii="Symbol" w:hAnsi="Symbol" w:hint="default"/>
      </w:rPr>
    </w:lvl>
    <w:lvl w:ilvl="4" w:tplc="FA880014">
      <w:start w:val="1"/>
      <w:numFmt w:val="bullet"/>
      <w:lvlText w:val="o"/>
      <w:lvlJc w:val="left"/>
      <w:pPr>
        <w:tabs>
          <w:tab w:val="num" w:pos="3600"/>
        </w:tabs>
        <w:ind w:left="3600" w:hanging="360"/>
      </w:pPr>
      <w:rPr>
        <w:rFonts w:ascii="Courier New" w:hAnsi="Courier New" w:hint="default"/>
      </w:rPr>
    </w:lvl>
    <w:lvl w:ilvl="5" w:tplc="38381DE8">
      <w:start w:val="1"/>
      <w:numFmt w:val="bullet"/>
      <w:lvlText w:val=""/>
      <w:lvlJc w:val="left"/>
      <w:pPr>
        <w:tabs>
          <w:tab w:val="num" w:pos="4320"/>
        </w:tabs>
        <w:ind w:left="4320" w:hanging="360"/>
      </w:pPr>
      <w:rPr>
        <w:rFonts w:ascii="Wingdings" w:hAnsi="Wingdings" w:hint="default"/>
      </w:rPr>
    </w:lvl>
    <w:lvl w:ilvl="6" w:tplc="B5006754">
      <w:start w:val="1"/>
      <w:numFmt w:val="bullet"/>
      <w:lvlText w:val=""/>
      <w:lvlJc w:val="left"/>
      <w:pPr>
        <w:tabs>
          <w:tab w:val="num" w:pos="5040"/>
        </w:tabs>
        <w:ind w:left="5040" w:hanging="360"/>
      </w:pPr>
      <w:rPr>
        <w:rFonts w:ascii="Symbol" w:hAnsi="Symbol" w:hint="default"/>
      </w:rPr>
    </w:lvl>
    <w:lvl w:ilvl="7" w:tplc="9ABA5AF4">
      <w:start w:val="1"/>
      <w:numFmt w:val="bullet"/>
      <w:lvlText w:val="o"/>
      <w:lvlJc w:val="left"/>
      <w:pPr>
        <w:tabs>
          <w:tab w:val="num" w:pos="5760"/>
        </w:tabs>
        <w:ind w:left="5760" w:hanging="360"/>
      </w:pPr>
      <w:rPr>
        <w:rFonts w:ascii="Courier New" w:hAnsi="Courier New" w:hint="default"/>
      </w:rPr>
    </w:lvl>
    <w:lvl w:ilvl="8" w:tplc="A014A188">
      <w:start w:val="1"/>
      <w:numFmt w:val="bullet"/>
      <w:lvlText w:val=""/>
      <w:lvlJc w:val="left"/>
      <w:pPr>
        <w:tabs>
          <w:tab w:val="num" w:pos="6480"/>
        </w:tabs>
        <w:ind w:left="6480" w:hanging="360"/>
      </w:pPr>
      <w:rPr>
        <w:rFonts w:ascii="Wingdings" w:hAnsi="Wingdings" w:hint="default"/>
      </w:rPr>
    </w:lvl>
  </w:abstractNum>
  <w:abstractNum w:abstractNumId="59">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5B56351B"/>
    <w:multiLevelType w:val="hybridMultilevel"/>
    <w:tmpl w:val="257A1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DB77E50"/>
    <w:multiLevelType w:val="hybridMultilevel"/>
    <w:tmpl w:val="1F06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6348141C"/>
    <w:multiLevelType w:val="hybridMultilevel"/>
    <w:tmpl w:val="7954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5E7090A"/>
    <w:multiLevelType w:val="hybridMultilevel"/>
    <w:tmpl w:val="DB366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5C5E39"/>
    <w:multiLevelType w:val="hybridMultilevel"/>
    <w:tmpl w:val="EFE4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AB03BC9"/>
    <w:multiLevelType w:val="hybridMultilevel"/>
    <w:tmpl w:val="92763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D1352CA"/>
    <w:multiLevelType w:val="hybridMultilevel"/>
    <w:tmpl w:val="CEE81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6EE62E6C"/>
    <w:multiLevelType w:val="hybridMultilevel"/>
    <w:tmpl w:val="210E7436"/>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704609FC"/>
    <w:multiLevelType w:val="hybridMultilevel"/>
    <w:tmpl w:val="78444EE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2">
    <w:nsid w:val="76D77289"/>
    <w:multiLevelType w:val="hybridMultilevel"/>
    <w:tmpl w:val="88DAB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C3E3382"/>
    <w:multiLevelType w:val="hybridMultilevel"/>
    <w:tmpl w:val="9DE84A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E380187"/>
    <w:multiLevelType w:val="hybridMultilevel"/>
    <w:tmpl w:val="B20A9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
  </w:num>
  <w:num w:numId="3">
    <w:abstractNumId w:val="64"/>
  </w:num>
  <w:num w:numId="4">
    <w:abstractNumId w:val="21"/>
  </w:num>
  <w:num w:numId="5">
    <w:abstractNumId w:val="62"/>
  </w:num>
  <w:num w:numId="6">
    <w:abstractNumId w:val="45"/>
  </w:num>
  <w:num w:numId="7">
    <w:abstractNumId w:val="33"/>
  </w:num>
  <w:num w:numId="8">
    <w:abstractNumId w:val="56"/>
  </w:num>
  <w:num w:numId="9">
    <w:abstractNumId w:val="39"/>
  </w:num>
  <w:num w:numId="10">
    <w:abstractNumId w:val="50"/>
  </w:num>
  <w:num w:numId="11">
    <w:abstractNumId w:val="69"/>
  </w:num>
  <w:num w:numId="12">
    <w:abstractNumId w:val="18"/>
  </w:num>
  <w:num w:numId="13">
    <w:abstractNumId w:val="1"/>
  </w:num>
  <w:num w:numId="14">
    <w:abstractNumId w:val="57"/>
  </w:num>
  <w:num w:numId="15">
    <w:abstractNumId w:val="59"/>
  </w:num>
  <w:num w:numId="16">
    <w:abstractNumId w:val="23"/>
  </w:num>
  <w:num w:numId="17">
    <w:abstractNumId w:val="58"/>
  </w:num>
  <w:num w:numId="18">
    <w:abstractNumId w:val="31"/>
  </w:num>
  <w:num w:numId="19">
    <w:abstractNumId w:val="9"/>
  </w:num>
  <w:num w:numId="20">
    <w:abstractNumId w:val="65"/>
  </w:num>
  <w:num w:numId="21">
    <w:abstractNumId w:val="0"/>
  </w:num>
  <w:num w:numId="22">
    <w:abstractNumId w:val="26"/>
  </w:num>
  <w:num w:numId="23">
    <w:abstractNumId w:val="2"/>
  </w:num>
  <w:num w:numId="24">
    <w:abstractNumId w:val="52"/>
  </w:num>
  <w:num w:numId="25">
    <w:abstractNumId w:val="42"/>
  </w:num>
  <w:num w:numId="26">
    <w:abstractNumId w:val="63"/>
  </w:num>
  <w:num w:numId="27">
    <w:abstractNumId w:val="32"/>
  </w:num>
  <w:num w:numId="28">
    <w:abstractNumId w:val="46"/>
  </w:num>
  <w:num w:numId="29">
    <w:abstractNumId w:val="36"/>
  </w:num>
  <w:num w:numId="30">
    <w:abstractNumId w:val="17"/>
  </w:num>
  <w:num w:numId="31">
    <w:abstractNumId w:val="53"/>
  </w:num>
  <w:num w:numId="32">
    <w:abstractNumId w:val="48"/>
  </w:num>
  <w:num w:numId="33">
    <w:abstractNumId w:val="29"/>
  </w:num>
  <w:num w:numId="34">
    <w:abstractNumId w:val="67"/>
  </w:num>
  <w:num w:numId="35">
    <w:abstractNumId w:val="12"/>
  </w:num>
  <w:num w:numId="36">
    <w:abstractNumId w:val="38"/>
  </w:num>
  <w:num w:numId="37">
    <w:abstractNumId w:val="73"/>
  </w:num>
  <w:num w:numId="38">
    <w:abstractNumId w:val="14"/>
  </w:num>
  <w:num w:numId="39">
    <w:abstractNumId w:val="22"/>
  </w:num>
  <w:num w:numId="40">
    <w:abstractNumId w:val="61"/>
  </w:num>
  <w:num w:numId="41">
    <w:abstractNumId w:val="34"/>
  </w:num>
  <w:num w:numId="42">
    <w:abstractNumId w:val="37"/>
  </w:num>
  <w:num w:numId="43">
    <w:abstractNumId w:val="71"/>
  </w:num>
  <w:num w:numId="44">
    <w:abstractNumId w:val="51"/>
  </w:num>
  <w:num w:numId="45">
    <w:abstractNumId w:val="74"/>
  </w:num>
  <w:num w:numId="46">
    <w:abstractNumId w:val="43"/>
  </w:num>
  <w:num w:numId="47">
    <w:abstractNumId w:val="28"/>
  </w:num>
  <w:num w:numId="48">
    <w:abstractNumId w:val="30"/>
  </w:num>
  <w:num w:numId="49">
    <w:abstractNumId w:val="70"/>
  </w:num>
  <w:num w:numId="50">
    <w:abstractNumId w:val="11"/>
  </w:num>
  <w:num w:numId="51">
    <w:abstractNumId w:val="54"/>
  </w:num>
  <w:num w:numId="52">
    <w:abstractNumId w:val="66"/>
  </w:num>
  <w:num w:numId="53">
    <w:abstractNumId w:val="27"/>
  </w:num>
  <w:num w:numId="54">
    <w:abstractNumId w:val="35"/>
  </w:num>
  <w:num w:numId="55">
    <w:abstractNumId w:val="3"/>
  </w:num>
  <w:num w:numId="56">
    <w:abstractNumId w:val="5"/>
  </w:num>
  <w:num w:numId="57">
    <w:abstractNumId w:val="25"/>
  </w:num>
  <w:num w:numId="58">
    <w:abstractNumId w:val="8"/>
  </w:num>
  <w:num w:numId="59">
    <w:abstractNumId w:val="40"/>
  </w:num>
  <w:num w:numId="60">
    <w:abstractNumId w:val="68"/>
  </w:num>
  <w:num w:numId="61">
    <w:abstractNumId w:val="6"/>
  </w:num>
  <w:num w:numId="62">
    <w:abstractNumId w:val="72"/>
  </w:num>
  <w:num w:numId="63">
    <w:abstractNumId w:val="16"/>
  </w:num>
  <w:num w:numId="64">
    <w:abstractNumId w:val="44"/>
  </w:num>
  <w:num w:numId="65">
    <w:abstractNumId w:val="15"/>
  </w:num>
  <w:num w:numId="66">
    <w:abstractNumId w:val="60"/>
  </w:num>
  <w:num w:numId="67">
    <w:abstractNumId w:val="49"/>
  </w:num>
  <w:num w:numId="68">
    <w:abstractNumId w:val="55"/>
  </w:num>
  <w:num w:numId="69">
    <w:abstractNumId w:val="20"/>
  </w:num>
  <w:num w:numId="70">
    <w:abstractNumId w:val="41"/>
  </w:num>
  <w:num w:numId="71">
    <w:abstractNumId w:val="0"/>
    <w:lvlOverride w:ilvl="0">
      <w:lvl w:ilvl="0" w:tplc="6DD632E4">
        <w:start w:val="1"/>
        <w:numFmt w:val="bullet"/>
        <w:lvlText w:val=""/>
        <w:legacy w:legacy="1" w:legacySpace="0" w:legacyIndent="252"/>
        <w:lvlJc w:val="left"/>
        <w:pPr>
          <w:ind w:left="252" w:hanging="252"/>
        </w:pPr>
        <w:rPr>
          <w:rFonts w:ascii="Symbol" w:hAnsi="Symbol" w:hint="default"/>
        </w:rPr>
      </w:lvl>
    </w:lvlOverride>
  </w:num>
  <w:num w:numId="72">
    <w:abstractNumId w:val="7"/>
  </w:num>
  <w:num w:numId="73">
    <w:abstractNumId w:val="24"/>
  </w:num>
  <w:num w:numId="74">
    <w:abstractNumId w:val="47"/>
  </w:num>
  <w:num w:numId="75">
    <w:abstractNumId w:val="10"/>
  </w:num>
  <w:num w:numId="76">
    <w:abstractNumId w:val="1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CA8"/>
    <w:rsid w:val="00001065"/>
    <w:rsid w:val="00001D86"/>
    <w:rsid w:val="00001E6D"/>
    <w:rsid w:val="0000278F"/>
    <w:rsid w:val="0000289E"/>
    <w:rsid w:val="00002A5F"/>
    <w:rsid w:val="00002CE3"/>
    <w:rsid w:val="00003432"/>
    <w:rsid w:val="00003C72"/>
    <w:rsid w:val="00004157"/>
    <w:rsid w:val="00004374"/>
    <w:rsid w:val="00005125"/>
    <w:rsid w:val="00005310"/>
    <w:rsid w:val="00005456"/>
    <w:rsid w:val="000057AA"/>
    <w:rsid w:val="00005845"/>
    <w:rsid w:val="000059D9"/>
    <w:rsid w:val="000065AB"/>
    <w:rsid w:val="0000683B"/>
    <w:rsid w:val="00006981"/>
    <w:rsid w:val="000069D0"/>
    <w:rsid w:val="000075A3"/>
    <w:rsid w:val="000101B0"/>
    <w:rsid w:val="0001059F"/>
    <w:rsid w:val="0001093E"/>
    <w:rsid w:val="0001134C"/>
    <w:rsid w:val="000122EA"/>
    <w:rsid w:val="000125B2"/>
    <w:rsid w:val="000131D9"/>
    <w:rsid w:val="00013ADE"/>
    <w:rsid w:val="00015653"/>
    <w:rsid w:val="00015860"/>
    <w:rsid w:val="00015B6A"/>
    <w:rsid w:val="00016078"/>
    <w:rsid w:val="000177F6"/>
    <w:rsid w:val="00017D90"/>
    <w:rsid w:val="000205AF"/>
    <w:rsid w:val="00020AA0"/>
    <w:rsid w:val="00020EB4"/>
    <w:rsid w:val="00021004"/>
    <w:rsid w:val="000217F5"/>
    <w:rsid w:val="00022227"/>
    <w:rsid w:val="00022401"/>
    <w:rsid w:val="0002252F"/>
    <w:rsid w:val="00022B24"/>
    <w:rsid w:val="00022DE9"/>
    <w:rsid w:val="000231A0"/>
    <w:rsid w:val="00023435"/>
    <w:rsid w:val="000234A8"/>
    <w:rsid w:val="00023A76"/>
    <w:rsid w:val="00023C29"/>
    <w:rsid w:val="00024264"/>
    <w:rsid w:val="00024495"/>
    <w:rsid w:val="0002489D"/>
    <w:rsid w:val="000257BB"/>
    <w:rsid w:val="00025C9A"/>
    <w:rsid w:val="00025E57"/>
    <w:rsid w:val="00026015"/>
    <w:rsid w:val="000260FF"/>
    <w:rsid w:val="00026455"/>
    <w:rsid w:val="000266D2"/>
    <w:rsid w:val="0002756C"/>
    <w:rsid w:val="00027CF8"/>
    <w:rsid w:val="00030007"/>
    <w:rsid w:val="00030192"/>
    <w:rsid w:val="0003043B"/>
    <w:rsid w:val="000306A7"/>
    <w:rsid w:val="00030D93"/>
    <w:rsid w:val="00030E8E"/>
    <w:rsid w:val="000312D1"/>
    <w:rsid w:val="00031849"/>
    <w:rsid w:val="00031BA7"/>
    <w:rsid w:val="00031E16"/>
    <w:rsid w:val="00031E84"/>
    <w:rsid w:val="0003214C"/>
    <w:rsid w:val="00032241"/>
    <w:rsid w:val="000323D2"/>
    <w:rsid w:val="00032E37"/>
    <w:rsid w:val="000337AB"/>
    <w:rsid w:val="00033808"/>
    <w:rsid w:val="00033F65"/>
    <w:rsid w:val="000341EA"/>
    <w:rsid w:val="00034415"/>
    <w:rsid w:val="00034508"/>
    <w:rsid w:val="000345FB"/>
    <w:rsid w:val="000348DE"/>
    <w:rsid w:val="0003544E"/>
    <w:rsid w:val="00035784"/>
    <w:rsid w:val="00035830"/>
    <w:rsid w:val="00035A31"/>
    <w:rsid w:val="0003617E"/>
    <w:rsid w:val="000367DC"/>
    <w:rsid w:val="00036A5C"/>
    <w:rsid w:val="00036DF1"/>
    <w:rsid w:val="00036F60"/>
    <w:rsid w:val="0003756D"/>
    <w:rsid w:val="000377AB"/>
    <w:rsid w:val="0003782E"/>
    <w:rsid w:val="00037A3E"/>
    <w:rsid w:val="00037DEA"/>
    <w:rsid w:val="00037E21"/>
    <w:rsid w:val="00037F03"/>
    <w:rsid w:val="00037F33"/>
    <w:rsid w:val="000404A6"/>
    <w:rsid w:val="00040511"/>
    <w:rsid w:val="000410EA"/>
    <w:rsid w:val="00041E0C"/>
    <w:rsid w:val="00042006"/>
    <w:rsid w:val="00042CFB"/>
    <w:rsid w:val="00043249"/>
    <w:rsid w:val="000432B5"/>
    <w:rsid w:val="0004436E"/>
    <w:rsid w:val="000445AD"/>
    <w:rsid w:val="00044654"/>
    <w:rsid w:val="00044655"/>
    <w:rsid w:val="00044B8D"/>
    <w:rsid w:val="00044B9B"/>
    <w:rsid w:val="00044FDD"/>
    <w:rsid w:val="000459A0"/>
    <w:rsid w:val="000464F1"/>
    <w:rsid w:val="00046804"/>
    <w:rsid w:val="00046CF8"/>
    <w:rsid w:val="00047334"/>
    <w:rsid w:val="000476E1"/>
    <w:rsid w:val="000477B7"/>
    <w:rsid w:val="00047BA2"/>
    <w:rsid w:val="00047C8C"/>
    <w:rsid w:val="00050021"/>
    <w:rsid w:val="000509F3"/>
    <w:rsid w:val="0005135E"/>
    <w:rsid w:val="000514B4"/>
    <w:rsid w:val="0005159D"/>
    <w:rsid w:val="00052CFD"/>
    <w:rsid w:val="00053494"/>
    <w:rsid w:val="000540EE"/>
    <w:rsid w:val="000545AE"/>
    <w:rsid w:val="00054895"/>
    <w:rsid w:val="000548D9"/>
    <w:rsid w:val="000549A0"/>
    <w:rsid w:val="00054B0C"/>
    <w:rsid w:val="00054EB2"/>
    <w:rsid w:val="00055372"/>
    <w:rsid w:val="000555F8"/>
    <w:rsid w:val="00055972"/>
    <w:rsid w:val="00055AC7"/>
    <w:rsid w:val="00055E8B"/>
    <w:rsid w:val="00056113"/>
    <w:rsid w:val="000561E4"/>
    <w:rsid w:val="000561EC"/>
    <w:rsid w:val="00056567"/>
    <w:rsid w:val="00056B16"/>
    <w:rsid w:val="000575CF"/>
    <w:rsid w:val="00057E03"/>
    <w:rsid w:val="00057F1E"/>
    <w:rsid w:val="0006004C"/>
    <w:rsid w:val="0006010A"/>
    <w:rsid w:val="0006041E"/>
    <w:rsid w:val="00060E4F"/>
    <w:rsid w:val="00061536"/>
    <w:rsid w:val="000615FC"/>
    <w:rsid w:val="00061E1E"/>
    <w:rsid w:val="00062063"/>
    <w:rsid w:val="00062792"/>
    <w:rsid w:val="00062E78"/>
    <w:rsid w:val="00063762"/>
    <w:rsid w:val="00063935"/>
    <w:rsid w:val="00063DC9"/>
    <w:rsid w:val="00063E7C"/>
    <w:rsid w:val="00064A30"/>
    <w:rsid w:val="00064A64"/>
    <w:rsid w:val="0006562F"/>
    <w:rsid w:val="00066A40"/>
    <w:rsid w:val="00066AF9"/>
    <w:rsid w:val="0006793B"/>
    <w:rsid w:val="00067C2A"/>
    <w:rsid w:val="00067C41"/>
    <w:rsid w:val="00067FC8"/>
    <w:rsid w:val="00070127"/>
    <w:rsid w:val="00070B1A"/>
    <w:rsid w:val="00070FAD"/>
    <w:rsid w:val="0007137A"/>
    <w:rsid w:val="00071C44"/>
    <w:rsid w:val="00072768"/>
    <w:rsid w:val="00072DC0"/>
    <w:rsid w:val="000734D7"/>
    <w:rsid w:val="000734EF"/>
    <w:rsid w:val="00073584"/>
    <w:rsid w:val="00073A24"/>
    <w:rsid w:val="0007404F"/>
    <w:rsid w:val="00074162"/>
    <w:rsid w:val="0007479D"/>
    <w:rsid w:val="000748FE"/>
    <w:rsid w:val="00074B7D"/>
    <w:rsid w:val="00074D27"/>
    <w:rsid w:val="00075056"/>
    <w:rsid w:val="00075100"/>
    <w:rsid w:val="000752C7"/>
    <w:rsid w:val="00075324"/>
    <w:rsid w:val="0007564B"/>
    <w:rsid w:val="000761BB"/>
    <w:rsid w:val="000763C2"/>
    <w:rsid w:val="00076CC6"/>
    <w:rsid w:val="00077232"/>
    <w:rsid w:val="00077367"/>
    <w:rsid w:val="00080BD1"/>
    <w:rsid w:val="00080EAA"/>
    <w:rsid w:val="00081ABD"/>
    <w:rsid w:val="00081B5A"/>
    <w:rsid w:val="00082018"/>
    <w:rsid w:val="000827E3"/>
    <w:rsid w:val="00082B33"/>
    <w:rsid w:val="00082B40"/>
    <w:rsid w:val="00082E59"/>
    <w:rsid w:val="00082EA0"/>
    <w:rsid w:val="0008309A"/>
    <w:rsid w:val="0008485F"/>
    <w:rsid w:val="00085230"/>
    <w:rsid w:val="000852BC"/>
    <w:rsid w:val="00085C6B"/>
    <w:rsid w:val="000862E6"/>
    <w:rsid w:val="000866E1"/>
    <w:rsid w:val="000868C0"/>
    <w:rsid w:val="00086B26"/>
    <w:rsid w:val="00086D18"/>
    <w:rsid w:val="00086FA9"/>
    <w:rsid w:val="00087A63"/>
    <w:rsid w:val="00090159"/>
    <w:rsid w:val="000902FD"/>
    <w:rsid w:val="00090BF9"/>
    <w:rsid w:val="00090D3E"/>
    <w:rsid w:val="0009100C"/>
    <w:rsid w:val="0009107D"/>
    <w:rsid w:val="000923DC"/>
    <w:rsid w:val="00092A39"/>
    <w:rsid w:val="000938C2"/>
    <w:rsid w:val="00093A98"/>
    <w:rsid w:val="00093DF3"/>
    <w:rsid w:val="000944FE"/>
    <w:rsid w:val="00094C7A"/>
    <w:rsid w:val="00094E53"/>
    <w:rsid w:val="00095080"/>
    <w:rsid w:val="00095135"/>
    <w:rsid w:val="00095885"/>
    <w:rsid w:val="00096087"/>
    <w:rsid w:val="00096485"/>
    <w:rsid w:val="00096807"/>
    <w:rsid w:val="00097017"/>
    <w:rsid w:val="000971A7"/>
    <w:rsid w:val="000973F9"/>
    <w:rsid w:val="00097A1E"/>
    <w:rsid w:val="00097BA2"/>
    <w:rsid w:val="00097F0F"/>
    <w:rsid w:val="000A024F"/>
    <w:rsid w:val="000A0289"/>
    <w:rsid w:val="000A0830"/>
    <w:rsid w:val="000A08E0"/>
    <w:rsid w:val="000A0B3E"/>
    <w:rsid w:val="000A0B46"/>
    <w:rsid w:val="000A0F4C"/>
    <w:rsid w:val="000A12E5"/>
    <w:rsid w:val="000A1533"/>
    <w:rsid w:val="000A21B8"/>
    <w:rsid w:val="000A2C62"/>
    <w:rsid w:val="000A2F7D"/>
    <w:rsid w:val="000A3778"/>
    <w:rsid w:val="000A4287"/>
    <w:rsid w:val="000A44E4"/>
    <w:rsid w:val="000A4779"/>
    <w:rsid w:val="000A47FB"/>
    <w:rsid w:val="000A4948"/>
    <w:rsid w:val="000A498F"/>
    <w:rsid w:val="000A5408"/>
    <w:rsid w:val="000A5D21"/>
    <w:rsid w:val="000A5FFD"/>
    <w:rsid w:val="000A60FE"/>
    <w:rsid w:val="000A6186"/>
    <w:rsid w:val="000A6CEB"/>
    <w:rsid w:val="000A6EF8"/>
    <w:rsid w:val="000A798A"/>
    <w:rsid w:val="000A7A3E"/>
    <w:rsid w:val="000A7B8A"/>
    <w:rsid w:val="000B0E1C"/>
    <w:rsid w:val="000B1BA8"/>
    <w:rsid w:val="000B1DE6"/>
    <w:rsid w:val="000B36AF"/>
    <w:rsid w:val="000B3A46"/>
    <w:rsid w:val="000B47EC"/>
    <w:rsid w:val="000B48A6"/>
    <w:rsid w:val="000B5072"/>
    <w:rsid w:val="000B5E17"/>
    <w:rsid w:val="000B6775"/>
    <w:rsid w:val="000B75EA"/>
    <w:rsid w:val="000C0415"/>
    <w:rsid w:val="000C16B9"/>
    <w:rsid w:val="000C1847"/>
    <w:rsid w:val="000C1D2C"/>
    <w:rsid w:val="000C2571"/>
    <w:rsid w:val="000C295E"/>
    <w:rsid w:val="000C352C"/>
    <w:rsid w:val="000C3CE2"/>
    <w:rsid w:val="000C3D1A"/>
    <w:rsid w:val="000C4DDD"/>
    <w:rsid w:val="000C506D"/>
    <w:rsid w:val="000C533E"/>
    <w:rsid w:val="000C53C5"/>
    <w:rsid w:val="000C5BB8"/>
    <w:rsid w:val="000C5C1D"/>
    <w:rsid w:val="000C5F12"/>
    <w:rsid w:val="000C66BF"/>
    <w:rsid w:val="000C78C6"/>
    <w:rsid w:val="000D0027"/>
    <w:rsid w:val="000D00F9"/>
    <w:rsid w:val="000D048C"/>
    <w:rsid w:val="000D04FC"/>
    <w:rsid w:val="000D05BB"/>
    <w:rsid w:val="000D0818"/>
    <w:rsid w:val="000D0ABB"/>
    <w:rsid w:val="000D0B5E"/>
    <w:rsid w:val="000D0FD6"/>
    <w:rsid w:val="000D11EC"/>
    <w:rsid w:val="000D1449"/>
    <w:rsid w:val="000D190E"/>
    <w:rsid w:val="000D1E42"/>
    <w:rsid w:val="000D1EE9"/>
    <w:rsid w:val="000D20F7"/>
    <w:rsid w:val="000D285B"/>
    <w:rsid w:val="000D2BA8"/>
    <w:rsid w:val="000D2DF2"/>
    <w:rsid w:val="000D3449"/>
    <w:rsid w:val="000D3D7D"/>
    <w:rsid w:val="000D43BE"/>
    <w:rsid w:val="000D451E"/>
    <w:rsid w:val="000D481F"/>
    <w:rsid w:val="000D4B27"/>
    <w:rsid w:val="000D4E89"/>
    <w:rsid w:val="000D65C1"/>
    <w:rsid w:val="000D6E6A"/>
    <w:rsid w:val="000D7137"/>
    <w:rsid w:val="000D7CD5"/>
    <w:rsid w:val="000D7F5D"/>
    <w:rsid w:val="000E0DAD"/>
    <w:rsid w:val="000E20EB"/>
    <w:rsid w:val="000E2363"/>
    <w:rsid w:val="000E24D2"/>
    <w:rsid w:val="000E27D4"/>
    <w:rsid w:val="000E2AA2"/>
    <w:rsid w:val="000E2CEB"/>
    <w:rsid w:val="000E2F0C"/>
    <w:rsid w:val="000E3117"/>
    <w:rsid w:val="000E3178"/>
    <w:rsid w:val="000E3BCD"/>
    <w:rsid w:val="000E3C19"/>
    <w:rsid w:val="000E506E"/>
    <w:rsid w:val="000E56F2"/>
    <w:rsid w:val="000E586B"/>
    <w:rsid w:val="000E6178"/>
    <w:rsid w:val="000E62DA"/>
    <w:rsid w:val="000E7618"/>
    <w:rsid w:val="000E793E"/>
    <w:rsid w:val="000E7AD0"/>
    <w:rsid w:val="000F0E78"/>
    <w:rsid w:val="000F1389"/>
    <w:rsid w:val="000F17C2"/>
    <w:rsid w:val="000F1A04"/>
    <w:rsid w:val="000F225E"/>
    <w:rsid w:val="000F2322"/>
    <w:rsid w:val="000F244C"/>
    <w:rsid w:val="000F2B73"/>
    <w:rsid w:val="000F2C3A"/>
    <w:rsid w:val="000F3057"/>
    <w:rsid w:val="000F32EE"/>
    <w:rsid w:val="000F3503"/>
    <w:rsid w:val="000F35C0"/>
    <w:rsid w:val="000F3F78"/>
    <w:rsid w:val="000F4064"/>
    <w:rsid w:val="000F4082"/>
    <w:rsid w:val="000F4475"/>
    <w:rsid w:val="000F468D"/>
    <w:rsid w:val="000F477E"/>
    <w:rsid w:val="000F4F0B"/>
    <w:rsid w:val="000F51C9"/>
    <w:rsid w:val="000F55A3"/>
    <w:rsid w:val="000F5CDD"/>
    <w:rsid w:val="000F6305"/>
    <w:rsid w:val="000F6317"/>
    <w:rsid w:val="000F635E"/>
    <w:rsid w:val="000F64F0"/>
    <w:rsid w:val="000F6504"/>
    <w:rsid w:val="000F6858"/>
    <w:rsid w:val="000F6AFE"/>
    <w:rsid w:val="000F6C7A"/>
    <w:rsid w:val="00100676"/>
    <w:rsid w:val="001011FC"/>
    <w:rsid w:val="00101F60"/>
    <w:rsid w:val="00102289"/>
    <w:rsid w:val="00102C1E"/>
    <w:rsid w:val="00103C0E"/>
    <w:rsid w:val="00103E01"/>
    <w:rsid w:val="001047C6"/>
    <w:rsid w:val="00105380"/>
    <w:rsid w:val="00105D4D"/>
    <w:rsid w:val="00105EF0"/>
    <w:rsid w:val="001060F5"/>
    <w:rsid w:val="001066AA"/>
    <w:rsid w:val="00106771"/>
    <w:rsid w:val="001068EA"/>
    <w:rsid w:val="00106D42"/>
    <w:rsid w:val="00106FFD"/>
    <w:rsid w:val="00107472"/>
    <w:rsid w:val="00107D07"/>
    <w:rsid w:val="001107FC"/>
    <w:rsid w:val="00110869"/>
    <w:rsid w:val="00110B0F"/>
    <w:rsid w:val="00110E30"/>
    <w:rsid w:val="00111347"/>
    <w:rsid w:val="0011158A"/>
    <w:rsid w:val="00111710"/>
    <w:rsid w:val="00111777"/>
    <w:rsid w:val="00112F30"/>
    <w:rsid w:val="00113106"/>
    <w:rsid w:val="00113117"/>
    <w:rsid w:val="001134AE"/>
    <w:rsid w:val="00113B22"/>
    <w:rsid w:val="0011459A"/>
    <w:rsid w:val="001145AC"/>
    <w:rsid w:val="001149D1"/>
    <w:rsid w:val="00114BE8"/>
    <w:rsid w:val="00114E70"/>
    <w:rsid w:val="00115673"/>
    <w:rsid w:val="00115B6D"/>
    <w:rsid w:val="00115EED"/>
    <w:rsid w:val="0011725F"/>
    <w:rsid w:val="001174B2"/>
    <w:rsid w:val="00120135"/>
    <w:rsid w:val="0012047E"/>
    <w:rsid w:val="00121376"/>
    <w:rsid w:val="00121DBA"/>
    <w:rsid w:val="00122301"/>
    <w:rsid w:val="00123056"/>
    <w:rsid w:val="00123B59"/>
    <w:rsid w:val="00124080"/>
    <w:rsid w:val="00125055"/>
    <w:rsid w:val="001252EE"/>
    <w:rsid w:val="0012547F"/>
    <w:rsid w:val="00125874"/>
    <w:rsid w:val="001264EF"/>
    <w:rsid w:val="00126D7F"/>
    <w:rsid w:val="00126F94"/>
    <w:rsid w:val="001274AB"/>
    <w:rsid w:val="00127659"/>
    <w:rsid w:val="00127866"/>
    <w:rsid w:val="00127D0D"/>
    <w:rsid w:val="001304B5"/>
    <w:rsid w:val="00130603"/>
    <w:rsid w:val="0013084B"/>
    <w:rsid w:val="001312CD"/>
    <w:rsid w:val="001316B7"/>
    <w:rsid w:val="001317F8"/>
    <w:rsid w:val="00131A2B"/>
    <w:rsid w:val="00132BC6"/>
    <w:rsid w:val="001335C8"/>
    <w:rsid w:val="00133902"/>
    <w:rsid w:val="00134849"/>
    <w:rsid w:val="001348D8"/>
    <w:rsid w:val="00134914"/>
    <w:rsid w:val="00134F15"/>
    <w:rsid w:val="00135392"/>
    <w:rsid w:val="00135706"/>
    <w:rsid w:val="00137C16"/>
    <w:rsid w:val="00137F67"/>
    <w:rsid w:val="0014064A"/>
    <w:rsid w:val="00140EE1"/>
    <w:rsid w:val="00140FA1"/>
    <w:rsid w:val="001411C6"/>
    <w:rsid w:val="00141729"/>
    <w:rsid w:val="00141B89"/>
    <w:rsid w:val="00142B69"/>
    <w:rsid w:val="00142D7F"/>
    <w:rsid w:val="001430D5"/>
    <w:rsid w:val="00143544"/>
    <w:rsid w:val="00143627"/>
    <w:rsid w:val="00143B00"/>
    <w:rsid w:val="00143B91"/>
    <w:rsid w:val="00143F97"/>
    <w:rsid w:val="001443C3"/>
    <w:rsid w:val="001447EB"/>
    <w:rsid w:val="00145010"/>
    <w:rsid w:val="00145816"/>
    <w:rsid w:val="00146350"/>
    <w:rsid w:val="0014662F"/>
    <w:rsid w:val="0014673C"/>
    <w:rsid w:val="00146B38"/>
    <w:rsid w:val="00146B70"/>
    <w:rsid w:val="00146D5A"/>
    <w:rsid w:val="00146DAE"/>
    <w:rsid w:val="00147529"/>
    <w:rsid w:val="00147CBB"/>
    <w:rsid w:val="00147DF6"/>
    <w:rsid w:val="001502F4"/>
    <w:rsid w:val="0015056C"/>
    <w:rsid w:val="00150B8D"/>
    <w:rsid w:val="00150C86"/>
    <w:rsid w:val="00150E30"/>
    <w:rsid w:val="0015144B"/>
    <w:rsid w:val="001520C9"/>
    <w:rsid w:val="0015241F"/>
    <w:rsid w:val="00152D55"/>
    <w:rsid w:val="001536DE"/>
    <w:rsid w:val="00153794"/>
    <w:rsid w:val="00153DFA"/>
    <w:rsid w:val="001552D5"/>
    <w:rsid w:val="00155458"/>
    <w:rsid w:val="00155610"/>
    <w:rsid w:val="0015568A"/>
    <w:rsid w:val="00155911"/>
    <w:rsid w:val="0015600E"/>
    <w:rsid w:val="00156286"/>
    <w:rsid w:val="0015664C"/>
    <w:rsid w:val="001566BA"/>
    <w:rsid w:val="0015686F"/>
    <w:rsid w:val="00156889"/>
    <w:rsid w:val="00156975"/>
    <w:rsid w:val="00156C3E"/>
    <w:rsid w:val="00156D78"/>
    <w:rsid w:val="001571F9"/>
    <w:rsid w:val="0015737E"/>
    <w:rsid w:val="0015785B"/>
    <w:rsid w:val="00157CFD"/>
    <w:rsid w:val="00157E85"/>
    <w:rsid w:val="0016045E"/>
    <w:rsid w:val="00160F58"/>
    <w:rsid w:val="001614E1"/>
    <w:rsid w:val="001617DC"/>
    <w:rsid w:val="00161809"/>
    <w:rsid w:val="0016180B"/>
    <w:rsid w:val="00161868"/>
    <w:rsid w:val="00161F04"/>
    <w:rsid w:val="00162238"/>
    <w:rsid w:val="0016231C"/>
    <w:rsid w:val="00162560"/>
    <w:rsid w:val="00163225"/>
    <w:rsid w:val="001638EC"/>
    <w:rsid w:val="001643BA"/>
    <w:rsid w:val="00164912"/>
    <w:rsid w:val="00164D85"/>
    <w:rsid w:val="001654F8"/>
    <w:rsid w:val="00165546"/>
    <w:rsid w:val="00165778"/>
    <w:rsid w:val="00166297"/>
    <w:rsid w:val="00166C38"/>
    <w:rsid w:val="00166EBA"/>
    <w:rsid w:val="00167101"/>
    <w:rsid w:val="00167A9B"/>
    <w:rsid w:val="0017005A"/>
    <w:rsid w:val="001717A2"/>
    <w:rsid w:val="00172B6E"/>
    <w:rsid w:val="00172BBE"/>
    <w:rsid w:val="00172E20"/>
    <w:rsid w:val="001736F6"/>
    <w:rsid w:val="0017399E"/>
    <w:rsid w:val="001748C7"/>
    <w:rsid w:val="00174F5B"/>
    <w:rsid w:val="00174F8B"/>
    <w:rsid w:val="00175221"/>
    <w:rsid w:val="001755F4"/>
    <w:rsid w:val="00175918"/>
    <w:rsid w:val="00176215"/>
    <w:rsid w:val="0017626D"/>
    <w:rsid w:val="0017651C"/>
    <w:rsid w:val="00176704"/>
    <w:rsid w:val="0017674A"/>
    <w:rsid w:val="00176B08"/>
    <w:rsid w:val="00176DEF"/>
    <w:rsid w:val="0017747C"/>
    <w:rsid w:val="001774AD"/>
    <w:rsid w:val="00177A33"/>
    <w:rsid w:val="00177F10"/>
    <w:rsid w:val="00180806"/>
    <w:rsid w:val="0018089C"/>
    <w:rsid w:val="001809B5"/>
    <w:rsid w:val="00180AE8"/>
    <w:rsid w:val="00181244"/>
    <w:rsid w:val="00181342"/>
    <w:rsid w:val="00181C76"/>
    <w:rsid w:val="00181D07"/>
    <w:rsid w:val="0018211F"/>
    <w:rsid w:val="00182292"/>
    <w:rsid w:val="00182770"/>
    <w:rsid w:val="00182B4C"/>
    <w:rsid w:val="00182CB8"/>
    <w:rsid w:val="00182D71"/>
    <w:rsid w:val="00183CB7"/>
    <w:rsid w:val="00183CCE"/>
    <w:rsid w:val="00184AA4"/>
    <w:rsid w:val="00184B18"/>
    <w:rsid w:val="00184F7C"/>
    <w:rsid w:val="00185038"/>
    <w:rsid w:val="0018509D"/>
    <w:rsid w:val="0018509E"/>
    <w:rsid w:val="00185527"/>
    <w:rsid w:val="00185D47"/>
    <w:rsid w:val="00185FE5"/>
    <w:rsid w:val="0018637D"/>
    <w:rsid w:val="00186D11"/>
    <w:rsid w:val="00187D7F"/>
    <w:rsid w:val="00187FD1"/>
    <w:rsid w:val="00190078"/>
    <w:rsid w:val="00190701"/>
    <w:rsid w:val="00190860"/>
    <w:rsid w:val="001909E5"/>
    <w:rsid w:val="00191039"/>
    <w:rsid w:val="00191D2F"/>
    <w:rsid w:val="00191D93"/>
    <w:rsid w:val="00191F69"/>
    <w:rsid w:val="00192102"/>
    <w:rsid w:val="00192618"/>
    <w:rsid w:val="00192812"/>
    <w:rsid w:val="0019391B"/>
    <w:rsid w:val="001939D9"/>
    <w:rsid w:val="00193B9C"/>
    <w:rsid w:val="00193BFC"/>
    <w:rsid w:val="00194333"/>
    <w:rsid w:val="00194363"/>
    <w:rsid w:val="00194BA9"/>
    <w:rsid w:val="00194EE1"/>
    <w:rsid w:val="00195F54"/>
    <w:rsid w:val="00196502"/>
    <w:rsid w:val="00196843"/>
    <w:rsid w:val="00196AC3"/>
    <w:rsid w:val="00196E4C"/>
    <w:rsid w:val="0019742F"/>
    <w:rsid w:val="00197758"/>
    <w:rsid w:val="00197B08"/>
    <w:rsid w:val="00197DE3"/>
    <w:rsid w:val="001A0960"/>
    <w:rsid w:val="001A0F3D"/>
    <w:rsid w:val="001A1150"/>
    <w:rsid w:val="001A1BF2"/>
    <w:rsid w:val="001A1E4A"/>
    <w:rsid w:val="001A2986"/>
    <w:rsid w:val="001A2D26"/>
    <w:rsid w:val="001A3541"/>
    <w:rsid w:val="001A395E"/>
    <w:rsid w:val="001A497E"/>
    <w:rsid w:val="001A49C9"/>
    <w:rsid w:val="001A579A"/>
    <w:rsid w:val="001A584F"/>
    <w:rsid w:val="001A594E"/>
    <w:rsid w:val="001A59B6"/>
    <w:rsid w:val="001A60F2"/>
    <w:rsid w:val="001A7113"/>
    <w:rsid w:val="001A724C"/>
    <w:rsid w:val="001A7D44"/>
    <w:rsid w:val="001B030E"/>
    <w:rsid w:val="001B03DF"/>
    <w:rsid w:val="001B063C"/>
    <w:rsid w:val="001B0A23"/>
    <w:rsid w:val="001B0AED"/>
    <w:rsid w:val="001B0BC4"/>
    <w:rsid w:val="001B0DA6"/>
    <w:rsid w:val="001B0DD9"/>
    <w:rsid w:val="001B0F8B"/>
    <w:rsid w:val="001B14E4"/>
    <w:rsid w:val="001B16EB"/>
    <w:rsid w:val="001B1BCE"/>
    <w:rsid w:val="001B22CF"/>
    <w:rsid w:val="001B25DA"/>
    <w:rsid w:val="001B3329"/>
    <w:rsid w:val="001B344E"/>
    <w:rsid w:val="001B3622"/>
    <w:rsid w:val="001B3854"/>
    <w:rsid w:val="001B3A9E"/>
    <w:rsid w:val="001B43BC"/>
    <w:rsid w:val="001B4BC0"/>
    <w:rsid w:val="001B56A2"/>
    <w:rsid w:val="001B5A8E"/>
    <w:rsid w:val="001B6B6B"/>
    <w:rsid w:val="001B6BBD"/>
    <w:rsid w:val="001B7423"/>
    <w:rsid w:val="001C05C4"/>
    <w:rsid w:val="001C0BBD"/>
    <w:rsid w:val="001C127F"/>
    <w:rsid w:val="001C1A16"/>
    <w:rsid w:val="001C2A72"/>
    <w:rsid w:val="001C2B79"/>
    <w:rsid w:val="001C2E84"/>
    <w:rsid w:val="001C4A7A"/>
    <w:rsid w:val="001C502A"/>
    <w:rsid w:val="001C505F"/>
    <w:rsid w:val="001C53C6"/>
    <w:rsid w:val="001C5460"/>
    <w:rsid w:val="001C576B"/>
    <w:rsid w:val="001C577A"/>
    <w:rsid w:val="001C60E3"/>
    <w:rsid w:val="001C64FC"/>
    <w:rsid w:val="001C677D"/>
    <w:rsid w:val="001C7024"/>
    <w:rsid w:val="001C70B7"/>
    <w:rsid w:val="001D085B"/>
    <w:rsid w:val="001D09D4"/>
    <w:rsid w:val="001D0B24"/>
    <w:rsid w:val="001D0B98"/>
    <w:rsid w:val="001D0F8F"/>
    <w:rsid w:val="001D124F"/>
    <w:rsid w:val="001D139D"/>
    <w:rsid w:val="001D15C1"/>
    <w:rsid w:val="001D1981"/>
    <w:rsid w:val="001D1EB5"/>
    <w:rsid w:val="001D1F20"/>
    <w:rsid w:val="001D2097"/>
    <w:rsid w:val="001D2295"/>
    <w:rsid w:val="001D2681"/>
    <w:rsid w:val="001D3679"/>
    <w:rsid w:val="001D3A81"/>
    <w:rsid w:val="001D3B6B"/>
    <w:rsid w:val="001D3CD7"/>
    <w:rsid w:val="001D45FA"/>
    <w:rsid w:val="001D4B55"/>
    <w:rsid w:val="001D4EF8"/>
    <w:rsid w:val="001D5014"/>
    <w:rsid w:val="001D5969"/>
    <w:rsid w:val="001D5D32"/>
    <w:rsid w:val="001D6592"/>
    <w:rsid w:val="001D6801"/>
    <w:rsid w:val="001D6A07"/>
    <w:rsid w:val="001D789F"/>
    <w:rsid w:val="001D7CB4"/>
    <w:rsid w:val="001D7E35"/>
    <w:rsid w:val="001D7E97"/>
    <w:rsid w:val="001E0176"/>
    <w:rsid w:val="001E0F01"/>
    <w:rsid w:val="001E1B79"/>
    <w:rsid w:val="001E3017"/>
    <w:rsid w:val="001E36B5"/>
    <w:rsid w:val="001E401E"/>
    <w:rsid w:val="001E5562"/>
    <w:rsid w:val="001E56F2"/>
    <w:rsid w:val="001E5B36"/>
    <w:rsid w:val="001E5CAF"/>
    <w:rsid w:val="001E61F7"/>
    <w:rsid w:val="001E682D"/>
    <w:rsid w:val="001E7198"/>
    <w:rsid w:val="001E78BD"/>
    <w:rsid w:val="001E7C29"/>
    <w:rsid w:val="001F0014"/>
    <w:rsid w:val="001F0209"/>
    <w:rsid w:val="001F0632"/>
    <w:rsid w:val="001F0CA9"/>
    <w:rsid w:val="001F0D77"/>
    <w:rsid w:val="001F0DE9"/>
    <w:rsid w:val="001F131B"/>
    <w:rsid w:val="001F1828"/>
    <w:rsid w:val="001F18BA"/>
    <w:rsid w:val="001F1973"/>
    <w:rsid w:val="001F1F48"/>
    <w:rsid w:val="001F2AA5"/>
    <w:rsid w:val="001F2F08"/>
    <w:rsid w:val="001F3CD7"/>
    <w:rsid w:val="001F4133"/>
    <w:rsid w:val="001F436C"/>
    <w:rsid w:val="001F44E0"/>
    <w:rsid w:val="001F49F2"/>
    <w:rsid w:val="001F4B06"/>
    <w:rsid w:val="001F4BA5"/>
    <w:rsid w:val="001F51F2"/>
    <w:rsid w:val="001F52DC"/>
    <w:rsid w:val="001F55D1"/>
    <w:rsid w:val="001F61BB"/>
    <w:rsid w:val="001F627B"/>
    <w:rsid w:val="001F6555"/>
    <w:rsid w:val="001F6840"/>
    <w:rsid w:val="001F731B"/>
    <w:rsid w:val="001F766C"/>
    <w:rsid w:val="001F77EF"/>
    <w:rsid w:val="001F7909"/>
    <w:rsid w:val="001F7BE8"/>
    <w:rsid w:val="00200AF5"/>
    <w:rsid w:val="002018E2"/>
    <w:rsid w:val="002022B1"/>
    <w:rsid w:val="00202506"/>
    <w:rsid w:val="00202BAC"/>
    <w:rsid w:val="00202E24"/>
    <w:rsid w:val="0020342A"/>
    <w:rsid w:val="0020351D"/>
    <w:rsid w:val="00203A61"/>
    <w:rsid w:val="00203C11"/>
    <w:rsid w:val="0020477E"/>
    <w:rsid w:val="00204C05"/>
    <w:rsid w:val="00204E38"/>
    <w:rsid w:val="00205234"/>
    <w:rsid w:val="0020563D"/>
    <w:rsid w:val="00205829"/>
    <w:rsid w:val="00205922"/>
    <w:rsid w:val="00205A02"/>
    <w:rsid w:val="00205A5E"/>
    <w:rsid w:val="00205B65"/>
    <w:rsid w:val="002068FA"/>
    <w:rsid w:val="00206E72"/>
    <w:rsid w:val="002074C4"/>
    <w:rsid w:val="0020764A"/>
    <w:rsid w:val="002078C3"/>
    <w:rsid w:val="00210167"/>
    <w:rsid w:val="00210550"/>
    <w:rsid w:val="002106F7"/>
    <w:rsid w:val="00210C35"/>
    <w:rsid w:val="00211045"/>
    <w:rsid w:val="00211219"/>
    <w:rsid w:val="00211AE1"/>
    <w:rsid w:val="00211B06"/>
    <w:rsid w:val="00211BEA"/>
    <w:rsid w:val="00211D7B"/>
    <w:rsid w:val="00211ECA"/>
    <w:rsid w:val="0021263D"/>
    <w:rsid w:val="0021281A"/>
    <w:rsid w:val="002128F2"/>
    <w:rsid w:val="00212E44"/>
    <w:rsid w:val="00212ED0"/>
    <w:rsid w:val="00213AEE"/>
    <w:rsid w:val="00214157"/>
    <w:rsid w:val="00214320"/>
    <w:rsid w:val="0021451A"/>
    <w:rsid w:val="002157E8"/>
    <w:rsid w:val="0021581F"/>
    <w:rsid w:val="00216441"/>
    <w:rsid w:val="002164AD"/>
    <w:rsid w:val="002165C8"/>
    <w:rsid w:val="002168D9"/>
    <w:rsid w:val="0021693A"/>
    <w:rsid w:val="00216D60"/>
    <w:rsid w:val="00217471"/>
    <w:rsid w:val="00217846"/>
    <w:rsid w:val="00220076"/>
    <w:rsid w:val="0022073C"/>
    <w:rsid w:val="00221020"/>
    <w:rsid w:val="00221CCB"/>
    <w:rsid w:val="00221ED4"/>
    <w:rsid w:val="0022282B"/>
    <w:rsid w:val="0022359C"/>
    <w:rsid w:val="002239A2"/>
    <w:rsid w:val="00223E6D"/>
    <w:rsid w:val="002242E9"/>
    <w:rsid w:val="00224417"/>
    <w:rsid w:val="00224938"/>
    <w:rsid w:val="002250C4"/>
    <w:rsid w:val="00225248"/>
    <w:rsid w:val="002260A4"/>
    <w:rsid w:val="0022640B"/>
    <w:rsid w:val="002268B1"/>
    <w:rsid w:val="00226ADE"/>
    <w:rsid w:val="00226D1B"/>
    <w:rsid w:val="00227413"/>
    <w:rsid w:val="00227811"/>
    <w:rsid w:val="002279CC"/>
    <w:rsid w:val="00227A29"/>
    <w:rsid w:val="00227CB7"/>
    <w:rsid w:val="00227D00"/>
    <w:rsid w:val="0023034D"/>
    <w:rsid w:val="002308C7"/>
    <w:rsid w:val="00230C79"/>
    <w:rsid w:val="00231380"/>
    <w:rsid w:val="00231598"/>
    <w:rsid w:val="002317AF"/>
    <w:rsid w:val="00231CF8"/>
    <w:rsid w:val="00231E36"/>
    <w:rsid w:val="0023202F"/>
    <w:rsid w:val="00233370"/>
    <w:rsid w:val="00233434"/>
    <w:rsid w:val="00233B1C"/>
    <w:rsid w:val="00233F11"/>
    <w:rsid w:val="002343A9"/>
    <w:rsid w:val="00234D78"/>
    <w:rsid w:val="00234E8E"/>
    <w:rsid w:val="00234E92"/>
    <w:rsid w:val="0023587B"/>
    <w:rsid w:val="0023589B"/>
    <w:rsid w:val="00235F3D"/>
    <w:rsid w:val="00235FA0"/>
    <w:rsid w:val="00236001"/>
    <w:rsid w:val="0023623D"/>
    <w:rsid w:val="002369B0"/>
    <w:rsid w:val="00236A33"/>
    <w:rsid w:val="00236E5E"/>
    <w:rsid w:val="0023731E"/>
    <w:rsid w:val="00237FE5"/>
    <w:rsid w:val="00240789"/>
    <w:rsid w:val="00240BF7"/>
    <w:rsid w:val="00241CD9"/>
    <w:rsid w:val="00242685"/>
    <w:rsid w:val="00242B34"/>
    <w:rsid w:val="00243069"/>
    <w:rsid w:val="002438E1"/>
    <w:rsid w:val="00243DCD"/>
    <w:rsid w:val="00244E1B"/>
    <w:rsid w:val="00245E5B"/>
    <w:rsid w:val="002462B2"/>
    <w:rsid w:val="00246539"/>
    <w:rsid w:val="00247233"/>
    <w:rsid w:val="00247391"/>
    <w:rsid w:val="00247730"/>
    <w:rsid w:val="002479BE"/>
    <w:rsid w:val="00247DAF"/>
    <w:rsid w:val="00247F33"/>
    <w:rsid w:val="002500E5"/>
    <w:rsid w:val="00250105"/>
    <w:rsid w:val="00250821"/>
    <w:rsid w:val="00251361"/>
    <w:rsid w:val="0025203A"/>
    <w:rsid w:val="0025249D"/>
    <w:rsid w:val="002525B0"/>
    <w:rsid w:val="002526DE"/>
    <w:rsid w:val="00252913"/>
    <w:rsid w:val="00252EB8"/>
    <w:rsid w:val="002533C1"/>
    <w:rsid w:val="002537BB"/>
    <w:rsid w:val="00254005"/>
    <w:rsid w:val="002545EA"/>
    <w:rsid w:val="002546FC"/>
    <w:rsid w:val="002549DD"/>
    <w:rsid w:val="00254F75"/>
    <w:rsid w:val="00254FC2"/>
    <w:rsid w:val="002556F6"/>
    <w:rsid w:val="0025673D"/>
    <w:rsid w:val="002572B9"/>
    <w:rsid w:val="002603D4"/>
    <w:rsid w:val="00260802"/>
    <w:rsid w:val="0026092E"/>
    <w:rsid w:val="00260B65"/>
    <w:rsid w:val="00260E56"/>
    <w:rsid w:val="00260F40"/>
    <w:rsid w:val="002610BE"/>
    <w:rsid w:val="002612D0"/>
    <w:rsid w:val="0026145E"/>
    <w:rsid w:val="0026179E"/>
    <w:rsid w:val="00261F8B"/>
    <w:rsid w:val="0026203F"/>
    <w:rsid w:val="00262BFE"/>
    <w:rsid w:val="00262D87"/>
    <w:rsid w:val="00262E1F"/>
    <w:rsid w:val="00263814"/>
    <w:rsid w:val="002638A7"/>
    <w:rsid w:val="00263A02"/>
    <w:rsid w:val="00263CD5"/>
    <w:rsid w:val="002647B5"/>
    <w:rsid w:val="002654C0"/>
    <w:rsid w:val="002657EF"/>
    <w:rsid w:val="002664F3"/>
    <w:rsid w:val="002664F9"/>
    <w:rsid w:val="002668C2"/>
    <w:rsid w:val="00266ED9"/>
    <w:rsid w:val="00267145"/>
    <w:rsid w:val="00267764"/>
    <w:rsid w:val="00270263"/>
    <w:rsid w:val="002709F1"/>
    <w:rsid w:val="00270C8B"/>
    <w:rsid w:val="00270E7B"/>
    <w:rsid w:val="00271599"/>
    <w:rsid w:val="00271CFC"/>
    <w:rsid w:val="00272435"/>
    <w:rsid w:val="0027284E"/>
    <w:rsid w:val="00272ABC"/>
    <w:rsid w:val="00273186"/>
    <w:rsid w:val="0027330C"/>
    <w:rsid w:val="00273F23"/>
    <w:rsid w:val="00274187"/>
    <w:rsid w:val="002742D9"/>
    <w:rsid w:val="002745C0"/>
    <w:rsid w:val="002749EA"/>
    <w:rsid w:val="00274AD6"/>
    <w:rsid w:val="002761A4"/>
    <w:rsid w:val="00276422"/>
    <w:rsid w:val="002765D8"/>
    <w:rsid w:val="002767C0"/>
    <w:rsid w:val="00276DC0"/>
    <w:rsid w:val="00277114"/>
    <w:rsid w:val="00277383"/>
    <w:rsid w:val="002773F8"/>
    <w:rsid w:val="002775DB"/>
    <w:rsid w:val="002775DD"/>
    <w:rsid w:val="002777BA"/>
    <w:rsid w:val="00277DFD"/>
    <w:rsid w:val="0028083C"/>
    <w:rsid w:val="00280E65"/>
    <w:rsid w:val="002811A8"/>
    <w:rsid w:val="002814C1"/>
    <w:rsid w:val="002819ED"/>
    <w:rsid w:val="00281E03"/>
    <w:rsid w:val="0028206C"/>
    <w:rsid w:val="0028279F"/>
    <w:rsid w:val="00283533"/>
    <w:rsid w:val="00283BC6"/>
    <w:rsid w:val="002842AC"/>
    <w:rsid w:val="0028478A"/>
    <w:rsid w:val="00284BA8"/>
    <w:rsid w:val="00284C4E"/>
    <w:rsid w:val="0028508A"/>
    <w:rsid w:val="00286E02"/>
    <w:rsid w:val="00287241"/>
    <w:rsid w:val="002872A4"/>
    <w:rsid w:val="00287491"/>
    <w:rsid w:val="0028771C"/>
    <w:rsid w:val="0028789A"/>
    <w:rsid w:val="0028799E"/>
    <w:rsid w:val="00287FC7"/>
    <w:rsid w:val="00290145"/>
    <w:rsid w:val="002906AA"/>
    <w:rsid w:val="00290830"/>
    <w:rsid w:val="002908AB"/>
    <w:rsid w:val="00290AC6"/>
    <w:rsid w:val="00290E14"/>
    <w:rsid w:val="002914C4"/>
    <w:rsid w:val="00291BF8"/>
    <w:rsid w:val="00292737"/>
    <w:rsid w:val="00292797"/>
    <w:rsid w:val="00292833"/>
    <w:rsid w:val="00293647"/>
    <w:rsid w:val="00293D40"/>
    <w:rsid w:val="00293E2C"/>
    <w:rsid w:val="002944B1"/>
    <w:rsid w:val="0029468D"/>
    <w:rsid w:val="002946AC"/>
    <w:rsid w:val="00294A76"/>
    <w:rsid w:val="00294CE8"/>
    <w:rsid w:val="002956B3"/>
    <w:rsid w:val="00296497"/>
    <w:rsid w:val="00296C6F"/>
    <w:rsid w:val="00296D6B"/>
    <w:rsid w:val="00297B2F"/>
    <w:rsid w:val="00297B5C"/>
    <w:rsid w:val="002A05C3"/>
    <w:rsid w:val="002A0900"/>
    <w:rsid w:val="002A102C"/>
    <w:rsid w:val="002A118F"/>
    <w:rsid w:val="002A1376"/>
    <w:rsid w:val="002A175E"/>
    <w:rsid w:val="002A1923"/>
    <w:rsid w:val="002A2552"/>
    <w:rsid w:val="002A28A0"/>
    <w:rsid w:val="002A2C8A"/>
    <w:rsid w:val="002A2F09"/>
    <w:rsid w:val="002A3557"/>
    <w:rsid w:val="002A3786"/>
    <w:rsid w:val="002A38BB"/>
    <w:rsid w:val="002A42B3"/>
    <w:rsid w:val="002A4919"/>
    <w:rsid w:val="002A51C5"/>
    <w:rsid w:val="002A5212"/>
    <w:rsid w:val="002A528B"/>
    <w:rsid w:val="002A533F"/>
    <w:rsid w:val="002A58F3"/>
    <w:rsid w:val="002A5AD3"/>
    <w:rsid w:val="002A5C87"/>
    <w:rsid w:val="002A5E27"/>
    <w:rsid w:val="002A5FA6"/>
    <w:rsid w:val="002A62FD"/>
    <w:rsid w:val="002A6344"/>
    <w:rsid w:val="002A6BEC"/>
    <w:rsid w:val="002A6E2D"/>
    <w:rsid w:val="002A7441"/>
    <w:rsid w:val="002A79D3"/>
    <w:rsid w:val="002B0F37"/>
    <w:rsid w:val="002B1456"/>
    <w:rsid w:val="002B185F"/>
    <w:rsid w:val="002B19A4"/>
    <w:rsid w:val="002B1B0B"/>
    <w:rsid w:val="002B1ECE"/>
    <w:rsid w:val="002B2260"/>
    <w:rsid w:val="002B2ABA"/>
    <w:rsid w:val="002B2F61"/>
    <w:rsid w:val="002B3222"/>
    <w:rsid w:val="002B32E3"/>
    <w:rsid w:val="002B3AD8"/>
    <w:rsid w:val="002B3CFB"/>
    <w:rsid w:val="002B42A0"/>
    <w:rsid w:val="002B43A2"/>
    <w:rsid w:val="002B4784"/>
    <w:rsid w:val="002B4A52"/>
    <w:rsid w:val="002B505C"/>
    <w:rsid w:val="002B51C9"/>
    <w:rsid w:val="002B5220"/>
    <w:rsid w:val="002B5ABD"/>
    <w:rsid w:val="002B62CB"/>
    <w:rsid w:val="002B6694"/>
    <w:rsid w:val="002B6846"/>
    <w:rsid w:val="002B7246"/>
    <w:rsid w:val="002B7BD9"/>
    <w:rsid w:val="002B7C32"/>
    <w:rsid w:val="002B7E61"/>
    <w:rsid w:val="002C02FF"/>
    <w:rsid w:val="002C0598"/>
    <w:rsid w:val="002C0891"/>
    <w:rsid w:val="002C133E"/>
    <w:rsid w:val="002C1804"/>
    <w:rsid w:val="002C19AD"/>
    <w:rsid w:val="002C1E4F"/>
    <w:rsid w:val="002C23EF"/>
    <w:rsid w:val="002C27BE"/>
    <w:rsid w:val="002C2DE0"/>
    <w:rsid w:val="002C3867"/>
    <w:rsid w:val="002C3F19"/>
    <w:rsid w:val="002C47C5"/>
    <w:rsid w:val="002C510E"/>
    <w:rsid w:val="002C5474"/>
    <w:rsid w:val="002C5E55"/>
    <w:rsid w:val="002C629B"/>
    <w:rsid w:val="002C688B"/>
    <w:rsid w:val="002C69AE"/>
    <w:rsid w:val="002C70B6"/>
    <w:rsid w:val="002D0513"/>
    <w:rsid w:val="002D0ED7"/>
    <w:rsid w:val="002D1344"/>
    <w:rsid w:val="002D16C4"/>
    <w:rsid w:val="002D17F8"/>
    <w:rsid w:val="002D2257"/>
    <w:rsid w:val="002D25F7"/>
    <w:rsid w:val="002D2714"/>
    <w:rsid w:val="002D38E5"/>
    <w:rsid w:val="002D421E"/>
    <w:rsid w:val="002D4975"/>
    <w:rsid w:val="002D49C2"/>
    <w:rsid w:val="002D49DD"/>
    <w:rsid w:val="002D4A31"/>
    <w:rsid w:val="002D4DF8"/>
    <w:rsid w:val="002D5383"/>
    <w:rsid w:val="002D5860"/>
    <w:rsid w:val="002D59BE"/>
    <w:rsid w:val="002D64A9"/>
    <w:rsid w:val="002D6C18"/>
    <w:rsid w:val="002D72F3"/>
    <w:rsid w:val="002D73A7"/>
    <w:rsid w:val="002D73C0"/>
    <w:rsid w:val="002D7431"/>
    <w:rsid w:val="002D752D"/>
    <w:rsid w:val="002D78F3"/>
    <w:rsid w:val="002D7ADF"/>
    <w:rsid w:val="002D7BD5"/>
    <w:rsid w:val="002E0235"/>
    <w:rsid w:val="002E1C7E"/>
    <w:rsid w:val="002E332E"/>
    <w:rsid w:val="002E337C"/>
    <w:rsid w:val="002E3DCD"/>
    <w:rsid w:val="002E48FD"/>
    <w:rsid w:val="002E617F"/>
    <w:rsid w:val="002E61A3"/>
    <w:rsid w:val="002E6666"/>
    <w:rsid w:val="002E765E"/>
    <w:rsid w:val="002E7733"/>
    <w:rsid w:val="002E7CDB"/>
    <w:rsid w:val="002F01E0"/>
    <w:rsid w:val="002F1AC5"/>
    <w:rsid w:val="002F1D35"/>
    <w:rsid w:val="002F1DDA"/>
    <w:rsid w:val="002F3761"/>
    <w:rsid w:val="002F37C2"/>
    <w:rsid w:val="002F4197"/>
    <w:rsid w:val="002F4657"/>
    <w:rsid w:val="002F4685"/>
    <w:rsid w:val="002F5065"/>
    <w:rsid w:val="002F5094"/>
    <w:rsid w:val="002F6148"/>
    <w:rsid w:val="002F6C7A"/>
    <w:rsid w:val="002F6CCA"/>
    <w:rsid w:val="002F7027"/>
    <w:rsid w:val="002F7BF3"/>
    <w:rsid w:val="002F7D93"/>
    <w:rsid w:val="0030092A"/>
    <w:rsid w:val="00301044"/>
    <w:rsid w:val="003011A0"/>
    <w:rsid w:val="0030170B"/>
    <w:rsid w:val="003017FE"/>
    <w:rsid w:val="003020BD"/>
    <w:rsid w:val="00302288"/>
    <w:rsid w:val="003024B7"/>
    <w:rsid w:val="003027DB"/>
    <w:rsid w:val="0030398D"/>
    <w:rsid w:val="003039EF"/>
    <w:rsid w:val="00303C7B"/>
    <w:rsid w:val="00303CC5"/>
    <w:rsid w:val="00303D01"/>
    <w:rsid w:val="00304259"/>
    <w:rsid w:val="003055CB"/>
    <w:rsid w:val="00305738"/>
    <w:rsid w:val="00305A10"/>
    <w:rsid w:val="0030602C"/>
    <w:rsid w:val="00306048"/>
    <w:rsid w:val="003065F7"/>
    <w:rsid w:val="0030661A"/>
    <w:rsid w:val="00306C5C"/>
    <w:rsid w:val="00306E2C"/>
    <w:rsid w:val="0030798F"/>
    <w:rsid w:val="00307B5A"/>
    <w:rsid w:val="003107C2"/>
    <w:rsid w:val="003116F8"/>
    <w:rsid w:val="00311BBC"/>
    <w:rsid w:val="00312290"/>
    <w:rsid w:val="003122C4"/>
    <w:rsid w:val="00314B45"/>
    <w:rsid w:val="00314E3D"/>
    <w:rsid w:val="003151E4"/>
    <w:rsid w:val="00315ADA"/>
    <w:rsid w:val="00315C4E"/>
    <w:rsid w:val="003166AE"/>
    <w:rsid w:val="003168D4"/>
    <w:rsid w:val="00317025"/>
    <w:rsid w:val="0031715A"/>
    <w:rsid w:val="0031730F"/>
    <w:rsid w:val="0031784F"/>
    <w:rsid w:val="00317881"/>
    <w:rsid w:val="003179FD"/>
    <w:rsid w:val="00320044"/>
    <w:rsid w:val="00320666"/>
    <w:rsid w:val="003209B7"/>
    <w:rsid w:val="00320DF2"/>
    <w:rsid w:val="00321457"/>
    <w:rsid w:val="0032183A"/>
    <w:rsid w:val="0032187F"/>
    <w:rsid w:val="00321A9D"/>
    <w:rsid w:val="00322406"/>
    <w:rsid w:val="0032260E"/>
    <w:rsid w:val="0032330D"/>
    <w:rsid w:val="0032335D"/>
    <w:rsid w:val="00323437"/>
    <w:rsid w:val="003234CA"/>
    <w:rsid w:val="00323613"/>
    <w:rsid w:val="00324873"/>
    <w:rsid w:val="00324DFD"/>
    <w:rsid w:val="003250AD"/>
    <w:rsid w:val="003255CA"/>
    <w:rsid w:val="00325F5D"/>
    <w:rsid w:val="0032735B"/>
    <w:rsid w:val="00327706"/>
    <w:rsid w:val="00327BDD"/>
    <w:rsid w:val="003303A5"/>
    <w:rsid w:val="0033072B"/>
    <w:rsid w:val="00330863"/>
    <w:rsid w:val="00331487"/>
    <w:rsid w:val="003315F6"/>
    <w:rsid w:val="00331AD5"/>
    <w:rsid w:val="00331BEE"/>
    <w:rsid w:val="00332224"/>
    <w:rsid w:val="0033288C"/>
    <w:rsid w:val="003328AE"/>
    <w:rsid w:val="0033325D"/>
    <w:rsid w:val="00333636"/>
    <w:rsid w:val="003336FB"/>
    <w:rsid w:val="0033391A"/>
    <w:rsid w:val="00333AB1"/>
    <w:rsid w:val="0033444C"/>
    <w:rsid w:val="00335154"/>
    <w:rsid w:val="00335A0C"/>
    <w:rsid w:val="00335E8B"/>
    <w:rsid w:val="003362B1"/>
    <w:rsid w:val="0033635D"/>
    <w:rsid w:val="003363D6"/>
    <w:rsid w:val="00336426"/>
    <w:rsid w:val="003364CC"/>
    <w:rsid w:val="003366A6"/>
    <w:rsid w:val="00336A12"/>
    <w:rsid w:val="00336AEE"/>
    <w:rsid w:val="00336B96"/>
    <w:rsid w:val="00336DA6"/>
    <w:rsid w:val="0033712F"/>
    <w:rsid w:val="003375C3"/>
    <w:rsid w:val="00337768"/>
    <w:rsid w:val="00337AEC"/>
    <w:rsid w:val="003401ED"/>
    <w:rsid w:val="00340781"/>
    <w:rsid w:val="00340A20"/>
    <w:rsid w:val="00340E23"/>
    <w:rsid w:val="00341005"/>
    <w:rsid w:val="00341220"/>
    <w:rsid w:val="003416D9"/>
    <w:rsid w:val="0034178C"/>
    <w:rsid w:val="00341D7C"/>
    <w:rsid w:val="003421CC"/>
    <w:rsid w:val="00342963"/>
    <w:rsid w:val="00342CAC"/>
    <w:rsid w:val="0034324F"/>
    <w:rsid w:val="0034342B"/>
    <w:rsid w:val="00343698"/>
    <w:rsid w:val="003436D8"/>
    <w:rsid w:val="00343B86"/>
    <w:rsid w:val="00343C30"/>
    <w:rsid w:val="0034454E"/>
    <w:rsid w:val="0034481F"/>
    <w:rsid w:val="00344F5D"/>
    <w:rsid w:val="0034575E"/>
    <w:rsid w:val="0034582C"/>
    <w:rsid w:val="00345D97"/>
    <w:rsid w:val="00345FF5"/>
    <w:rsid w:val="0034686E"/>
    <w:rsid w:val="00346F20"/>
    <w:rsid w:val="003470C2"/>
    <w:rsid w:val="00347998"/>
    <w:rsid w:val="00347B35"/>
    <w:rsid w:val="00347F8D"/>
    <w:rsid w:val="00347FAB"/>
    <w:rsid w:val="0035027B"/>
    <w:rsid w:val="00350DD6"/>
    <w:rsid w:val="003512CF"/>
    <w:rsid w:val="00351AC2"/>
    <w:rsid w:val="00352155"/>
    <w:rsid w:val="00352558"/>
    <w:rsid w:val="003526A5"/>
    <w:rsid w:val="003526AA"/>
    <w:rsid w:val="003531C7"/>
    <w:rsid w:val="00353F26"/>
    <w:rsid w:val="0035406A"/>
    <w:rsid w:val="0035423F"/>
    <w:rsid w:val="0035486F"/>
    <w:rsid w:val="00354F0E"/>
    <w:rsid w:val="00355736"/>
    <w:rsid w:val="003559F0"/>
    <w:rsid w:val="00355B1D"/>
    <w:rsid w:val="00355D08"/>
    <w:rsid w:val="00356510"/>
    <w:rsid w:val="00356BB7"/>
    <w:rsid w:val="003571CD"/>
    <w:rsid w:val="0035786D"/>
    <w:rsid w:val="003578F0"/>
    <w:rsid w:val="00357938"/>
    <w:rsid w:val="00357C50"/>
    <w:rsid w:val="00357F46"/>
    <w:rsid w:val="0036015E"/>
    <w:rsid w:val="00361028"/>
    <w:rsid w:val="0036165F"/>
    <w:rsid w:val="00361728"/>
    <w:rsid w:val="0036189E"/>
    <w:rsid w:val="0036220B"/>
    <w:rsid w:val="003622A7"/>
    <w:rsid w:val="00362677"/>
    <w:rsid w:val="00362855"/>
    <w:rsid w:val="003631F2"/>
    <w:rsid w:val="00363B0B"/>
    <w:rsid w:val="00363DBD"/>
    <w:rsid w:val="00363E99"/>
    <w:rsid w:val="003640F7"/>
    <w:rsid w:val="003641BB"/>
    <w:rsid w:val="003650FF"/>
    <w:rsid w:val="00365385"/>
    <w:rsid w:val="00365FC2"/>
    <w:rsid w:val="003669F4"/>
    <w:rsid w:val="003673A0"/>
    <w:rsid w:val="00367AD4"/>
    <w:rsid w:val="003707A4"/>
    <w:rsid w:val="00370E22"/>
    <w:rsid w:val="00370EF0"/>
    <w:rsid w:val="0037123B"/>
    <w:rsid w:val="0037132E"/>
    <w:rsid w:val="003714D3"/>
    <w:rsid w:val="00371C93"/>
    <w:rsid w:val="0037228D"/>
    <w:rsid w:val="00372FF7"/>
    <w:rsid w:val="00373232"/>
    <w:rsid w:val="00374126"/>
    <w:rsid w:val="00374482"/>
    <w:rsid w:val="003745A1"/>
    <w:rsid w:val="003747AD"/>
    <w:rsid w:val="003750DD"/>
    <w:rsid w:val="00375107"/>
    <w:rsid w:val="003758BF"/>
    <w:rsid w:val="003758CA"/>
    <w:rsid w:val="00376586"/>
    <w:rsid w:val="0037675E"/>
    <w:rsid w:val="00376840"/>
    <w:rsid w:val="0037737A"/>
    <w:rsid w:val="003777AE"/>
    <w:rsid w:val="00377A97"/>
    <w:rsid w:val="003806E9"/>
    <w:rsid w:val="00380B7C"/>
    <w:rsid w:val="00380EE9"/>
    <w:rsid w:val="00380F6A"/>
    <w:rsid w:val="003810DA"/>
    <w:rsid w:val="003811C1"/>
    <w:rsid w:val="003815CD"/>
    <w:rsid w:val="00381757"/>
    <w:rsid w:val="00381FEE"/>
    <w:rsid w:val="0038231E"/>
    <w:rsid w:val="0038245A"/>
    <w:rsid w:val="003831E3"/>
    <w:rsid w:val="00383AAE"/>
    <w:rsid w:val="00383E4E"/>
    <w:rsid w:val="003840D3"/>
    <w:rsid w:val="0038417E"/>
    <w:rsid w:val="003847E4"/>
    <w:rsid w:val="0038480F"/>
    <w:rsid w:val="00384D1B"/>
    <w:rsid w:val="00385BFD"/>
    <w:rsid w:val="00385CA2"/>
    <w:rsid w:val="00386971"/>
    <w:rsid w:val="00386BD1"/>
    <w:rsid w:val="00386C0B"/>
    <w:rsid w:val="00386F0C"/>
    <w:rsid w:val="00386F9A"/>
    <w:rsid w:val="00387287"/>
    <w:rsid w:val="0038744C"/>
    <w:rsid w:val="003875E8"/>
    <w:rsid w:val="00387807"/>
    <w:rsid w:val="00387BD6"/>
    <w:rsid w:val="00387C57"/>
    <w:rsid w:val="00391166"/>
    <w:rsid w:val="00391F78"/>
    <w:rsid w:val="00392188"/>
    <w:rsid w:val="003921C0"/>
    <w:rsid w:val="00392702"/>
    <w:rsid w:val="00392E99"/>
    <w:rsid w:val="00392FE9"/>
    <w:rsid w:val="00393241"/>
    <w:rsid w:val="003942EE"/>
    <w:rsid w:val="00394C21"/>
    <w:rsid w:val="0039516A"/>
    <w:rsid w:val="0039547D"/>
    <w:rsid w:val="003954AC"/>
    <w:rsid w:val="00395CA5"/>
    <w:rsid w:val="00395CBF"/>
    <w:rsid w:val="00396057"/>
    <w:rsid w:val="0039626C"/>
    <w:rsid w:val="003963B5"/>
    <w:rsid w:val="00396601"/>
    <w:rsid w:val="00396EB2"/>
    <w:rsid w:val="003970BC"/>
    <w:rsid w:val="003977F6"/>
    <w:rsid w:val="0039788B"/>
    <w:rsid w:val="00397AAF"/>
    <w:rsid w:val="00397DE6"/>
    <w:rsid w:val="003A01F2"/>
    <w:rsid w:val="003A0901"/>
    <w:rsid w:val="003A0FAF"/>
    <w:rsid w:val="003A102F"/>
    <w:rsid w:val="003A1138"/>
    <w:rsid w:val="003A11EA"/>
    <w:rsid w:val="003A1689"/>
    <w:rsid w:val="003A16F6"/>
    <w:rsid w:val="003A1BE9"/>
    <w:rsid w:val="003A1C9A"/>
    <w:rsid w:val="003A3394"/>
    <w:rsid w:val="003A3403"/>
    <w:rsid w:val="003A4074"/>
    <w:rsid w:val="003A466E"/>
    <w:rsid w:val="003A46A8"/>
    <w:rsid w:val="003A5299"/>
    <w:rsid w:val="003A5372"/>
    <w:rsid w:val="003A54A5"/>
    <w:rsid w:val="003A592A"/>
    <w:rsid w:val="003A59FE"/>
    <w:rsid w:val="003A5AFA"/>
    <w:rsid w:val="003A5B9D"/>
    <w:rsid w:val="003A6329"/>
    <w:rsid w:val="003A68B4"/>
    <w:rsid w:val="003A6DB8"/>
    <w:rsid w:val="003A6F12"/>
    <w:rsid w:val="003A70F8"/>
    <w:rsid w:val="003A722F"/>
    <w:rsid w:val="003A73E2"/>
    <w:rsid w:val="003B08AD"/>
    <w:rsid w:val="003B0971"/>
    <w:rsid w:val="003B0B3E"/>
    <w:rsid w:val="003B0E68"/>
    <w:rsid w:val="003B11C3"/>
    <w:rsid w:val="003B17C5"/>
    <w:rsid w:val="003B1B69"/>
    <w:rsid w:val="003B215C"/>
    <w:rsid w:val="003B2233"/>
    <w:rsid w:val="003B32FC"/>
    <w:rsid w:val="003B37A1"/>
    <w:rsid w:val="003B45DC"/>
    <w:rsid w:val="003B53E4"/>
    <w:rsid w:val="003B55CB"/>
    <w:rsid w:val="003B5C2D"/>
    <w:rsid w:val="003B6162"/>
    <w:rsid w:val="003B6264"/>
    <w:rsid w:val="003B6528"/>
    <w:rsid w:val="003B6735"/>
    <w:rsid w:val="003B68DF"/>
    <w:rsid w:val="003B7551"/>
    <w:rsid w:val="003B7A89"/>
    <w:rsid w:val="003B7C6E"/>
    <w:rsid w:val="003B7EE6"/>
    <w:rsid w:val="003C0568"/>
    <w:rsid w:val="003C0CDC"/>
    <w:rsid w:val="003C0E56"/>
    <w:rsid w:val="003C0EA7"/>
    <w:rsid w:val="003C1611"/>
    <w:rsid w:val="003C1C76"/>
    <w:rsid w:val="003C2335"/>
    <w:rsid w:val="003C2BF3"/>
    <w:rsid w:val="003C2D14"/>
    <w:rsid w:val="003C2D66"/>
    <w:rsid w:val="003C2E12"/>
    <w:rsid w:val="003C2F90"/>
    <w:rsid w:val="003C3B22"/>
    <w:rsid w:val="003C3E2F"/>
    <w:rsid w:val="003C4FE3"/>
    <w:rsid w:val="003C500C"/>
    <w:rsid w:val="003C586A"/>
    <w:rsid w:val="003C5BCA"/>
    <w:rsid w:val="003C64D3"/>
    <w:rsid w:val="003C7A73"/>
    <w:rsid w:val="003D15C7"/>
    <w:rsid w:val="003D280B"/>
    <w:rsid w:val="003D2F0D"/>
    <w:rsid w:val="003D3E2D"/>
    <w:rsid w:val="003D42CD"/>
    <w:rsid w:val="003D461A"/>
    <w:rsid w:val="003D4868"/>
    <w:rsid w:val="003D593B"/>
    <w:rsid w:val="003D5B3A"/>
    <w:rsid w:val="003D6AD1"/>
    <w:rsid w:val="003D6C8A"/>
    <w:rsid w:val="003D6E31"/>
    <w:rsid w:val="003D6FE3"/>
    <w:rsid w:val="003D7325"/>
    <w:rsid w:val="003D77D8"/>
    <w:rsid w:val="003D7E99"/>
    <w:rsid w:val="003E03CE"/>
    <w:rsid w:val="003E1C96"/>
    <w:rsid w:val="003E1E28"/>
    <w:rsid w:val="003E1F71"/>
    <w:rsid w:val="003E266B"/>
    <w:rsid w:val="003E27B9"/>
    <w:rsid w:val="003E29DE"/>
    <w:rsid w:val="003E2B56"/>
    <w:rsid w:val="003E3B32"/>
    <w:rsid w:val="003E5B2E"/>
    <w:rsid w:val="003E5C8B"/>
    <w:rsid w:val="003E5F29"/>
    <w:rsid w:val="003E6852"/>
    <w:rsid w:val="003E7392"/>
    <w:rsid w:val="003E73EB"/>
    <w:rsid w:val="003E785A"/>
    <w:rsid w:val="003E7860"/>
    <w:rsid w:val="003E7D93"/>
    <w:rsid w:val="003E7E3D"/>
    <w:rsid w:val="003F1111"/>
    <w:rsid w:val="003F123E"/>
    <w:rsid w:val="003F1282"/>
    <w:rsid w:val="003F13B3"/>
    <w:rsid w:val="003F15D3"/>
    <w:rsid w:val="003F1F0A"/>
    <w:rsid w:val="003F2184"/>
    <w:rsid w:val="003F22CA"/>
    <w:rsid w:val="003F2425"/>
    <w:rsid w:val="003F2900"/>
    <w:rsid w:val="003F29B2"/>
    <w:rsid w:val="003F2D3D"/>
    <w:rsid w:val="003F2F54"/>
    <w:rsid w:val="003F354C"/>
    <w:rsid w:val="003F3AE0"/>
    <w:rsid w:val="003F3BC5"/>
    <w:rsid w:val="003F449A"/>
    <w:rsid w:val="003F492C"/>
    <w:rsid w:val="003F49A7"/>
    <w:rsid w:val="003F49F4"/>
    <w:rsid w:val="003F4DA0"/>
    <w:rsid w:val="003F5EFC"/>
    <w:rsid w:val="003F6490"/>
    <w:rsid w:val="003F70DD"/>
    <w:rsid w:val="003F7169"/>
    <w:rsid w:val="003F7362"/>
    <w:rsid w:val="003F77BC"/>
    <w:rsid w:val="003F7BC3"/>
    <w:rsid w:val="003F7DD5"/>
    <w:rsid w:val="00400132"/>
    <w:rsid w:val="0040014B"/>
    <w:rsid w:val="00400802"/>
    <w:rsid w:val="00400E97"/>
    <w:rsid w:val="00400EC8"/>
    <w:rsid w:val="00401190"/>
    <w:rsid w:val="0040122B"/>
    <w:rsid w:val="00401F01"/>
    <w:rsid w:val="004022DC"/>
    <w:rsid w:val="004024C9"/>
    <w:rsid w:val="0040253E"/>
    <w:rsid w:val="004033F9"/>
    <w:rsid w:val="00403EA8"/>
    <w:rsid w:val="0040573A"/>
    <w:rsid w:val="00405CA5"/>
    <w:rsid w:val="00405E5D"/>
    <w:rsid w:val="00406452"/>
    <w:rsid w:val="00406578"/>
    <w:rsid w:val="00406CA5"/>
    <w:rsid w:val="00407483"/>
    <w:rsid w:val="004074E9"/>
    <w:rsid w:val="00407586"/>
    <w:rsid w:val="0040793A"/>
    <w:rsid w:val="00407C7F"/>
    <w:rsid w:val="00407CE5"/>
    <w:rsid w:val="00410E7B"/>
    <w:rsid w:val="0041108A"/>
    <w:rsid w:val="004113D4"/>
    <w:rsid w:val="0041221A"/>
    <w:rsid w:val="00412A28"/>
    <w:rsid w:val="0041323A"/>
    <w:rsid w:val="004135E7"/>
    <w:rsid w:val="00414B3B"/>
    <w:rsid w:val="004156F1"/>
    <w:rsid w:val="00415C0B"/>
    <w:rsid w:val="004162B1"/>
    <w:rsid w:val="00416B45"/>
    <w:rsid w:val="00416D14"/>
    <w:rsid w:val="0041700D"/>
    <w:rsid w:val="0041701A"/>
    <w:rsid w:val="00417B1D"/>
    <w:rsid w:val="00417C3C"/>
    <w:rsid w:val="00417D9F"/>
    <w:rsid w:val="004209B7"/>
    <w:rsid w:val="00420DA3"/>
    <w:rsid w:val="004216C6"/>
    <w:rsid w:val="00421E4E"/>
    <w:rsid w:val="00422BC9"/>
    <w:rsid w:val="00422D9E"/>
    <w:rsid w:val="00423735"/>
    <w:rsid w:val="00423AC8"/>
    <w:rsid w:val="00423D38"/>
    <w:rsid w:val="00423EAD"/>
    <w:rsid w:val="00423F5D"/>
    <w:rsid w:val="0042419F"/>
    <w:rsid w:val="00424365"/>
    <w:rsid w:val="00424483"/>
    <w:rsid w:val="004248E2"/>
    <w:rsid w:val="00424E18"/>
    <w:rsid w:val="00424E8C"/>
    <w:rsid w:val="00425025"/>
    <w:rsid w:val="004252BC"/>
    <w:rsid w:val="00425F4B"/>
    <w:rsid w:val="004268C3"/>
    <w:rsid w:val="00430475"/>
    <w:rsid w:val="00430D70"/>
    <w:rsid w:val="0043121A"/>
    <w:rsid w:val="004316DE"/>
    <w:rsid w:val="00431E2A"/>
    <w:rsid w:val="00432840"/>
    <w:rsid w:val="004329BE"/>
    <w:rsid w:val="00433306"/>
    <w:rsid w:val="00434DE1"/>
    <w:rsid w:val="0043514A"/>
    <w:rsid w:val="00435602"/>
    <w:rsid w:val="004358DB"/>
    <w:rsid w:val="00435F65"/>
    <w:rsid w:val="0043640F"/>
    <w:rsid w:val="0043644E"/>
    <w:rsid w:val="004373FE"/>
    <w:rsid w:val="00437834"/>
    <w:rsid w:val="004378B8"/>
    <w:rsid w:val="004379B4"/>
    <w:rsid w:val="00437AC4"/>
    <w:rsid w:val="004404B6"/>
    <w:rsid w:val="004405FA"/>
    <w:rsid w:val="0044077A"/>
    <w:rsid w:val="00441416"/>
    <w:rsid w:val="004414EB"/>
    <w:rsid w:val="00441749"/>
    <w:rsid w:val="00441F64"/>
    <w:rsid w:val="00442198"/>
    <w:rsid w:val="004421E1"/>
    <w:rsid w:val="00442E1A"/>
    <w:rsid w:val="00442E8C"/>
    <w:rsid w:val="004430C9"/>
    <w:rsid w:val="0044311E"/>
    <w:rsid w:val="00443AAA"/>
    <w:rsid w:val="00444597"/>
    <w:rsid w:val="00445633"/>
    <w:rsid w:val="00445C35"/>
    <w:rsid w:val="00445DC5"/>
    <w:rsid w:val="0044609E"/>
    <w:rsid w:val="00446D08"/>
    <w:rsid w:val="004470DE"/>
    <w:rsid w:val="0044712D"/>
    <w:rsid w:val="004501B9"/>
    <w:rsid w:val="00450604"/>
    <w:rsid w:val="00450A7C"/>
    <w:rsid w:val="0045185A"/>
    <w:rsid w:val="00452195"/>
    <w:rsid w:val="00452E6C"/>
    <w:rsid w:val="00453D4C"/>
    <w:rsid w:val="004541AC"/>
    <w:rsid w:val="00454531"/>
    <w:rsid w:val="004546F5"/>
    <w:rsid w:val="004547F9"/>
    <w:rsid w:val="00454932"/>
    <w:rsid w:val="00454A59"/>
    <w:rsid w:val="00454D3E"/>
    <w:rsid w:val="00455B47"/>
    <w:rsid w:val="00456028"/>
    <w:rsid w:val="004564B9"/>
    <w:rsid w:val="0045750B"/>
    <w:rsid w:val="004602F7"/>
    <w:rsid w:val="0046037B"/>
    <w:rsid w:val="00460DB4"/>
    <w:rsid w:val="004620D0"/>
    <w:rsid w:val="00462AA0"/>
    <w:rsid w:val="0046302E"/>
    <w:rsid w:val="00463248"/>
    <w:rsid w:val="0046331B"/>
    <w:rsid w:val="004634A9"/>
    <w:rsid w:val="00463DDF"/>
    <w:rsid w:val="00464A68"/>
    <w:rsid w:val="00464D42"/>
    <w:rsid w:val="0046500E"/>
    <w:rsid w:val="0046544E"/>
    <w:rsid w:val="0046565B"/>
    <w:rsid w:val="00465A54"/>
    <w:rsid w:val="00465F2D"/>
    <w:rsid w:val="00466632"/>
    <w:rsid w:val="004669B2"/>
    <w:rsid w:val="00466D68"/>
    <w:rsid w:val="0046717A"/>
    <w:rsid w:val="0046725B"/>
    <w:rsid w:val="004673D9"/>
    <w:rsid w:val="00467839"/>
    <w:rsid w:val="00467BF4"/>
    <w:rsid w:val="00467F61"/>
    <w:rsid w:val="0047010E"/>
    <w:rsid w:val="00470442"/>
    <w:rsid w:val="00470C3C"/>
    <w:rsid w:val="0047136E"/>
    <w:rsid w:val="00471A18"/>
    <w:rsid w:val="00471C19"/>
    <w:rsid w:val="004723D1"/>
    <w:rsid w:val="0047242D"/>
    <w:rsid w:val="004724A6"/>
    <w:rsid w:val="00472782"/>
    <w:rsid w:val="00472986"/>
    <w:rsid w:val="00472F5D"/>
    <w:rsid w:val="004732FB"/>
    <w:rsid w:val="00473905"/>
    <w:rsid w:val="00474840"/>
    <w:rsid w:val="004749C5"/>
    <w:rsid w:val="00474FD5"/>
    <w:rsid w:val="0047541A"/>
    <w:rsid w:val="004754F3"/>
    <w:rsid w:val="00475907"/>
    <w:rsid w:val="0047620B"/>
    <w:rsid w:val="004763E0"/>
    <w:rsid w:val="00480204"/>
    <w:rsid w:val="00480B1E"/>
    <w:rsid w:val="004819A8"/>
    <w:rsid w:val="00481D8C"/>
    <w:rsid w:val="00481FE1"/>
    <w:rsid w:val="00482271"/>
    <w:rsid w:val="00483FA3"/>
    <w:rsid w:val="00483FCB"/>
    <w:rsid w:val="00484099"/>
    <w:rsid w:val="004840EA"/>
    <w:rsid w:val="00484B9D"/>
    <w:rsid w:val="00484F1C"/>
    <w:rsid w:val="0048528B"/>
    <w:rsid w:val="0048540A"/>
    <w:rsid w:val="004855BD"/>
    <w:rsid w:val="00485E6A"/>
    <w:rsid w:val="00486715"/>
    <w:rsid w:val="00486A96"/>
    <w:rsid w:val="0048713A"/>
    <w:rsid w:val="00487BE0"/>
    <w:rsid w:val="0049016F"/>
    <w:rsid w:val="004907E3"/>
    <w:rsid w:val="004914CA"/>
    <w:rsid w:val="00491761"/>
    <w:rsid w:val="00491BAC"/>
    <w:rsid w:val="00491C6B"/>
    <w:rsid w:val="00491C9F"/>
    <w:rsid w:val="00491D99"/>
    <w:rsid w:val="00491F1D"/>
    <w:rsid w:val="00492198"/>
    <w:rsid w:val="004923E4"/>
    <w:rsid w:val="00492CA1"/>
    <w:rsid w:val="0049300C"/>
    <w:rsid w:val="004932C0"/>
    <w:rsid w:val="004937E8"/>
    <w:rsid w:val="00493C90"/>
    <w:rsid w:val="00493F18"/>
    <w:rsid w:val="0049415E"/>
    <w:rsid w:val="004946C8"/>
    <w:rsid w:val="00495218"/>
    <w:rsid w:val="00495BB7"/>
    <w:rsid w:val="00495CF0"/>
    <w:rsid w:val="00495EDC"/>
    <w:rsid w:val="00495F50"/>
    <w:rsid w:val="004962CF"/>
    <w:rsid w:val="00496A2D"/>
    <w:rsid w:val="004972C2"/>
    <w:rsid w:val="004979BB"/>
    <w:rsid w:val="00497BC2"/>
    <w:rsid w:val="004A0007"/>
    <w:rsid w:val="004A03A0"/>
    <w:rsid w:val="004A1146"/>
    <w:rsid w:val="004A1157"/>
    <w:rsid w:val="004A195C"/>
    <w:rsid w:val="004A1CCB"/>
    <w:rsid w:val="004A25AC"/>
    <w:rsid w:val="004A281B"/>
    <w:rsid w:val="004A311B"/>
    <w:rsid w:val="004A3369"/>
    <w:rsid w:val="004A386D"/>
    <w:rsid w:val="004A39D9"/>
    <w:rsid w:val="004A40E3"/>
    <w:rsid w:val="004A6F41"/>
    <w:rsid w:val="004A6F99"/>
    <w:rsid w:val="004A7D62"/>
    <w:rsid w:val="004B024E"/>
    <w:rsid w:val="004B0DF6"/>
    <w:rsid w:val="004B13C1"/>
    <w:rsid w:val="004B153F"/>
    <w:rsid w:val="004B189A"/>
    <w:rsid w:val="004B1F50"/>
    <w:rsid w:val="004B27DC"/>
    <w:rsid w:val="004B2D0B"/>
    <w:rsid w:val="004B3320"/>
    <w:rsid w:val="004B3332"/>
    <w:rsid w:val="004B41DE"/>
    <w:rsid w:val="004B440B"/>
    <w:rsid w:val="004B44B3"/>
    <w:rsid w:val="004B4B18"/>
    <w:rsid w:val="004B4C74"/>
    <w:rsid w:val="004B4E11"/>
    <w:rsid w:val="004B5482"/>
    <w:rsid w:val="004B612C"/>
    <w:rsid w:val="004B6303"/>
    <w:rsid w:val="004B66D5"/>
    <w:rsid w:val="004B69B5"/>
    <w:rsid w:val="004B6C12"/>
    <w:rsid w:val="004B6C7C"/>
    <w:rsid w:val="004B6E47"/>
    <w:rsid w:val="004B70C2"/>
    <w:rsid w:val="004B7231"/>
    <w:rsid w:val="004B79B1"/>
    <w:rsid w:val="004C059F"/>
    <w:rsid w:val="004C05DE"/>
    <w:rsid w:val="004C0615"/>
    <w:rsid w:val="004C0675"/>
    <w:rsid w:val="004C0680"/>
    <w:rsid w:val="004C0C60"/>
    <w:rsid w:val="004C1065"/>
    <w:rsid w:val="004C10E9"/>
    <w:rsid w:val="004C127C"/>
    <w:rsid w:val="004C1B2A"/>
    <w:rsid w:val="004C1DCA"/>
    <w:rsid w:val="004C2261"/>
    <w:rsid w:val="004C2CDC"/>
    <w:rsid w:val="004C2DEA"/>
    <w:rsid w:val="004C2E7E"/>
    <w:rsid w:val="004C2EC4"/>
    <w:rsid w:val="004C314C"/>
    <w:rsid w:val="004C33C6"/>
    <w:rsid w:val="004C3AE7"/>
    <w:rsid w:val="004C3CE0"/>
    <w:rsid w:val="004C427B"/>
    <w:rsid w:val="004C445A"/>
    <w:rsid w:val="004C4662"/>
    <w:rsid w:val="004C4C9A"/>
    <w:rsid w:val="004C52E0"/>
    <w:rsid w:val="004C708B"/>
    <w:rsid w:val="004C7878"/>
    <w:rsid w:val="004D025E"/>
    <w:rsid w:val="004D033F"/>
    <w:rsid w:val="004D064B"/>
    <w:rsid w:val="004D0657"/>
    <w:rsid w:val="004D0BFE"/>
    <w:rsid w:val="004D1035"/>
    <w:rsid w:val="004D16E4"/>
    <w:rsid w:val="004D2095"/>
    <w:rsid w:val="004D20ED"/>
    <w:rsid w:val="004D279D"/>
    <w:rsid w:val="004D2D60"/>
    <w:rsid w:val="004D38F1"/>
    <w:rsid w:val="004D553F"/>
    <w:rsid w:val="004D6BF3"/>
    <w:rsid w:val="004D7100"/>
    <w:rsid w:val="004E1255"/>
    <w:rsid w:val="004E163A"/>
    <w:rsid w:val="004E1A4B"/>
    <w:rsid w:val="004E1C0F"/>
    <w:rsid w:val="004E1FAC"/>
    <w:rsid w:val="004E2358"/>
    <w:rsid w:val="004E2643"/>
    <w:rsid w:val="004E28AA"/>
    <w:rsid w:val="004E334F"/>
    <w:rsid w:val="004E35AF"/>
    <w:rsid w:val="004E39D5"/>
    <w:rsid w:val="004E3D58"/>
    <w:rsid w:val="004E474F"/>
    <w:rsid w:val="004E49D7"/>
    <w:rsid w:val="004E4A21"/>
    <w:rsid w:val="004E4AE0"/>
    <w:rsid w:val="004E55DF"/>
    <w:rsid w:val="004E581E"/>
    <w:rsid w:val="004E5B57"/>
    <w:rsid w:val="004E664E"/>
    <w:rsid w:val="004E68AB"/>
    <w:rsid w:val="004E69BA"/>
    <w:rsid w:val="004E6F8F"/>
    <w:rsid w:val="004E76AD"/>
    <w:rsid w:val="004E77CC"/>
    <w:rsid w:val="004E7C49"/>
    <w:rsid w:val="004F02C7"/>
    <w:rsid w:val="004F05A5"/>
    <w:rsid w:val="004F0CD0"/>
    <w:rsid w:val="004F0DE6"/>
    <w:rsid w:val="004F0EEC"/>
    <w:rsid w:val="004F130A"/>
    <w:rsid w:val="004F148D"/>
    <w:rsid w:val="004F1605"/>
    <w:rsid w:val="004F182F"/>
    <w:rsid w:val="004F187F"/>
    <w:rsid w:val="004F1895"/>
    <w:rsid w:val="004F2403"/>
    <w:rsid w:val="004F2639"/>
    <w:rsid w:val="004F2706"/>
    <w:rsid w:val="004F28ED"/>
    <w:rsid w:val="004F29EB"/>
    <w:rsid w:val="004F2A0D"/>
    <w:rsid w:val="004F2C09"/>
    <w:rsid w:val="004F2C39"/>
    <w:rsid w:val="004F3A51"/>
    <w:rsid w:val="004F3EBD"/>
    <w:rsid w:val="004F4269"/>
    <w:rsid w:val="004F4311"/>
    <w:rsid w:val="004F4BE2"/>
    <w:rsid w:val="004F4EBD"/>
    <w:rsid w:val="004F51A2"/>
    <w:rsid w:val="004F530D"/>
    <w:rsid w:val="004F5E33"/>
    <w:rsid w:val="004F6640"/>
    <w:rsid w:val="004F7F0C"/>
    <w:rsid w:val="00500A1A"/>
    <w:rsid w:val="00500B8F"/>
    <w:rsid w:val="00500DF2"/>
    <w:rsid w:val="00500F7E"/>
    <w:rsid w:val="0050143A"/>
    <w:rsid w:val="0050143B"/>
    <w:rsid w:val="00501B2E"/>
    <w:rsid w:val="005022C0"/>
    <w:rsid w:val="0050245C"/>
    <w:rsid w:val="00502580"/>
    <w:rsid w:val="00502BB8"/>
    <w:rsid w:val="005042D6"/>
    <w:rsid w:val="0050434F"/>
    <w:rsid w:val="005046D4"/>
    <w:rsid w:val="00504F56"/>
    <w:rsid w:val="0050502B"/>
    <w:rsid w:val="00505275"/>
    <w:rsid w:val="005054AF"/>
    <w:rsid w:val="00505585"/>
    <w:rsid w:val="005062D3"/>
    <w:rsid w:val="00506A62"/>
    <w:rsid w:val="00507534"/>
    <w:rsid w:val="00507C42"/>
    <w:rsid w:val="00510412"/>
    <w:rsid w:val="005106F3"/>
    <w:rsid w:val="00510EF8"/>
    <w:rsid w:val="00511209"/>
    <w:rsid w:val="005114DF"/>
    <w:rsid w:val="00511B56"/>
    <w:rsid w:val="0051274E"/>
    <w:rsid w:val="005127E8"/>
    <w:rsid w:val="005129DA"/>
    <w:rsid w:val="00512A3A"/>
    <w:rsid w:val="00512A7C"/>
    <w:rsid w:val="00513527"/>
    <w:rsid w:val="00513D34"/>
    <w:rsid w:val="00513EE9"/>
    <w:rsid w:val="00514147"/>
    <w:rsid w:val="0051435E"/>
    <w:rsid w:val="00514836"/>
    <w:rsid w:val="00515394"/>
    <w:rsid w:val="00515656"/>
    <w:rsid w:val="005160A2"/>
    <w:rsid w:val="00516797"/>
    <w:rsid w:val="0051694E"/>
    <w:rsid w:val="005169FC"/>
    <w:rsid w:val="00516A6E"/>
    <w:rsid w:val="005178B6"/>
    <w:rsid w:val="00517BFE"/>
    <w:rsid w:val="00517C88"/>
    <w:rsid w:val="0052040F"/>
    <w:rsid w:val="005204E5"/>
    <w:rsid w:val="00520701"/>
    <w:rsid w:val="0052111B"/>
    <w:rsid w:val="00521598"/>
    <w:rsid w:val="00521626"/>
    <w:rsid w:val="00521AC6"/>
    <w:rsid w:val="00521FA0"/>
    <w:rsid w:val="0052260A"/>
    <w:rsid w:val="00522997"/>
    <w:rsid w:val="00522AD1"/>
    <w:rsid w:val="00522F3F"/>
    <w:rsid w:val="00523097"/>
    <w:rsid w:val="005231E8"/>
    <w:rsid w:val="00523386"/>
    <w:rsid w:val="00524100"/>
    <w:rsid w:val="005256C4"/>
    <w:rsid w:val="00525831"/>
    <w:rsid w:val="00525F93"/>
    <w:rsid w:val="00525FCE"/>
    <w:rsid w:val="00526666"/>
    <w:rsid w:val="005266A7"/>
    <w:rsid w:val="0052677E"/>
    <w:rsid w:val="005274AB"/>
    <w:rsid w:val="005279BA"/>
    <w:rsid w:val="00527E48"/>
    <w:rsid w:val="00527E4D"/>
    <w:rsid w:val="005301E8"/>
    <w:rsid w:val="0053063B"/>
    <w:rsid w:val="005317E6"/>
    <w:rsid w:val="0053197A"/>
    <w:rsid w:val="005319A3"/>
    <w:rsid w:val="00532122"/>
    <w:rsid w:val="00532410"/>
    <w:rsid w:val="00532524"/>
    <w:rsid w:val="00532951"/>
    <w:rsid w:val="005339C9"/>
    <w:rsid w:val="00533EC7"/>
    <w:rsid w:val="00533ED1"/>
    <w:rsid w:val="00535497"/>
    <w:rsid w:val="00535750"/>
    <w:rsid w:val="00535AC0"/>
    <w:rsid w:val="00536189"/>
    <w:rsid w:val="005368FF"/>
    <w:rsid w:val="005369DE"/>
    <w:rsid w:val="00536E7F"/>
    <w:rsid w:val="00537145"/>
    <w:rsid w:val="00537D50"/>
    <w:rsid w:val="00537E2E"/>
    <w:rsid w:val="00540C4F"/>
    <w:rsid w:val="005416AE"/>
    <w:rsid w:val="00541C73"/>
    <w:rsid w:val="00541E6F"/>
    <w:rsid w:val="00542026"/>
    <w:rsid w:val="005421E0"/>
    <w:rsid w:val="0054248D"/>
    <w:rsid w:val="0054268D"/>
    <w:rsid w:val="00542C07"/>
    <w:rsid w:val="0054375D"/>
    <w:rsid w:val="00543B41"/>
    <w:rsid w:val="00543F29"/>
    <w:rsid w:val="00544099"/>
    <w:rsid w:val="00544EF1"/>
    <w:rsid w:val="00544F78"/>
    <w:rsid w:val="00545077"/>
    <w:rsid w:val="005456FE"/>
    <w:rsid w:val="00545728"/>
    <w:rsid w:val="005464E9"/>
    <w:rsid w:val="0054685E"/>
    <w:rsid w:val="0054733C"/>
    <w:rsid w:val="0054791C"/>
    <w:rsid w:val="00547E4F"/>
    <w:rsid w:val="00547F3E"/>
    <w:rsid w:val="0055000C"/>
    <w:rsid w:val="00550091"/>
    <w:rsid w:val="005507B6"/>
    <w:rsid w:val="00550B07"/>
    <w:rsid w:val="00550BAE"/>
    <w:rsid w:val="005517F0"/>
    <w:rsid w:val="005520AB"/>
    <w:rsid w:val="0055273C"/>
    <w:rsid w:val="00552F78"/>
    <w:rsid w:val="005535AF"/>
    <w:rsid w:val="00553981"/>
    <w:rsid w:val="00554285"/>
    <w:rsid w:val="005547C6"/>
    <w:rsid w:val="005550B6"/>
    <w:rsid w:val="005557EC"/>
    <w:rsid w:val="005559ED"/>
    <w:rsid w:val="00555F2A"/>
    <w:rsid w:val="0055612B"/>
    <w:rsid w:val="00556D02"/>
    <w:rsid w:val="00556F2B"/>
    <w:rsid w:val="00557B32"/>
    <w:rsid w:val="00557C92"/>
    <w:rsid w:val="00557DF6"/>
    <w:rsid w:val="00560154"/>
    <w:rsid w:val="00560175"/>
    <w:rsid w:val="00560694"/>
    <w:rsid w:val="00560708"/>
    <w:rsid w:val="00560D3E"/>
    <w:rsid w:val="005611CD"/>
    <w:rsid w:val="0056147F"/>
    <w:rsid w:val="00561A67"/>
    <w:rsid w:val="00562AE8"/>
    <w:rsid w:val="005630E6"/>
    <w:rsid w:val="005636AF"/>
    <w:rsid w:val="0056378E"/>
    <w:rsid w:val="005637A8"/>
    <w:rsid w:val="00563CE2"/>
    <w:rsid w:val="00563ED4"/>
    <w:rsid w:val="00564FEF"/>
    <w:rsid w:val="005652DB"/>
    <w:rsid w:val="0056539A"/>
    <w:rsid w:val="00565716"/>
    <w:rsid w:val="00565746"/>
    <w:rsid w:val="00565B7D"/>
    <w:rsid w:val="00565BB3"/>
    <w:rsid w:val="005666A8"/>
    <w:rsid w:val="00566C8A"/>
    <w:rsid w:val="0056703B"/>
    <w:rsid w:val="00567485"/>
    <w:rsid w:val="0056796C"/>
    <w:rsid w:val="00567A64"/>
    <w:rsid w:val="00567BB2"/>
    <w:rsid w:val="00567DB7"/>
    <w:rsid w:val="00567F04"/>
    <w:rsid w:val="005702B3"/>
    <w:rsid w:val="005707F8"/>
    <w:rsid w:val="00570B09"/>
    <w:rsid w:val="00571203"/>
    <w:rsid w:val="005715A4"/>
    <w:rsid w:val="005719B4"/>
    <w:rsid w:val="00571FD0"/>
    <w:rsid w:val="00572093"/>
    <w:rsid w:val="005722AF"/>
    <w:rsid w:val="00572387"/>
    <w:rsid w:val="00572D0F"/>
    <w:rsid w:val="00573AC4"/>
    <w:rsid w:val="00573CCF"/>
    <w:rsid w:val="00573FB1"/>
    <w:rsid w:val="00574786"/>
    <w:rsid w:val="00574A47"/>
    <w:rsid w:val="005751FA"/>
    <w:rsid w:val="0057563C"/>
    <w:rsid w:val="00575820"/>
    <w:rsid w:val="00575BFE"/>
    <w:rsid w:val="005760CD"/>
    <w:rsid w:val="0057611C"/>
    <w:rsid w:val="00576152"/>
    <w:rsid w:val="00576E18"/>
    <w:rsid w:val="00576E59"/>
    <w:rsid w:val="0057778E"/>
    <w:rsid w:val="00577C2F"/>
    <w:rsid w:val="00577C93"/>
    <w:rsid w:val="00577EE8"/>
    <w:rsid w:val="00577FED"/>
    <w:rsid w:val="00580017"/>
    <w:rsid w:val="00580096"/>
    <w:rsid w:val="00580408"/>
    <w:rsid w:val="00580530"/>
    <w:rsid w:val="00580730"/>
    <w:rsid w:val="005808AC"/>
    <w:rsid w:val="00581007"/>
    <w:rsid w:val="005811CC"/>
    <w:rsid w:val="00581DB5"/>
    <w:rsid w:val="00582EA0"/>
    <w:rsid w:val="00584072"/>
    <w:rsid w:val="005857DB"/>
    <w:rsid w:val="005859CD"/>
    <w:rsid w:val="00585C02"/>
    <w:rsid w:val="005862CE"/>
    <w:rsid w:val="00586716"/>
    <w:rsid w:val="00586A91"/>
    <w:rsid w:val="00586AC4"/>
    <w:rsid w:val="0058768C"/>
    <w:rsid w:val="005876A4"/>
    <w:rsid w:val="00587A01"/>
    <w:rsid w:val="00587BFF"/>
    <w:rsid w:val="00587C81"/>
    <w:rsid w:val="005905DD"/>
    <w:rsid w:val="00590EC3"/>
    <w:rsid w:val="00591256"/>
    <w:rsid w:val="00591868"/>
    <w:rsid w:val="00591A40"/>
    <w:rsid w:val="00592A9B"/>
    <w:rsid w:val="00593402"/>
    <w:rsid w:val="005936CF"/>
    <w:rsid w:val="005942AF"/>
    <w:rsid w:val="00594316"/>
    <w:rsid w:val="005946E7"/>
    <w:rsid w:val="0059479C"/>
    <w:rsid w:val="0059542C"/>
    <w:rsid w:val="005957B5"/>
    <w:rsid w:val="00595A23"/>
    <w:rsid w:val="00596316"/>
    <w:rsid w:val="005966D3"/>
    <w:rsid w:val="00596F55"/>
    <w:rsid w:val="005971F3"/>
    <w:rsid w:val="00597463"/>
    <w:rsid w:val="0059774D"/>
    <w:rsid w:val="00597A09"/>
    <w:rsid w:val="00597C3A"/>
    <w:rsid w:val="005A0367"/>
    <w:rsid w:val="005A0499"/>
    <w:rsid w:val="005A1227"/>
    <w:rsid w:val="005A1C30"/>
    <w:rsid w:val="005A20E4"/>
    <w:rsid w:val="005A21E9"/>
    <w:rsid w:val="005A230A"/>
    <w:rsid w:val="005A2BE1"/>
    <w:rsid w:val="005A3205"/>
    <w:rsid w:val="005A5282"/>
    <w:rsid w:val="005A5463"/>
    <w:rsid w:val="005A558C"/>
    <w:rsid w:val="005A5BAF"/>
    <w:rsid w:val="005A5BCA"/>
    <w:rsid w:val="005A6C5E"/>
    <w:rsid w:val="005A6F8D"/>
    <w:rsid w:val="005A7391"/>
    <w:rsid w:val="005A7442"/>
    <w:rsid w:val="005A7695"/>
    <w:rsid w:val="005A7714"/>
    <w:rsid w:val="005A7882"/>
    <w:rsid w:val="005A7B3E"/>
    <w:rsid w:val="005A7CDC"/>
    <w:rsid w:val="005B0195"/>
    <w:rsid w:val="005B06E4"/>
    <w:rsid w:val="005B159F"/>
    <w:rsid w:val="005B1709"/>
    <w:rsid w:val="005B18BE"/>
    <w:rsid w:val="005B1F25"/>
    <w:rsid w:val="005B2392"/>
    <w:rsid w:val="005B27BF"/>
    <w:rsid w:val="005B35B0"/>
    <w:rsid w:val="005B3695"/>
    <w:rsid w:val="005B39B9"/>
    <w:rsid w:val="005B4071"/>
    <w:rsid w:val="005B47FC"/>
    <w:rsid w:val="005B4C71"/>
    <w:rsid w:val="005B4D63"/>
    <w:rsid w:val="005B5BEF"/>
    <w:rsid w:val="005B632E"/>
    <w:rsid w:val="005B678D"/>
    <w:rsid w:val="005B69DF"/>
    <w:rsid w:val="005B6EDE"/>
    <w:rsid w:val="005B73EF"/>
    <w:rsid w:val="005B77D1"/>
    <w:rsid w:val="005B7C42"/>
    <w:rsid w:val="005C014E"/>
    <w:rsid w:val="005C03B2"/>
    <w:rsid w:val="005C105E"/>
    <w:rsid w:val="005C1398"/>
    <w:rsid w:val="005C1F44"/>
    <w:rsid w:val="005C2024"/>
    <w:rsid w:val="005C22C7"/>
    <w:rsid w:val="005C2467"/>
    <w:rsid w:val="005C426F"/>
    <w:rsid w:val="005C44F6"/>
    <w:rsid w:val="005C4F57"/>
    <w:rsid w:val="005C58E3"/>
    <w:rsid w:val="005C7701"/>
    <w:rsid w:val="005C7C21"/>
    <w:rsid w:val="005D0B7F"/>
    <w:rsid w:val="005D0C12"/>
    <w:rsid w:val="005D0CC4"/>
    <w:rsid w:val="005D0E3E"/>
    <w:rsid w:val="005D1077"/>
    <w:rsid w:val="005D1314"/>
    <w:rsid w:val="005D1A4B"/>
    <w:rsid w:val="005D2B18"/>
    <w:rsid w:val="005D3078"/>
    <w:rsid w:val="005D321F"/>
    <w:rsid w:val="005D352D"/>
    <w:rsid w:val="005D3A6F"/>
    <w:rsid w:val="005D424F"/>
    <w:rsid w:val="005D4312"/>
    <w:rsid w:val="005D44C4"/>
    <w:rsid w:val="005D4F97"/>
    <w:rsid w:val="005D6567"/>
    <w:rsid w:val="005D6B4F"/>
    <w:rsid w:val="005D7001"/>
    <w:rsid w:val="005D77E2"/>
    <w:rsid w:val="005E029F"/>
    <w:rsid w:val="005E0D3F"/>
    <w:rsid w:val="005E0DFE"/>
    <w:rsid w:val="005E10E4"/>
    <w:rsid w:val="005E11D3"/>
    <w:rsid w:val="005E1246"/>
    <w:rsid w:val="005E1454"/>
    <w:rsid w:val="005E1718"/>
    <w:rsid w:val="005E218B"/>
    <w:rsid w:val="005E29B9"/>
    <w:rsid w:val="005E2D41"/>
    <w:rsid w:val="005E36C4"/>
    <w:rsid w:val="005E3913"/>
    <w:rsid w:val="005E3EC2"/>
    <w:rsid w:val="005E4534"/>
    <w:rsid w:val="005E476A"/>
    <w:rsid w:val="005E4D2D"/>
    <w:rsid w:val="005E5190"/>
    <w:rsid w:val="005E527F"/>
    <w:rsid w:val="005E530B"/>
    <w:rsid w:val="005E54D8"/>
    <w:rsid w:val="005E58ED"/>
    <w:rsid w:val="005E5FBE"/>
    <w:rsid w:val="005E651C"/>
    <w:rsid w:val="005E7BED"/>
    <w:rsid w:val="005F04B5"/>
    <w:rsid w:val="005F0B16"/>
    <w:rsid w:val="005F0D8C"/>
    <w:rsid w:val="005F145D"/>
    <w:rsid w:val="005F1C6C"/>
    <w:rsid w:val="005F28F9"/>
    <w:rsid w:val="005F2BFF"/>
    <w:rsid w:val="005F2E51"/>
    <w:rsid w:val="005F2EB1"/>
    <w:rsid w:val="005F3015"/>
    <w:rsid w:val="005F3189"/>
    <w:rsid w:val="005F3465"/>
    <w:rsid w:val="005F393D"/>
    <w:rsid w:val="005F3A51"/>
    <w:rsid w:val="005F3A76"/>
    <w:rsid w:val="005F41A2"/>
    <w:rsid w:val="005F41B2"/>
    <w:rsid w:val="005F4447"/>
    <w:rsid w:val="005F48B6"/>
    <w:rsid w:val="005F517F"/>
    <w:rsid w:val="005F51A3"/>
    <w:rsid w:val="005F657F"/>
    <w:rsid w:val="005F658C"/>
    <w:rsid w:val="005F67B4"/>
    <w:rsid w:val="005F69DB"/>
    <w:rsid w:val="005F6AD4"/>
    <w:rsid w:val="005F6D18"/>
    <w:rsid w:val="005F6F1E"/>
    <w:rsid w:val="006003B3"/>
    <w:rsid w:val="00600516"/>
    <w:rsid w:val="0060097B"/>
    <w:rsid w:val="0060134A"/>
    <w:rsid w:val="006013CB"/>
    <w:rsid w:val="0060187F"/>
    <w:rsid w:val="00601A3D"/>
    <w:rsid w:val="00602533"/>
    <w:rsid w:val="0060285A"/>
    <w:rsid w:val="00602EAA"/>
    <w:rsid w:val="00603A45"/>
    <w:rsid w:val="00604002"/>
    <w:rsid w:val="00604F06"/>
    <w:rsid w:val="00605567"/>
    <w:rsid w:val="006058C4"/>
    <w:rsid w:val="00605E75"/>
    <w:rsid w:val="00606BE6"/>
    <w:rsid w:val="006076C4"/>
    <w:rsid w:val="00610218"/>
    <w:rsid w:val="00610567"/>
    <w:rsid w:val="0061064E"/>
    <w:rsid w:val="00611364"/>
    <w:rsid w:val="006118BB"/>
    <w:rsid w:val="00611F91"/>
    <w:rsid w:val="006121FA"/>
    <w:rsid w:val="00612959"/>
    <w:rsid w:val="00612E18"/>
    <w:rsid w:val="00613016"/>
    <w:rsid w:val="006130D4"/>
    <w:rsid w:val="0061335F"/>
    <w:rsid w:val="006134F6"/>
    <w:rsid w:val="00613F9D"/>
    <w:rsid w:val="00614155"/>
    <w:rsid w:val="00614883"/>
    <w:rsid w:val="00615AD2"/>
    <w:rsid w:val="00615B9C"/>
    <w:rsid w:val="00615FEA"/>
    <w:rsid w:val="00616356"/>
    <w:rsid w:val="00616594"/>
    <w:rsid w:val="00616EAE"/>
    <w:rsid w:val="006176EA"/>
    <w:rsid w:val="006200DF"/>
    <w:rsid w:val="006206C5"/>
    <w:rsid w:val="00620E83"/>
    <w:rsid w:val="00621653"/>
    <w:rsid w:val="006217D6"/>
    <w:rsid w:val="00621D24"/>
    <w:rsid w:val="00621F8E"/>
    <w:rsid w:val="00621FCB"/>
    <w:rsid w:val="006223F7"/>
    <w:rsid w:val="00622AD0"/>
    <w:rsid w:val="006244A3"/>
    <w:rsid w:val="00624591"/>
    <w:rsid w:val="006245C6"/>
    <w:rsid w:val="0062598B"/>
    <w:rsid w:val="00625AA2"/>
    <w:rsid w:val="00625D19"/>
    <w:rsid w:val="00625D5D"/>
    <w:rsid w:val="00625EAB"/>
    <w:rsid w:val="0062685C"/>
    <w:rsid w:val="00626ABF"/>
    <w:rsid w:val="00626B6E"/>
    <w:rsid w:val="00626FD3"/>
    <w:rsid w:val="00627A38"/>
    <w:rsid w:val="00627A89"/>
    <w:rsid w:val="006303E4"/>
    <w:rsid w:val="006309E4"/>
    <w:rsid w:val="00630AF6"/>
    <w:rsid w:val="00630B28"/>
    <w:rsid w:val="00631301"/>
    <w:rsid w:val="0063166B"/>
    <w:rsid w:val="006316F2"/>
    <w:rsid w:val="0063265D"/>
    <w:rsid w:val="00632EEE"/>
    <w:rsid w:val="00633702"/>
    <w:rsid w:val="00633BA5"/>
    <w:rsid w:val="00633BAF"/>
    <w:rsid w:val="0063442A"/>
    <w:rsid w:val="0063448F"/>
    <w:rsid w:val="00634920"/>
    <w:rsid w:val="00634949"/>
    <w:rsid w:val="00634BFB"/>
    <w:rsid w:val="00634C6E"/>
    <w:rsid w:val="00634E54"/>
    <w:rsid w:val="00635405"/>
    <w:rsid w:val="0063568A"/>
    <w:rsid w:val="006358E1"/>
    <w:rsid w:val="00635A28"/>
    <w:rsid w:val="00636010"/>
    <w:rsid w:val="00636252"/>
    <w:rsid w:val="006364A0"/>
    <w:rsid w:val="006367A0"/>
    <w:rsid w:val="0063776B"/>
    <w:rsid w:val="006378B4"/>
    <w:rsid w:val="0063796B"/>
    <w:rsid w:val="00640296"/>
    <w:rsid w:val="006407FF"/>
    <w:rsid w:val="00640968"/>
    <w:rsid w:val="00640B3F"/>
    <w:rsid w:val="006410B2"/>
    <w:rsid w:val="006414DC"/>
    <w:rsid w:val="006423C0"/>
    <w:rsid w:val="00642516"/>
    <w:rsid w:val="00642788"/>
    <w:rsid w:val="006428D0"/>
    <w:rsid w:val="00642F13"/>
    <w:rsid w:val="0064323C"/>
    <w:rsid w:val="006438FE"/>
    <w:rsid w:val="00643EF7"/>
    <w:rsid w:val="00644122"/>
    <w:rsid w:val="00645F6C"/>
    <w:rsid w:val="00646055"/>
    <w:rsid w:val="006461E8"/>
    <w:rsid w:val="006464A6"/>
    <w:rsid w:val="00646A48"/>
    <w:rsid w:val="00646AC1"/>
    <w:rsid w:val="00647E1F"/>
    <w:rsid w:val="00647FE3"/>
    <w:rsid w:val="006505B6"/>
    <w:rsid w:val="006508A6"/>
    <w:rsid w:val="00650D2A"/>
    <w:rsid w:val="00650F25"/>
    <w:rsid w:val="0065154C"/>
    <w:rsid w:val="0065205E"/>
    <w:rsid w:val="0065251A"/>
    <w:rsid w:val="006535C8"/>
    <w:rsid w:val="00654568"/>
    <w:rsid w:val="0065459C"/>
    <w:rsid w:val="0065461F"/>
    <w:rsid w:val="006548BC"/>
    <w:rsid w:val="00654FE7"/>
    <w:rsid w:val="00655080"/>
    <w:rsid w:val="006550C1"/>
    <w:rsid w:val="0065558C"/>
    <w:rsid w:val="00655758"/>
    <w:rsid w:val="00655996"/>
    <w:rsid w:val="006559DA"/>
    <w:rsid w:val="00656B40"/>
    <w:rsid w:val="00656F05"/>
    <w:rsid w:val="00656F6F"/>
    <w:rsid w:val="006570AE"/>
    <w:rsid w:val="006576E3"/>
    <w:rsid w:val="006578F0"/>
    <w:rsid w:val="00657C8A"/>
    <w:rsid w:val="00657E58"/>
    <w:rsid w:val="00660200"/>
    <w:rsid w:val="00660961"/>
    <w:rsid w:val="006613D1"/>
    <w:rsid w:val="0066144E"/>
    <w:rsid w:val="006615C8"/>
    <w:rsid w:val="00661989"/>
    <w:rsid w:val="006620AB"/>
    <w:rsid w:val="0066275D"/>
    <w:rsid w:val="0066278E"/>
    <w:rsid w:val="00662D3D"/>
    <w:rsid w:val="006640E0"/>
    <w:rsid w:val="0066422B"/>
    <w:rsid w:val="006642E3"/>
    <w:rsid w:val="0066468D"/>
    <w:rsid w:val="00665AC8"/>
    <w:rsid w:val="00665E72"/>
    <w:rsid w:val="00665EA0"/>
    <w:rsid w:val="00665F23"/>
    <w:rsid w:val="00665FAC"/>
    <w:rsid w:val="00665FF9"/>
    <w:rsid w:val="006668AF"/>
    <w:rsid w:val="0066733D"/>
    <w:rsid w:val="00667627"/>
    <w:rsid w:val="00667707"/>
    <w:rsid w:val="00667B10"/>
    <w:rsid w:val="00667E02"/>
    <w:rsid w:val="00670138"/>
    <w:rsid w:val="006703D0"/>
    <w:rsid w:val="00670466"/>
    <w:rsid w:val="00670823"/>
    <w:rsid w:val="00670C06"/>
    <w:rsid w:val="00671EF0"/>
    <w:rsid w:val="00671F98"/>
    <w:rsid w:val="00672EC3"/>
    <w:rsid w:val="00673CE8"/>
    <w:rsid w:val="00674C8F"/>
    <w:rsid w:val="00675432"/>
    <w:rsid w:val="00675D07"/>
    <w:rsid w:val="00675E8C"/>
    <w:rsid w:val="00676057"/>
    <w:rsid w:val="00677123"/>
    <w:rsid w:val="00677821"/>
    <w:rsid w:val="0067783C"/>
    <w:rsid w:val="00680685"/>
    <w:rsid w:val="006806D3"/>
    <w:rsid w:val="00681937"/>
    <w:rsid w:val="006820C5"/>
    <w:rsid w:val="00682175"/>
    <w:rsid w:val="0068219D"/>
    <w:rsid w:val="00682477"/>
    <w:rsid w:val="006827E0"/>
    <w:rsid w:val="00682D89"/>
    <w:rsid w:val="00682E0D"/>
    <w:rsid w:val="0068307F"/>
    <w:rsid w:val="0068369F"/>
    <w:rsid w:val="0068382C"/>
    <w:rsid w:val="00683BC5"/>
    <w:rsid w:val="00683DBA"/>
    <w:rsid w:val="006846DA"/>
    <w:rsid w:val="00684CD5"/>
    <w:rsid w:val="006852D8"/>
    <w:rsid w:val="00685432"/>
    <w:rsid w:val="00685624"/>
    <w:rsid w:val="006856A7"/>
    <w:rsid w:val="00685AF5"/>
    <w:rsid w:val="0068646D"/>
    <w:rsid w:val="00687582"/>
    <w:rsid w:val="00690457"/>
    <w:rsid w:val="00690501"/>
    <w:rsid w:val="0069082F"/>
    <w:rsid w:val="00691110"/>
    <w:rsid w:val="00691218"/>
    <w:rsid w:val="006914F8"/>
    <w:rsid w:val="006915DE"/>
    <w:rsid w:val="00691CF0"/>
    <w:rsid w:val="00691F88"/>
    <w:rsid w:val="006921E6"/>
    <w:rsid w:val="00692602"/>
    <w:rsid w:val="00692E2F"/>
    <w:rsid w:val="0069368E"/>
    <w:rsid w:val="00694786"/>
    <w:rsid w:val="00694ECB"/>
    <w:rsid w:val="0069538B"/>
    <w:rsid w:val="00696FC5"/>
    <w:rsid w:val="00697BE9"/>
    <w:rsid w:val="00697C0E"/>
    <w:rsid w:val="00697D38"/>
    <w:rsid w:val="006A05E3"/>
    <w:rsid w:val="006A1EE4"/>
    <w:rsid w:val="006A1FD1"/>
    <w:rsid w:val="006A2226"/>
    <w:rsid w:val="006A2559"/>
    <w:rsid w:val="006A26E8"/>
    <w:rsid w:val="006A2C29"/>
    <w:rsid w:val="006A3F71"/>
    <w:rsid w:val="006A4914"/>
    <w:rsid w:val="006A5802"/>
    <w:rsid w:val="006A599D"/>
    <w:rsid w:val="006A610C"/>
    <w:rsid w:val="006A611E"/>
    <w:rsid w:val="006A62A7"/>
    <w:rsid w:val="006A6D78"/>
    <w:rsid w:val="006A79F2"/>
    <w:rsid w:val="006A7C21"/>
    <w:rsid w:val="006B0A04"/>
    <w:rsid w:val="006B181B"/>
    <w:rsid w:val="006B1B7F"/>
    <w:rsid w:val="006B1E13"/>
    <w:rsid w:val="006B27B7"/>
    <w:rsid w:val="006B2E16"/>
    <w:rsid w:val="006B369E"/>
    <w:rsid w:val="006B3817"/>
    <w:rsid w:val="006B3F2D"/>
    <w:rsid w:val="006B490C"/>
    <w:rsid w:val="006B49F4"/>
    <w:rsid w:val="006B4BAE"/>
    <w:rsid w:val="006B4C6D"/>
    <w:rsid w:val="006B4D93"/>
    <w:rsid w:val="006B4E1D"/>
    <w:rsid w:val="006B4F6A"/>
    <w:rsid w:val="006B55EA"/>
    <w:rsid w:val="006B5629"/>
    <w:rsid w:val="006B564C"/>
    <w:rsid w:val="006B607F"/>
    <w:rsid w:val="006B7910"/>
    <w:rsid w:val="006C01B3"/>
    <w:rsid w:val="006C196B"/>
    <w:rsid w:val="006C1A36"/>
    <w:rsid w:val="006C1B1C"/>
    <w:rsid w:val="006C1B8E"/>
    <w:rsid w:val="006C1F00"/>
    <w:rsid w:val="006C21EF"/>
    <w:rsid w:val="006C2448"/>
    <w:rsid w:val="006C24AA"/>
    <w:rsid w:val="006C2923"/>
    <w:rsid w:val="006C2D0C"/>
    <w:rsid w:val="006C3698"/>
    <w:rsid w:val="006C4102"/>
    <w:rsid w:val="006C42CD"/>
    <w:rsid w:val="006C4582"/>
    <w:rsid w:val="006C45A0"/>
    <w:rsid w:val="006C473D"/>
    <w:rsid w:val="006C4B01"/>
    <w:rsid w:val="006C4FAE"/>
    <w:rsid w:val="006C5B17"/>
    <w:rsid w:val="006C5F34"/>
    <w:rsid w:val="006C6072"/>
    <w:rsid w:val="006C62FC"/>
    <w:rsid w:val="006C7027"/>
    <w:rsid w:val="006C70CC"/>
    <w:rsid w:val="006C7208"/>
    <w:rsid w:val="006C76FE"/>
    <w:rsid w:val="006C7DA9"/>
    <w:rsid w:val="006D0DE9"/>
    <w:rsid w:val="006D0FF0"/>
    <w:rsid w:val="006D11CC"/>
    <w:rsid w:val="006D1842"/>
    <w:rsid w:val="006D199A"/>
    <w:rsid w:val="006D2049"/>
    <w:rsid w:val="006D24A5"/>
    <w:rsid w:val="006D2C73"/>
    <w:rsid w:val="006D3A59"/>
    <w:rsid w:val="006D4345"/>
    <w:rsid w:val="006D43CA"/>
    <w:rsid w:val="006D491D"/>
    <w:rsid w:val="006D5911"/>
    <w:rsid w:val="006D6763"/>
    <w:rsid w:val="006D6807"/>
    <w:rsid w:val="006D6B6D"/>
    <w:rsid w:val="006D7BED"/>
    <w:rsid w:val="006E037C"/>
    <w:rsid w:val="006E0441"/>
    <w:rsid w:val="006E154C"/>
    <w:rsid w:val="006E1F90"/>
    <w:rsid w:val="006E2A3A"/>
    <w:rsid w:val="006E2A88"/>
    <w:rsid w:val="006E3197"/>
    <w:rsid w:val="006E36E8"/>
    <w:rsid w:val="006E3851"/>
    <w:rsid w:val="006E3E42"/>
    <w:rsid w:val="006E4088"/>
    <w:rsid w:val="006E40C1"/>
    <w:rsid w:val="006E4128"/>
    <w:rsid w:val="006E4866"/>
    <w:rsid w:val="006E4871"/>
    <w:rsid w:val="006E4A87"/>
    <w:rsid w:val="006E4ED9"/>
    <w:rsid w:val="006E580D"/>
    <w:rsid w:val="006E582F"/>
    <w:rsid w:val="006E5B14"/>
    <w:rsid w:val="006E69E0"/>
    <w:rsid w:val="006E709F"/>
    <w:rsid w:val="006E7591"/>
    <w:rsid w:val="006E7793"/>
    <w:rsid w:val="006E7929"/>
    <w:rsid w:val="006E7EA0"/>
    <w:rsid w:val="006F0051"/>
    <w:rsid w:val="006F01EA"/>
    <w:rsid w:val="006F0D87"/>
    <w:rsid w:val="006F0E20"/>
    <w:rsid w:val="006F0F84"/>
    <w:rsid w:val="006F13A5"/>
    <w:rsid w:val="006F1BAB"/>
    <w:rsid w:val="006F1D31"/>
    <w:rsid w:val="006F1F92"/>
    <w:rsid w:val="006F2142"/>
    <w:rsid w:val="006F305C"/>
    <w:rsid w:val="006F308D"/>
    <w:rsid w:val="006F37AA"/>
    <w:rsid w:val="006F3972"/>
    <w:rsid w:val="006F3AE3"/>
    <w:rsid w:val="006F3AFD"/>
    <w:rsid w:val="006F461E"/>
    <w:rsid w:val="006F47AD"/>
    <w:rsid w:val="006F4989"/>
    <w:rsid w:val="006F4A6A"/>
    <w:rsid w:val="006F4A8D"/>
    <w:rsid w:val="006F4CD7"/>
    <w:rsid w:val="006F52C8"/>
    <w:rsid w:val="006F5941"/>
    <w:rsid w:val="006F5FAE"/>
    <w:rsid w:val="006F6400"/>
    <w:rsid w:val="006F67CB"/>
    <w:rsid w:val="006F7150"/>
    <w:rsid w:val="00700206"/>
    <w:rsid w:val="007004A4"/>
    <w:rsid w:val="007008FA"/>
    <w:rsid w:val="00700A21"/>
    <w:rsid w:val="00700B85"/>
    <w:rsid w:val="00700D7C"/>
    <w:rsid w:val="007013C0"/>
    <w:rsid w:val="007014E4"/>
    <w:rsid w:val="0070195A"/>
    <w:rsid w:val="00701E91"/>
    <w:rsid w:val="0070216B"/>
    <w:rsid w:val="00703AC9"/>
    <w:rsid w:val="00703C7A"/>
    <w:rsid w:val="00704638"/>
    <w:rsid w:val="0070463B"/>
    <w:rsid w:val="00705074"/>
    <w:rsid w:val="007051F8"/>
    <w:rsid w:val="007059DF"/>
    <w:rsid w:val="0070606B"/>
    <w:rsid w:val="00706331"/>
    <w:rsid w:val="00706B5E"/>
    <w:rsid w:val="007079DE"/>
    <w:rsid w:val="00710283"/>
    <w:rsid w:val="0071059D"/>
    <w:rsid w:val="0071098E"/>
    <w:rsid w:val="0071172A"/>
    <w:rsid w:val="007118F5"/>
    <w:rsid w:val="00711D15"/>
    <w:rsid w:val="00711FFD"/>
    <w:rsid w:val="0071265E"/>
    <w:rsid w:val="00713D04"/>
    <w:rsid w:val="00714101"/>
    <w:rsid w:val="0071430A"/>
    <w:rsid w:val="0071451A"/>
    <w:rsid w:val="00714BE7"/>
    <w:rsid w:val="00715559"/>
    <w:rsid w:val="00715974"/>
    <w:rsid w:val="00715A7F"/>
    <w:rsid w:val="00715E49"/>
    <w:rsid w:val="00715EDA"/>
    <w:rsid w:val="00715F88"/>
    <w:rsid w:val="00716624"/>
    <w:rsid w:val="0071664C"/>
    <w:rsid w:val="0071668C"/>
    <w:rsid w:val="00716FFE"/>
    <w:rsid w:val="007175F4"/>
    <w:rsid w:val="0071783E"/>
    <w:rsid w:val="00717854"/>
    <w:rsid w:val="00717C81"/>
    <w:rsid w:val="00720284"/>
    <w:rsid w:val="00720382"/>
    <w:rsid w:val="00720790"/>
    <w:rsid w:val="00720F89"/>
    <w:rsid w:val="0072141E"/>
    <w:rsid w:val="007230A0"/>
    <w:rsid w:val="007233AF"/>
    <w:rsid w:val="0072349E"/>
    <w:rsid w:val="007236DC"/>
    <w:rsid w:val="00723C31"/>
    <w:rsid w:val="00723EA4"/>
    <w:rsid w:val="00724288"/>
    <w:rsid w:val="0072475F"/>
    <w:rsid w:val="00724995"/>
    <w:rsid w:val="00724D5D"/>
    <w:rsid w:val="007250F7"/>
    <w:rsid w:val="00726406"/>
    <w:rsid w:val="00726CB7"/>
    <w:rsid w:val="00727987"/>
    <w:rsid w:val="00730150"/>
    <w:rsid w:val="00730586"/>
    <w:rsid w:val="00730ABC"/>
    <w:rsid w:val="00730B4A"/>
    <w:rsid w:val="0073129D"/>
    <w:rsid w:val="007315E7"/>
    <w:rsid w:val="00731C11"/>
    <w:rsid w:val="00732217"/>
    <w:rsid w:val="00732600"/>
    <w:rsid w:val="00732712"/>
    <w:rsid w:val="00732F43"/>
    <w:rsid w:val="00733258"/>
    <w:rsid w:val="0073393D"/>
    <w:rsid w:val="00733A97"/>
    <w:rsid w:val="00733B00"/>
    <w:rsid w:val="0073479D"/>
    <w:rsid w:val="00734DFD"/>
    <w:rsid w:val="00736733"/>
    <w:rsid w:val="0073673A"/>
    <w:rsid w:val="00736B97"/>
    <w:rsid w:val="00736DBB"/>
    <w:rsid w:val="00740309"/>
    <w:rsid w:val="00740401"/>
    <w:rsid w:val="00740665"/>
    <w:rsid w:val="007411C9"/>
    <w:rsid w:val="00742AC8"/>
    <w:rsid w:val="00742B41"/>
    <w:rsid w:val="0074348C"/>
    <w:rsid w:val="00743544"/>
    <w:rsid w:val="00743CE9"/>
    <w:rsid w:val="007440E9"/>
    <w:rsid w:val="00745293"/>
    <w:rsid w:val="00745DD1"/>
    <w:rsid w:val="00746543"/>
    <w:rsid w:val="00746B6A"/>
    <w:rsid w:val="00746FD3"/>
    <w:rsid w:val="00747038"/>
    <w:rsid w:val="007471CE"/>
    <w:rsid w:val="00747292"/>
    <w:rsid w:val="007473E3"/>
    <w:rsid w:val="007475B6"/>
    <w:rsid w:val="00747952"/>
    <w:rsid w:val="00747FC1"/>
    <w:rsid w:val="0075064F"/>
    <w:rsid w:val="0075070A"/>
    <w:rsid w:val="007510AE"/>
    <w:rsid w:val="007513A1"/>
    <w:rsid w:val="00751853"/>
    <w:rsid w:val="00751975"/>
    <w:rsid w:val="007521FF"/>
    <w:rsid w:val="007523DD"/>
    <w:rsid w:val="007523E4"/>
    <w:rsid w:val="00752CB8"/>
    <w:rsid w:val="00752D03"/>
    <w:rsid w:val="00752DE4"/>
    <w:rsid w:val="00753293"/>
    <w:rsid w:val="00753CC9"/>
    <w:rsid w:val="00754034"/>
    <w:rsid w:val="0075427C"/>
    <w:rsid w:val="00754829"/>
    <w:rsid w:val="00754C5D"/>
    <w:rsid w:val="0075559C"/>
    <w:rsid w:val="007556C7"/>
    <w:rsid w:val="007557EA"/>
    <w:rsid w:val="00756B1A"/>
    <w:rsid w:val="00757297"/>
    <w:rsid w:val="00757417"/>
    <w:rsid w:val="007575F9"/>
    <w:rsid w:val="00757B4A"/>
    <w:rsid w:val="007603C5"/>
    <w:rsid w:val="00760587"/>
    <w:rsid w:val="0076097B"/>
    <w:rsid w:val="00760A49"/>
    <w:rsid w:val="00760B96"/>
    <w:rsid w:val="00760D3A"/>
    <w:rsid w:val="00760D8C"/>
    <w:rsid w:val="00761042"/>
    <w:rsid w:val="00761BD3"/>
    <w:rsid w:val="00761CDB"/>
    <w:rsid w:val="00762199"/>
    <w:rsid w:val="007622B3"/>
    <w:rsid w:val="007622F9"/>
    <w:rsid w:val="007629D4"/>
    <w:rsid w:val="0076328D"/>
    <w:rsid w:val="0076454B"/>
    <w:rsid w:val="00764918"/>
    <w:rsid w:val="007649D2"/>
    <w:rsid w:val="00764D1A"/>
    <w:rsid w:val="007654AE"/>
    <w:rsid w:val="007654AF"/>
    <w:rsid w:val="00765713"/>
    <w:rsid w:val="0076581D"/>
    <w:rsid w:val="00765D7C"/>
    <w:rsid w:val="007675DE"/>
    <w:rsid w:val="007677E7"/>
    <w:rsid w:val="0077065D"/>
    <w:rsid w:val="00770B83"/>
    <w:rsid w:val="00770B9F"/>
    <w:rsid w:val="00770DC8"/>
    <w:rsid w:val="0077140B"/>
    <w:rsid w:val="00772100"/>
    <w:rsid w:val="007721B5"/>
    <w:rsid w:val="0077246A"/>
    <w:rsid w:val="00772A68"/>
    <w:rsid w:val="0077331E"/>
    <w:rsid w:val="007739AC"/>
    <w:rsid w:val="00773DB5"/>
    <w:rsid w:val="00774502"/>
    <w:rsid w:val="00774AAB"/>
    <w:rsid w:val="00774B54"/>
    <w:rsid w:val="00774DE4"/>
    <w:rsid w:val="00774E99"/>
    <w:rsid w:val="0077509F"/>
    <w:rsid w:val="00775315"/>
    <w:rsid w:val="00775366"/>
    <w:rsid w:val="0077555D"/>
    <w:rsid w:val="00775DCA"/>
    <w:rsid w:val="00775EE3"/>
    <w:rsid w:val="00775F65"/>
    <w:rsid w:val="00776A43"/>
    <w:rsid w:val="00777473"/>
    <w:rsid w:val="00780BBD"/>
    <w:rsid w:val="00780DCC"/>
    <w:rsid w:val="00780F30"/>
    <w:rsid w:val="00781C89"/>
    <w:rsid w:val="00781FB8"/>
    <w:rsid w:val="00782189"/>
    <w:rsid w:val="00782592"/>
    <w:rsid w:val="00782748"/>
    <w:rsid w:val="00782B8A"/>
    <w:rsid w:val="00782BB9"/>
    <w:rsid w:val="00783468"/>
    <w:rsid w:val="0078365D"/>
    <w:rsid w:val="00783D91"/>
    <w:rsid w:val="00783E5D"/>
    <w:rsid w:val="007846E7"/>
    <w:rsid w:val="00784852"/>
    <w:rsid w:val="007848A9"/>
    <w:rsid w:val="007848E4"/>
    <w:rsid w:val="00784D5B"/>
    <w:rsid w:val="0078516E"/>
    <w:rsid w:val="00785427"/>
    <w:rsid w:val="007857B2"/>
    <w:rsid w:val="00786926"/>
    <w:rsid w:val="00787406"/>
    <w:rsid w:val="00787625"/>
    <w:rsid w:val="007877D6"/>
    <w:rsid w:val="007878A9"/>
    <w:rsid w:val="00787D88"/>
    <w:rsid w:val="007902F4"/>
    <w:rsid w:val="007903C8"/>
    <w:rsid w:val="00790CD2"/>
    <w:rsid w:val="00790E66"/>
    <w:rsid w:val="00791151"/>
    <w:rsid w:val="007911A4"/>
    <w:rsid w:val="00791913"/>
    <w:rsid w:val="00791C9A"/>
    <w:rsid w:val="007934EC"/>
    <w:rsid w:val="00793791"/>
    <w:rsid w:val="007938D0"/>
    <w:rsid w:val="00794DE1"/>
    <w:rsid w:val="00794E5C"/>
    <w:rsid w:val="007952E3"/>
    <w:rsid w:val="007952FB"/>
    <w:rsid w:val="007956DE"/>
    <w:rsid w:val="00795C92"/>
    <w:rsid w:val="00796317"/>
    <w:rsid w:val="00796397"/>
    <w:rsid w:val="007964EC"/>
    <w:rsid w:val="00796549"/>
    <w:rsid w:val="00796666"/>
    <w:rsid w:val="00796807"/>
    <w:rsid w:val="0079709B"/>
    <w:rsid w:val="00797CB0"/>
    <w:rsid w:val="007A0B1C"/>
    <w:rsid w:val="007A0CCB"/>
    <w:rsid w:val="007A13F6"/>
    <w:rsid w:val="007A26FE"/>
    <w:rsid w:val="007A2ABF"/>
    <w:rsid w:val="007A2DE9"/>
    <w:rsid w:val="007A2EAA"/>
    <w:rsid w:val="007A347C"/>
    <w:rsid w:val="007A34AE"/>
    <w:rsid w:val="007A42FD"/>
    <w:rsid w:val="007A53A9"/>
    <w:rsid w:val="007A56AA"/>
    <w:rsid w:val="007A5C67"/>
    <w:rsid w:val="007A5F37"/>
    <w:rsid w:val="007A71A4"/>
    <w:rsid w:val="007A746B"/>
    <w:rsid w:val="007A7F2F"/>
    <w:rsid w:val="007B00EF"/>
    <w:rsid w:val="007B01C3"/>
    <w:rsid w:val="007B0375"/>
    <w:rsid w:val="007B0BE7"/>
    <w:rsid w:val="007B1503"/>
    <w:rsid w:val="007B161A"/>
    <w:rsid w:val="007B19B2"/>
    <w:rsid w:val="007B1D5A"/>
    <w:rsid w:val="007B253A"/>
    <w:rsid w:val="007B28A4"/>
    <w:rsid w:val="007B2AFF"/>
    <w:rsid w:val="007B32AC"/>
    <w:rsid w:val="007B3BFE"/>
    <w:rsid w:val="007B3D2E"/>
    <w:rsid w:val="007B4257"/>
    <w:rsid w:val="007B525A"/>
    <w:rsid w:val="007B54DC"/>
    <w:rsid w:val="007B555D"/>
    <w:rsid w:val="007B60D5"/>
    <w:rsid w:val="007B6147"/>
    <w:rsid w:val="007B6743"/>
    <w:rsid w:val="007B6A61"/>
    <w:rsid w:val="007B7CA2"/>
    <w:rsid w:val="007B7D91"/>
    <w:rsid w:val="007B7FF2"/>
    <w:rsid w:val="007C0246"/>
    <w:rsid w:val="007C05B6"/>
    <w:rsid w:val="007C0977"/>
    <w:rsid w:val="007C0B7B"/>
    <w:rsid w:val="007C0F09"/>
    <w:rsid w:val="007C0FC9"/>
    <w:rsid w:val="007C1019"/>
    <w:rsid w:val="007C1E74"/>
    <w:rsid w:val="007C2A2F"/>
    <w:rsid w:val="007C3023"/>
    <w:rsid w:val="007C34DF"/>
    <w:rsid w:val="007C42E3"/>
    <w:rsid w:val="007C597F"/>
    <w:rsid w:val="007C6114"/>
    <w:rsid w:val="007C635E"/>
    <w:rsid w:val="007C694B"/>
    <w:rsid w:val="007C6E13"/>
    <w:rsid w:val="007C6E71"/>
    <w:rsid w:val="007C6ED6"/>
    <w:rsid w:val="007C79F8"/>
    <w:rsid w:val="007D0403"/>
    <w:rsid w:val="007D1563"/>
    <w:rsid w:val="007D18AA"/>
    <w:rsid w:val="007D2DC7"/>
    <w:rsid w:val="007D3075"/>
    <w:rsid w:val="007D32A8"/>
    <w:rsid w:val="007D33F8"/>
    <w:rsid w:val="007D4C66"/>
    <w:rsid w:val="007D4FC6"/>
    <w:rsid w:val="007D51A4"/>
    <w:rsid w:val="007D56ED"/>
    <w:rsid w:val="007D5753"/>
    <w:rsid w:val="007D58EB"/>
    <w:rsid w:val="007D5911"/>
    <w:rsid w:val="007D60BC"/>
    <w:rsid w:val="007D6205"/>
    <w:rsid w:val="007D6484"/>
    <w:rsid w:val="007D6822"/>
    <w:rsid w:val="007D6BFA"/>
    <w:rsid w:val="007D6DB9"/>
    <w:rsid w:val="007D6E9B"/>
    <w:rsid w:val="007D6F7C"/>
    <w:rsid w:val="007D758A"/>
    <w:rsid w:val="007D7877"/>
    <w:rsid w:val="007D792E"/>
    <w:rsid w:val="007D7CFF"/>
    <w:rsid w:val="007D7DF9"/>
    <w:rsid w:val="007E0122"/>
    <w:rsid w:val="007E0D7A"/>
    <w:rsid w:val="007E193A"/>
    <w:rsid w:val="007E2FD2"/>
    <w:rsid w:val="007E30A8"/>
    <w:rsid w:val="007E3375"/>
    <w:rsid w:val="007E3A98"/>
    <w:rsid w:val="007E3CA1"/>
    <w:rsid w:val="007E40A9"/>
    <w:rsid w:val="007E4136"/>
    <w:rsid w:val="007E41AA"/>
    <w:rsid w:val="007E48EF"/>
    <w:rsid w:val="007E5731"/>
    <w:rsid w:val="007E59A4"/>
    <w:rsid w:val="007E5AA0"/>
    <w:rsid w:val="007E60FB"/>
    <w:rsid w:val="007E6231"/>
    <w:rsid w:val="007E7295"/>
    <w:rsid w:val="007E7AC9"/>
    <w:rsid w:val="007F0AD0"/>
    <w:rsid w:val="007F10F5"/>
    <w:rsid w:val="007F145F"/>
    <w:rsid w:val="007F1D81"/>
    <w:rsid w:val="007F269A"/>
    <w:rsid w:val="007F27D0"/>
    <w:rsid w:val="007F2ADD"/>
    <w:rsid w:val="007F35C8"/>
    <w:rsid w:val="007F3970"/>
    <w:rsid w:val="007F3C35"/>
    <w:rsid w:val="007F3C36"/>
    <w:rsid w:val="007F4AAC"/>
    <w:rsid w:val="007F4FB7"/>
    <w:rsid w:val="007F5125"/>
    <w:rsid w:val="007F5237"/>
    <w:rsid w:val="007F52D1"/>
    <w:rsid w:val="007F5357"/>
    <w:rsid w:val="007F57A5"/>
    <w:rsid w:val="007F58BD"/>
    <w:rsid w:val="007F6407"/>
    <w:rsid w:val="007F653B"/>
    <w:rsid w:val="007F669E"/>
    <w:rsid w:val="0080030E"/>
    <w:rsid w:val="008019E4"/>
    <w:rsid w:val="008028DF"/>
    <w:rsid w:val="00803217"/>
    <w:rsid w:val="00803266"/>
    <w:rsid w:val="00803A0E"/>
    <w:rsid w:val="00803E5F"/>
    <w:rsid w:val="008042E0"/>
    <w:rsid w:val="00804A61"/>
    <w:rsid w:val="0080519E"/>
    <w:rsid w:val="0080528A"/>
    <w:rsid w:val="008057C7"/>
    <w:rsid w:val="008061CA"/>
    <w:rsid w:val="0080698D"/>
    <w:rsid w:val="00806AED"/>
    <w:rsid w:val="008072E5"/>
    <w:rsid w:val="00807AE4"/>
    <w:rsid w:val="00810591"/>
    <w:rsid w:val="00810A26"/>
    <w:rsid w:val="00810A80"/>
    <w:rsid w:val="00810FD9"/>
    <w:rsid w:val="008110FE"/>
    <w:rsid w:val="00811350"/>
    <w:rsid w:val="00811F60"/>
    <w:rsid w:val="00812517"/>
    <w:rsid w:val="0081321A"/>
    <w:rsid w:val="0081408E"/>
    <w:rsid w:val="00814B96"/>
    <w:rsid w:val="00815277"/>
    <w:rsid w:val="008158DB"/>
    <w:rsid w:val="008159F2"/>
    <w:rsid w:val="00815C1C"/>
    <w:rsid w:val="00815EAC"/>
    <w:rsid w:val="008163F5"/>
    <w:rsid w:val="008165F1"/>
    <w:rsid w:val="00816BDB"/>
    <w:rsid w:val="00817F1F"/>
    <w:rsid w:val="00820064"/>
    <w:rsid w:val="0082006B"/>
    <w:rsid w:val="00820A66"/>
    <w:rsid w:val="008213F4"/>
    <w:rsid w:val="00821BE5"/>
    <w:rsid w:val="00821E53"/>
    <w:rsid w:val="0082220E"/>
    <w:rsid w:val="0082223B"/>
    <w:rsid w:val="008224ED"/>
    <w:rsid w:val="0082267F"/>
    <w:rsid w:val="00823154"/>
    <w:rsid w:val="00823192"/>
    <w:rsid w:val="00823E32"/>
    <w:rsid w:val="0082420E"/>
    <w:rsid w:val="00824685"/>
    <w:rsid w:val="00824C1E"/>
    <w:rsid w:val="00824D6E"/>
    <w:rsid w:val="00824DB6"/>
    <w:rsid w:val="00825878"/>
    <w:rsid w:val="0082608C"/>
    <w:rsid w:val="00826C9B"/>
    <w:rsid w:val="00826EA0"/>
    <w:rsid w:val="00826EFD"/>
    <w:rsid w:val="0082707E"/>
    <w:rsid w:val="008271EF"/>
    <w:rsid w:val="0083040D"/>
    <w:rsid w:val="008308EC"/>
    <w:rsid w:val="008309D4"/>
    <w:rsid w:val="00830CEE"/>
    <w:rsid w:val="00831D6F"/>
    <w:rsid w:val="00832210"/>
    <w:rsid w:val="008322BD"/>
    <w:rsid w:val="00832D93"/>
    <w:rsid w:val="00833BC2"/>
    <w:rsid w:val="00833C8F"/>
    <w:rsid w:val="00833DD5"/>
    <w:rsid w:val="008343BF"/>
    <w:rsid w:val="00834B68"/>
    <w:rsid w:val="00834F10"/>
    <w:rsid w:val="00834FC0"/>
    <w:rsid w:val="00835B48"/>
    <w:rsid w:val="00835DE9"/>
    <w:rsid w:val="008368CD"/>
    <w:rsid w:val="00836A41"/>
    <w:rsid w:val="00837BDA"/>
    <w:rsid w:val="008405EC"/>
    <w:rsid w:val="00840BE6"/>
    <w:rsid w:val="00841D0A"/>
    <w:rsid w:val="00841FC9"/>
    <w:rsid w:val="0084204E"/>
    <w:rsid w:val="00842066"/>
    <w:rsid w:val="008423A0"/>
    <w:rsid w:val="00842486"/>
    <w:rsid w:val="008428EC"/>
    <w:rsid w:val="00843159"/>
    <w:rsid w:val="00843895"/>
    <w:rsid w:val="008441B1"/>
    <w:rsid w:val="008443F5"/>
    <w:rsid w:val="00845077"/>
    <w:rsid w:val="00845C94"/>
    <w:rsid w:val="00845E0B"/>
    <w:rsid w:val="00846FE0"/>
    <w:rsid w:val="0084766F"/>
    <w:rsid w:val="00847AB0"/>
    <w:rsid w:val="00850CA6"/>
    <w:rsid w:val="00850FA9"/>
    <w:rsid w:val="0085142B"/>
    <w:rsid w:val="0085159E"/>
    <w:rsid w:val="00852469"/>
    <w:rsid w:val="00852BE3"/>
    <w:rsid w:val="00852C5A"/>
    <w:rsid w:val="00852F5B"/>
    <w:rsid w:val="0085364F"/>
    <w:rsid w:val="00853EE6"/>
    <w:rsid w:val="0085423A"/>
    <w:rsid w:val="008543D2"/>
    <w:rsid w:val="0085452F"/>
    <w:rsid w:val="00855116"/>
    <w:rsid w:val="008551B4"/>
    <w:rsid w:val="00855272"/>
    <w:rsid w:val="00855695"/>
    <w:rsid w:val="00855974"/>
    <w:rsid w:val="0085629B"/>
    <w:rsid w:val="008569D8"/>
    <w:rsid w:val="00856A2C"/>
    <w:rsid w:val="00856F76"/>
    <w:rsid w:val="008571D4"/>
    <w:rsid w:val="00857AC2"/>
    <w:rsid w:val="008603AC"/>
    <w:rsid w:val="008606FD"/>
    <w:rsid w:val="00860F21"/>
    <w:rsid w:val="00861607"/>
    <w:rsid w:val="008617C1"/>
    <w:rsid w:val="00861843"/>
    <w:rsid w:val="00861B9A"/>
    <w:rsid w:val="00862196"/>
    <w:rsid w:val="0086219E"/>
    <w:rsid w:val="0086258D"/>
    <w:rsid w:val="00862DCF"/>
    <w:rsid w:val="0086371F"/>
    <w:rsid w:val="00863762"/>
    <w:rsid w:val="008638A7"/>
    <w:rsid w:val="00863B22"/>
    <w:rsid w:val="0086407F"/>
    <w:rsid w:val="0086412E"/>
    <w:rsid w:val="008642B8"/>
    <w:rsid w:val="00864468"/>
    <w:rsid w:val="008647F9"/>
    <w:rsid w:val="00864C0B"/>
    <w:rsid w:val="008650F8"/>
    <w:rsid w:val="00865184"/>
    <w:rsid w:val="008658D1"/>
    <w:rsid w:val="00865C94"/>
    <w:rsid w:val="00866416"/>
    <w:rsid w:val="00866BD6"/>
    <w:rsid w:val="00867A66"/>
    <w:rsid w:val="00867E75"/>
    <w:rsid w:val="00867F4C"/>
    <w:rsid w:val="00870206"/>
    <w:rsid w:val="00870394"/>
    <w:rsid w:val="008707E9"/>
    <w:rsid w:val="00870C09"/>
    <w:rsid w:val="00870D61"/>
    <w:rsid w:val="008710D0"/>
    <w:rsid w:val="0087150A"/>
    <w:rsid w:val="00871931"/>
    <w:rsid w:val="0087198C"/>
    <w:rsid w:val="00872665"/>
    <w:rsid w:val="00872D48"/>
    <w:rsid w:val="00872D91"/>
    <w:rsid w:val="00872DA4"/>
    <w:rsid w:val="008747AE"/>
    <w:rsid w:val="008751CB"/>
    <w:rsid w:val="00875203"/>
    <w:rsid w:val="008755E6"/>
    <w:rsid w:val="00875F6E"/>
    <w:rsid w:val="00876132"/>
    <w:rsid w:val="0087683B"/>
    <w:rsid w:val="00876C64"/>
    <w:rsid w:val="00877244"/>
    <w:rsid w:val="008776C0"/>
    <w:rsid w:val="00877755"/>
    <w:rsid w:val="0088059C"/>
    <w:rsid w:val="008805A1"/>
    <w:rsid w:val="0088139C"/>
    <w:rsid w:val="00881641"/>
    <w:rsid w:val="00881B56"/>
    <w:rsid w:val="00881CA0"/>
    <w:rsid w:val="00881D94"/>
    <w:rsid w:val="00882474"/>
    <w:rsid w:val="00882B42"/>
    <w:rsid w:val="0088356A"/>
    <w:rsid w:val="008836FB"/>
    <w:rsid w:val="00883AB1"/>
    <w:rsid w:val="00884479"/>
    <w:rsid w:val="00884F69"/>
    <w:rsid w:val="00886C14"/>
    <w:rsid w:val="00887022"/>
    <w:rsid w:val="008879E9"/>
    <w:rsid w:val="00887AA1"/>
    <w:rsid w:val="00887C90"/>
    <w:rsid w:val="00890195"/>
    <w:rsid w:val="00890845"/>
    <w:rsid w:val="00890C9A"/>
    <w:rsid w:val="00890CC6"/>
    <w:rsid w:val="00890EDC"/>
    <w:rsid w:val="008919DB"/>
    <w:rsid w:val="00891A9E"/>
    <w:rsid w:val="00891B71"/>
    <w:rsid w:val="008927A0"/>
    <w:rsid w:val="008934A9"/>
    <w:rsid w:val="008948C7"/>
    <w:rsid w:val="00894C67"/>
    <w:rsid w:val="00894D47"/>
    <w:rsid w:val="00895716"/>
    <w:rsid w:val="008966D4"/>
    <w:rsid w:val="00896D94"/>
    <w:rsid w:val="008976A4"/>
    <w:rsid w:val="00897773"/>
    <w:rsid w:val="00897EE6"/>
    <w:rsid w:val="008A048B"/>
    <w:rsid w:val="008A06C2"/>
    <w:rsid w:val="008A0C8F"/>
    <w:rsid w:val="008A1B04"/>
    <w:rsid w:val="008A1B63"/>
    <w:rsid w:val="008A1B6B"/>
    <w:rsid w:val="008A2447"/>
    <w:rsid w:val="008A347C"/>
    <w:rsid w:val="008A3645"/>
    <w:rsid w:val="008A3BB9"/>
    <w:rsid w:val="008A40B2"/>
    <w:rsid w:val="008A49E9"/>
    <w:rsid w:val="008A49F4"/>
    <w:rsid w:val="008A4E6D"/>
    <w:rsid w:val="008A5C8C"/>
    <w:rsid w:val="008A6548"/>
    <w:rsid w:val="008A6C89"/>
    <w:rsid w:val="008A6CF9"/>
    <w:rsid w:val="008A7DFC"/>
    <w:rsid w:val="008B085A"/>
    <w:rsid w:val="008B0911"/>
    <w:rsid w:val="008B0E4B"/>
    <w:rsid w:val="008B0F0C"/>
    <w:rsid w:val="008B1914"/>
    <w:rsid w:val="008B1AED"/>
    <w:rsid w:val="008B284C"/>
    <w:rsid w:val="008B3177"/>
    <w:rsid w:val="008B3690"/>
    <w:rsid w:val="008B3CF0"/>
    <w:rsid w:val="008B3E41"/>
    <w:rsid w:val="008B3F3C"/>
    <w:rsid w:val="008B5186"/>
    <w:rsid w:val="008B51DB"/>
    <w:rsid w:val="008B5215"/>
    <w:rsid w:val="008B52C3"/>
    <w:rsid w:val="008B55F8"/>
    <w:rsid w:val="008B619C"/>
    <w:rsid w:val="008B6670"/>
    <w:rsid w:val="008B681D"/>
    <w:rsid w:val="008B7518"/>
    <w:rsid w:val="008B76B9"/>
    <w:rsid w:val="008B7749"/>
    <w:rsid w:val="008C00DB"/>
    <w:rsid w:val="008C0E23"/>
    <w:rsid w:val="008C27C6"/>
    <w:rsid w:val="008C2BF2"/>
    <w:rsid w:val="008C2EDC"/>
    <w:rsid w:val="008C335A"/>
    <w:rsid w:val="008C33EC"/>
    <w:rsid w:val="008C427F"/>
    <w:rsid w:val="008C4BD6"/>
    <w:rsid w:val="008C527C"/>
    <w:rsid w:val="008C5646"/>
    <w:rsid w:val="008C6272"/>
    <w:rsid w:val="008C677D"/>
    <w:rsid w:val="008C6AD4"/>
    <w:rsid w:val="008C6D99"/>
    <w:rsid w:val="008C6F0C"/>
    <w:rsid w:val="008C70F7"/>
    <w:rsid w:val="008C7547"/>
    <w:rsid w:val="008D0E81"/>
    <w:rsid w:val="008D106F"/>
    <w:rsid w:val="008D1705"/>
    <w:rsid w:val="008D1CF3"/>
    <w:rsid w:val="008D1EBA"/>
    <w:rsid w:val="008D2FB7"/>
    <w:rsid w:val="008D338C"/>
    <w:rsid w:val="008D390F"/>
    <w:rsid w:val="008D3F1C"/>
    <w:rsid w:val="008D486A"/>
    <w:rsid w:val="008D552A"/>
    <w:rsid w:val="008D5693"/>
    <w:rsid w:val="008D6A1D"/>
    <w:rsid w:val="008D6E8C"/>
    <w:rsid w:val="008D78A2"/>
    <w:rsid w:val="008E01AC"/>
    <w:rsid w:val="008E0FB7"/>
    <w:rsid w:val="008E12EE"/>
    <w:rsid w:val="008E1554"/>
    <w:rsid w:val="008E1B6D"/>
    <w:rsid w:val="008E251A"/>
    <w:rsid w:val="008E27C2"/>
    <w:rsid w:val="008E3106"/>
    <w:rsid w:val="008E31DD"/>
    <w:rsid w:val="008E355F"/>
    <w:rsid w:val="008E4727"/>
    <w:rsid w:val="008E5310"/>
    <w:rsid w:val="008E5BB4"/>
    <w:rsid w:val="008E5C1F"/>
    <w:rsid w:val="008E5D0D"/>
    <w:rsid w:val="008E6D2F"/>
    <w:rsid w:val="008E7428"/>
    <w:rsid w:val="008E7842"/>
    <w:rsid w:val="008F08EA"/>
    <w:rsid w:val="008F0C64"/>
    <w:rsid w:val="008F1069"/>
    <w:rsid w:val="008F194D"/>
    <w:rsid w:val="008F19B4"/>
    <w:rsid w:val="008F1A19"/>
    <w:rsid w:val="008F1BB8"/>
    <w:rsid w:val="008F2362"/>
    <w:rsid w:val="008F2451"/>
    <w:rsid w:val="008F2C35"/>
    <w:rsid w:val="008F2F73"/>
    <w:rsid w:val="008F3357"/>
    <w:rsid w:val="008F336F"/>
    <w:rsid w:val="008F3FF3"/>
    <w:rsid w:val="008F4431"/>
    <w:rsid w:val="008F45C4"/>
    <w:rsid w:val="008F486A"/>
    <w:rsid w:val="008F4F83"/>
    <w:rsid w:val="008F5693"/>
    <w:rsid w:val="008F5E11"/>
    <w:rsid w:val="008F6495"/>
    <w:rsid w:val="008F665F"/>
    <w:rsid w:val="008F68B9"/>
    <w:rsid w:val="008F6FAB"/>
    <w:rsid w:val="008F7F77"/>
    <w:rsid w:val="00900031"/>
    <w:rsid w:val="00900AA3"/>
    <w:rsid w:val="00900AC6"/>
    <w:rsid w:val="009011B2"/>
    <w:rsid w:val="00901C43"/>
    <w:rsid w:val="00901C95"/>
    <w:rsid w:val="00902011"/>
    <w:rsid w:val="00902441"/>
    <w:rsid w:val="00902512"/>
    <w:rsid w:val="009025F2"/>
    <w:rsid w:val="00902C1B"/>
    <w:rsid w:val="00902CA5"/>
    <w:rsid w:val="00902F25"/>
    <w:rsid w:val="00903F24"/>
    <w:rsid w:val="0090403D"/>
    <w:rsid w:val="00904182"/>
    <w:rsid w:val="009046BA"/>
    <w:rsid w:val="00904779"/>
    <w:rsid w:val="009048D2"/>
    <w:rsid w:val="00904D59"/>
    <w:rsid w:val="00904F86"/>
    <w:rsid w:val="00905C94"/>
    <w:rsid w:val="00905FEF"/>
    <w:rsid w:val="009060EB"/>
    <w:rsid w:val="00906F14"/>
    <w:rsid w:val="00907399"/>
    <w:rsid w:val="009078F9"/>
    <w:rsid w:val="00907B1B"/>
    <w:rsid w:val="00910320"/>
    <w:rsid w:val="0091089B"/>
    <w:rsid w:val="00910BED"/>
    <w:rsid w:val="00910E68"/>
    <w:rsid w:val="00910E9A"/>
    <w:rsid w:val="00910F27"/>
    <w:rsid w:val="0091140F"/>
    <w:rsid w:val="00912142"/>
    <w:rsid w:val="00912D5B"/>
    <w:rsid w:val="00912DA1"/>
    <w:rsid w:val="009132ED"/>
    <w:rsid w:val="00913747"/>
    <w:rsid w:val="00913BF2"/>
    <w:rsid w:val="00913CF3"/>
    <w:rsid w:val="00913E1F"/>
    <w:rsid w:val="00914595"/>
    <w:rsid w:val="00914D9A"/>
    <w:rsid w:val="00914F84"/>
    <w:rsid w:val="0091550C"/>
    <w:rsid w:val="00915AE4"/>
    <w:rsid w:val="00916129"/>
    <w:rsid w:val="00916406"/>
    <w:rsid w:val="009165A8"/>
    <w:rsid w:val="00916D52"/>
    <w:rsid w:val="00917315"/>
    <w:rsid w:val="00920360"/>
    <w:rsid w:val="009205D3"/>
    <w:rsid w:val="009206D3"/>
    <w:rsid w:val="00921256"/>
    <w:rsid w:val="00921E4D"/>
    <w:rsid w:val="0092262A"/>
    <w:rsid w:val="0092268B"/>
    <w:rsid w:val="00922A16"/>
    <w:rsid w:val="00923201"/>
    <w:rsid w:val="00923C81"/>
    <w:rsid w:val="00923CE9"/>
    <w:rsid w:val="00924623"/>
    <w:rsid w:val="00925D2B"/>
    <w:rsid w:val="00925FB8"/>
    <w:rsid w:val="00926380"/>
    <w:rsid w:val="00926656"/>
    <w:rsid w:val="00926C49"/>
    <w:rsid w:val="00926CB4"/>
    <w:rsid w:val="00927CDF"/>
    <w:rsid w:val="00930051"/>
    <w:rsid w:val="00930339"/>
    <w:rsid w:val="00930493"/>
    <w:rsid w:val="00930FAF"/>
    <w:rsid w:val="0093110D"/>
    <w:rsid w:val="0093143C"/>
    <w:rsid w:val="00931BBC"/>
    <w:rsid w:val="009329C1"/>
    <w:rsid w:val="009329D5"/>
    <w:rsid w:val="00933126"/>
    <w:rsid w:val="00933E3C"/>
    <w:rsid w:val="00934601"/>
    <w:rsid w:val="00935288"/>
    <w:rsid w:val="0093570E"/>
    <w:rsid w:val="009357ED"/>
    <w:rsid w:val="00935EC6"/>
    <w:rsid w:val="0093722B"/>
    <w:rsid w:val="009372C1"/>
    <w:rsid w:val="00937310"/>
    <w:rsid w:val="00937965"/>
    <w:rsid w:val="00937AA9"/>
    <w:rsid w:val="00937AB1"/>
    <w:rsid w:val="00937DAC"/>
    <w:rsid w:val="00940112"/>
    <w:rsid w:val="00940309"/>
    <w:rsid w:val="00940330"/>
    <w:rsid w:val="0094068D"/>
    <w:rsid w:val="00940D03"/>
    <w:rsid w:val="009415A7"/>
    <w:rsid w:val="009419B9"/>
    <w:rsid w:val="00941CAD"/>
    <w:rsid w:val="0094223B"/>
    <w:rsid w:val="00942547"/>
    <w:rsid w:val="00942D20"/>
    <w:rsid w:val="009434CC"/>
    <w:rsid w:val="00943EB8"/>
    <w:rsid w:val="009443D8"/>
    <w:rsid w:val="0094440F"/>
    <w:rsid w:val="0094449B"/>
    <w:rsid w:val="009454ED"/>
    <w:rsid w:val="00945581"/>
    <w:rsid w:val="00945C6D"/>
    <w:rsid w:val="00946433"/>
    <w:rsid w:val="009465FF"/>
    <w:rsid w:val="00946FCE"/>
    <w:rsid w:val="0094720D"/>
    <w:rsid w:val="0094781E"/>
    <w:rsid w:val="00947920"/>
    <w:rsid w:val="00950A01"/>
    <w:rsid w:val="00950D20"/>
    <w:rsid w:val="00951179"/>
    <w:rsid w:val="009515C4"/>
    <w:rsid w:val="00951804"/>
    <w:rsid w:val="00951821"/>
    <w:rsid w:val="0095193F"/>
    <w:rsid w:val="00951F84"/>
    <w:rsid w:val="0095235F"/>
    <w:rsid w:val="0095291D"/>
    <w:rsid w:val="0095317F"/>
    <w:rsid w:val="009536A0"/>
    <w:rsid w:val="00953A52"/>
    <w:rsid w:val="00953D82"/>
    <w:rsid w:val="00953E97"/>
    <w:rsid w:val="00954445"/>
    <w:rsid w:val="00954D5D"/>
    <w:rsid w:val="00955061"/>
    <w:rsid w:val="00955DFF"/>
    <w:rsid w:val="00956168"/>
    <w:rsid w:val="00957020"/>
    <w:rsid w:val="00957325"/>
    <w:rsid w:val="009579C9"/>
    <w:rsid w:val="00957D37"/>
    <w:rsid w:val="00957EF4"/>
    <w:rsid w:val="00960662"/>
    <w:rsid w:val="00960C9D"/>
    <w:rsid w:val="009613AB"/>
    <w:rsid w:val="00961B52"/>
    <w:rsid w:val="00961C44"/>
    <w:rsid w:val="00961DB9"/>
    <w:rsid w:val="009620A8"/>
    <w:rsid w:val="00962597"/>
    <w:rsid w:val="009626D4"/>
    <w:rsid w:val="00962835"/>
    <w:rsid w:val="0096284E"/>
    <w:rsid w:val="00963219"/>
    <w:rsid w:val="009638A8"/>
    <w:rsid w:val="00964373"/>
    <w:rsid w:val="0096496F"/>
    <w:rsid w:val="00964E7D"/>
    <w:rsid w:val="00965861"/>
    <w:rsid w:val="00965BED"/>
    <w:rsid w:val="0096665D"/>
    <w:rsid w:val="00966EC9"/>
    <w:rsid w:val="009673B1"/>
    <w:rsid w:val="0096759F"/>
    <w:rsid w:val="00967A16"/>
    <w:rsid w:val="00967E6A"/>
    <w:rsid w:val="00967F9F"/>
    <w:rsid w:val="009701BE"/>
    <w:rsid w:val="00970504"/>
    <w:rsid w:val="00971799"/>
    <w:rsid w:val="009720BC"/>
    <w:rsid w:val="009722CC"/>
    <w:rsid w:val="00972CBE"/>
    <w:rsid w:val="00973513"/>
    <w:rsid w:val="00974280"/>
    <w:rsid w:val="009746FB"/>
    <w:rsid w:val="009747C3"/>
    <w:rsid w:val="009748EE"/>
    <w:rsid w:val="00974908"/>
    <w:rsid w:val="009749F9"/>
    <w:rsid w:val="00976020"/>
    <w:rsid w:val="0097635E"/>
    <w:rsid w:val="009765C7"/>
    <w:rsid w:val="009769EE"/>
    <w:rsid w:val="00976A1D"/>
    <w:rsid w:val="00976AC0"/>
    <w:rsid w:val="00976D95"/>
    <w:rsid w:val="009775E4"/>
    <w:rsid w:val="00977671"/>
    <w:rsid w:val="00977A60"/>
    <w:rsid w:val="00977E5A"/>
    <w:rsid w:val="00980402"/>
    <w:rsid w:val="00980C78"/>
    <w:rsid w:val="009812A6"/>
    <w:rsid w:val="00981C67"/>
    <w:rsid w:val="00981CE4"/>
    <w:rsid w:val="00983136"/>
    <w:rsid w:val="009836BE"/>
    <w:rsid w:val="00983702"/>
    <w:rsid w:val="009837F6"/>
    <w:rsid w:val="00983C7E"/>
    <w:rsid w:val="00983FD7"/>
    <w:rsid w:val="00984906"/>
    <w:rsid w:val="00985350"/>
    <w:rsid w:val="00985735"/>
    <w:rsid w:val="00985883"/>
    <w:rsid w:val="00985CCA"/>
    <w:rsid w:val="0098604D"/>
    <w:rsid w:val="009862A4"/>
    <w:rsid w:val="00986447"/>
    <w:rsid w:val="00986480"/>
    <w:rsid w:val="009865DB"/>
    <w:rsid w:val="00986A20"/>
    <w:rsid w:val="00986DF7"/>
    <w:rsid w:val="00987C0C"/>
    <w:rsid w:val="00991237"/>
    <w:rsid w:val="009914A5"/>
    <w:rsid w:val="009914EE"/>
    <w:rsid w:val="00991FF7"/>
    <w:rsid w:val="009931D6"/>
    <w:rsid w:val="009932BF"/>
    <w:rsid w:val="00993A63"/>
    <w:rsid w:val="009940F2"/>
    <w:rsid w:val="00995387"/>
    <w:rsid w:val="009957A0"/>
    <w:rsid w:val="00996732"/>
    <w:rsid w:val="00996BD8"/>
    <w:rsid w:val="00996E56"/>
    <w:rsid w:val="0099761A"/>
    <w:rsid w:val="009976A0"/>
    <w:rsid w:val="00997759"/>
    <w:rsid w:val="00997B80"/>
    <w:rsid w:val="00997F87"/>
    <w:rsid w:val="009A00FC"/>
    <w:rsid w:val="009A0324"/>
    <w:rsid w:val="009A04D6"/>
    <w:rsid w:val="009A0774"/>
    <w:rsid w:val="009A118F"/>
    <w:rsid w:val="009A17B1"/>
    <w:rsid w:val="009A1B61"/>
    <w:rsid w:val="009A1CBD"/>
    <w:rsid w:val="009A1D71"/>
    <w:rsid w:val="009A2296"/>
    <w:rsid w:val="009A278E"/>
    <w:rsid w:val="009A2863"/>
    <w:rsid w:val="009A2DA2"/>
    <w:rsid w:val="009A337E"/>
    <w:rsid w:val="009A38BA"/>
    <w:rsid w:val="009A39B1"/>
    <w:rsid w:val="009A39C3"/>
    <w:rsid w:val="009A44D6"/>
    <w:rsid w:val="009A46F1"/>
    <w:rsid w:val="009A487B"/>
    <w:rsid w:val="009A5386"/>
    <w:rsid w:val="009A5A2A"/>
    <w:rsid w:val="009A61C4"/>
    <w:rsid w:val="009A62B1"/>
    <w:rsid w:val="009A6486"/>
    <w:rsid w:val="009A680F"/>
    <w:rsid w:val="009A6991"/>
    <w:rsid w:val="009A6A4F"/>
    <w:rsid w:val="009A6D5B"/>
    <w:rsid w:val="009A6DE0"/>
    <w:rsid w:val="009A7736"/>
    <w:rsid w:val="009A7C1D"/>
    <w:rsid w:val="009B132A"/>
    <w:rsid w:val="009B1578"/>
    <w:rsid w:val="009B1BD0"/>
    <w:rsid w:val="009B1F71"/>
    <w:rsid w:val="009B204D"/>
    <w:rsid w:val="009B2458"/>
    <w:rsid w:val="009B2A74"/>
    <w:rsid w:val="009B2E78"/>
    <w:rsid w:val="009B317B"/>
    <w:rsid w:val="009B3335"/>
    <w:rsid w:val="009B3D63"/>
    <w:rsid w:val="009B4648"/>
    <w:rsid w:val="009B4B95"/>
    <w:rsid w:val="009B4D26"/>
    <w:rsid w:val="009B5951"/>
    <w:rsid w:val="009B5990"/>
    <w:rsid w:val="009B5A66"/>
    <w:rsid w:val="009B5B8D"/>
    <w:rsid w:val="009B6A92"/>
    <w:rsid w:val="009B6C2A"/>
    <w:rsid w:val="009B6E52"/>
    <w:rsid w:val="009B7666"/>
    <w:rsid w:val="009B76BF"/>
    <w:rsid w:val="009B7922"/>
    <w:rsid w:val="009B7A60"/>
    <w:rsid w:val="009B7DFD"/>
    <w:rsid w:val="009C02CB"/>
    <w:rsid w:val="009C0E59"/>
    <w:rsid w:val="009C1597"/>
    <w:rsid w:val="009C202E"/>
    <w:rsid w:val="009C25A5"/>
    <w:rsid w:val="009C2603"/>
    <w:rsid w:val="009C279B"/>
    <w:rsid w:val="009C3109"/>
    <w:rsid w:val="009C332C"/>
    <w:rsid w:val="009C33F2"/>
    <w:rsid w:val="009C3A44"/>
    <w:rsid w:val="009C49AB"/>
    <w:rsid w:val="009C4D65"/>
    <w:rsid w:val="009C4FAF"/>
    <w:rsid w:val="009C560E"/>
    <w:rsid w:val="009C5B8F"/>
    <w:rsid w:val="009C6371"/>
    <w:rsid w:val="009C6BC5"/>
    <w:rsid w:val="009C6FE4"/>
    <w:rsid w:val="009C7092"/>
    <w:rsid w:val="009C7124"/>
    <w:rsid w:val="009C7DCE"/>
    <w:rsid w:val="009D003F"/>
    <w:rsid w:val="009D01C7"/>
    <w:rsid w:val="009D045F"/>
    <w:rsid w:val="009D1644"/>
    <w:rsid w:val="009D1AAB"/>
    <w:rsid w:val="009D1B02"/>
    <w:rsid w:val="009D1C42"/>
    <w:rsid w:val="009D1CC0"/>
    <w:rsid w:val="009D22EA"/>
    <w:rsid w:val="009D2406"/>
    <w:rsid w:val="009D2A13"/>
    <w:rsid w:val="009D2E43"/>
    <w:rsid w:val="009D3BED"/>
    <w:rsid w:val="009D40D0"/>
    <w:rsid w:val="009D49E7"/>
    <w:rsid w:val="009D4A0A"/>
    <w:rsid w:val="009D4C0D"/>
    <w:rsid w:val="009D4C7A"/>
    <w:rsid w:val="009D559C"/>
    <w:rsid w:val="009D55BA"/>
    <w:rsid w:val="009D583B"/>
    <w:rsid w:val="009D602A"/>
    <w:rsid w:val="009D6177"/>
    <w:rsid w:val="009D618D"/>
    <w:rsid w:val="009D66EC"/>
    <w:rsid w:val="009D69A0"/>
    <w:rsid w:val="009D6D7F"/>
    <w:rsid w:val="009D6E72"/>
    <w:rsid w:val="009D6E8F"/>
    <w:rsid w:val="009D7711"/>
    <w:rsid w:val="009E0683"/>
    <w:rsid w:val="009E08A9"/>
    <w:rsid w:val="009E0B4C"/>
    <w:rsid w:val="009E1891"/>
    <w:rsid w:val="009E2049"/>
    <w:rsid w:val="009E215F"/>
    <w:rsid w:val="009E286F"/>
    <w:rsid w:val="009E29FD"/>
    <w:rsid w:val="009E40EF"/>
    <w:rsid w:val="009E40F6"/>
    <w:rsid w:val="009E44A2"/>
    <w:rsid w:val="009E5331"/>
    <w:rsid w:val="009E5336"/>
    <w:rsid w:val="009E5481"/>
    <w:rsid w:val="009E5498"/>
    <w:rsid w:val="009E58FC"/>
    <w:rsid w:val="009E5B49"/>
    <w:rsid w:val="009E5DD3"/>
    <w:rsid w:val="009E6BB4"/>
    <w:rsid w:val="009E6E73"/>
    <w:rsid w:val="009E7C06"/>
    <w:rsid w:val="009F0330"/>
    <w:rsid w:val="009F0556"/>
    <w:rsid w:val="009F117B"/>
    <w:rsid w:val="009F1418"/>
    <w:rsid w:val="009F165D"/>
    <w:rsid w:val="009F255F"/>
    <w:rsid w:val="009F2D17"/>
    <w:rsid w:val="009F2D56"/>
    <w:rsid w:val="009F2EBB"/>
    <w:rsid w:val="009F32B6"/>
    <w:rsid w:val="009F396E"/>
    <w:rsid w:val="009F49A0"/>
    <w:rsid w:val="009F4DB4"/>
    <w:rsid w:val="009F50F7"/>
    <w:rsid w:val="009F5172"/>
    <w:rsid w:val="009F591D"/>
    <w:rsid w:val="009F599E"/>
    <w:rsid w:val="009F60F4"/>
    <w:rsid w:val="009F7633"/>
    <w:rsid w:val="009F7F59"/>
    <w:rsid w:val="00A001ED"/>
    <w:rsid w:val="00A00217"/>
    <w:rsid w:val="00A005C6"/>
    <w:rsid w:val="00A00BA6"/>
    <w:rsid w:val="00A0101E"/>
    <w:rsid w:val="00A0202E"/>
    <w:rsid w:val="00A02D7E"/>
    <w:rsid w:val="00A0371E"/>
    <w:rsid w:val="00A039C8"/>
    <w:rsid w:val="00A04478"/>
    <w:rsid w:val="00A04EB0"/>
    <w:rsid w:val="00A04FFA"/>
    <w:rsid w:val="00A05B2F"/>
    <w:rsid w:val="00A063A3"/>
    <w:rsid w:val="00A0647B"/>
    <w:rsid w:val="00A06779"/>
    <w:rsid w:val="00A0703B"/>
    <w:rsid w:val="00A07042"/>
    <w:rsid w:val="00A0723E"/>
    <w:rsid w:val="00A075E2"/>
    <w:rsid w:val="00A07A8A"/>
    <w:rsid w:val="00A10155"/>
    <w:rsid w:val="00A10917"/>
    <w:rsid w:val="00A10BFF"/>
    <w:rsid w:val="00A10F9C"/>
    <w:rsid w:val="00A115D1"/>
    <w:rsid w:val="00A117CD"/>
    <w:rsid w:val="00A11AC3"/>
    <w:rsid w:val="00A1216C"/>
    <w:rsid w:val="00A13052"/>
    <w:rsid w:val="00A13074"/>
    <w:rsid w:val="00A134BE"/>
    <w:rsid w:val="00A136D2"/>
    <w:rsid w:val="00A13877"/>
    <w:rsid w:val="00A13FEE"/>
    <w:rsid w:val="00A140C5"/>
    <w:rsid w:val="00A1411D"/>
    <w:rsid w:val="00A1442F"/>
    <w:rsid w:val="00A14673"/>
    <w:rsid w:val="00A14ECB"/>
    <w:rsid w:val="00A150A5"/>
    <w:rsid w:val="00A15D97"/>
    <w:rsid w:val="00A15F1E"/>
    <w:rsid w:val="00A1618C"/>
    <w:rsid w:val="00A16708"/>
    <w:rsid w:val="00A1682A"/>
    <w:rsid w:val="00A17FCB"/>
    <w:rsid w:val="00A202B7"/>
    <w:rsid w:val="00A205F2"/>
    <w:rsid w:val="00A20977"/>
    <w:rsid w:val="00A21473"/>
    <w:rsid w:val="00A21657"/>
    <w:rsid w:val="00A21DAB"/>
    <w:rsid w:val="00A224CB"/>
    <w:rsid w:val="00A2301E"/>
    <w:rsid w:val="00A236C5"/>
    <w:rsid w:val="00A23E96"/>
    <w:rsid w:val="00A24593"/>
    <w:rsid w:val="00A2462A"/>
    <w:rsid w:val="00A24E89"/>
    <w:rsid w:val="00A25228"/>
    <w:rsid w:val="00A253B8"/>
    <w:rsid w:val="00A254E7"/>
    <w:rsid w:val="00A25B2C"/>
    <w:rsid w:val="00A25B7F"/>
    <w:rsid w:val="00A25C3F"/>
    <w:rsid w:val="00A263AA"/>
    <w:rsid w:val="00A269B0"/>
    <w:rsid w:val="00A270D1"/>
    <w:rsid w:val="00A278D4"/>
    <w:rsid w:val="00A27AA4"/>
    <w:rsid w:val="00A30495"/>
    <w:rsid w:val="00A30D77"/>
    <w:rsid w:val="00A30E47"/>
    <w:rsid w:val="00A3100D"/>
    <w:rsid w:val="00A317AE"/>
    <w:rsid w:val="00A31A68"/>
    <w:rsid w:val="00A31DF6"/>
    <w:rsid w:val="00A32845"/>
    <w:rsid w:val="00A32B2E"/>
    <w:rsid w:val="00A32B55"/>
    <w:rsid w:val="00A32C1B"/>
    <w:rsid w:val="00A32DAE"/>
    <w:rsid w:val="00A32E59"/>
    <w:rsid w:val="00A33AE9"/>
    <w:rsid w:val="00A342F0"/>
    <w:rsid w:val="00A34574"/>
    <w:rsid w:val="00A348A4"/>
    <w:rsid w:val="00A34C1D"/>
    <w:rsid w:val="00A34CB6"/>
    <w:rsid w:val="00A358A2"/>
    <w:rsid w:val="00A35E1B"/>
    <w:rsid w:val="00A36155"/>
    <w:rsid w:val="00A36212"/>
    <w:rsid w:val="00A370BC"/>
    <w:rsid w:val="00A371A9"/>
    <w:rsid w:val="00A378C4"/>
    <w:rsid w:val="00A37D18"/>
    <w:rsid w:val="00A40D42"/>
    <w:rsid w:val="00A40DE0"/>
    <w:rsid w:val="00A414E5"/>
    <w:rsid w:val="00A41BF5"/>
    <w:rsid w:val="00A42184"/>
    <w:rsid w:val="00A425B0"/>
    <w:rsid w:val="00A42604"/>
    <w:rsid w:val="00A42673"/>
    <w:rsid w:val="00A433DF"/>
    <w:rsid w:val="00A433F8"/>
    <w:rsid w:val="00A439A0"/>
    <w:rsid w:val="00A43D73"/>
    <w:rsid w:val="00A446B8"/>
    <w:rsid w:val="00A44EC7"/>
    <w:rsid w:val="00A44FE2"/>
    <w:rsid w:val="00A45364"/>
    <w:rsid w:val="00A46CC4"/>
    <w:rsid w:val="00A46E61"/>
    <w:rsid w:val="00A46EE2"/>
    <w:rsid w:val="00A47698"/>
    <w:rsid w:val="00A478F2"/>
    <w:rsid w:val="00A47E3F"/>
    <w:rsid w:val="00A50523"/>
    <w:rsid w:val="00A50654"/>
    <w:rsid w:val="00A50B4F"/>
    <w:rsid w:val="00A51056"/>
    <w:rsid w:val="00A5153E"/>
    <w:rsid w:val="00A51A05"/>
    <w:rsid w:val="00A5218F"/>
    <w:rsid w:val="00A527FA"/>
    <w:rsid w:val="00A52A52"/>
    <w:rsid w:val="00A53A88"/>
    <w:rsid w:val="00A53FF4"/>
    <w:rsid w:val="00A54002"/>
    <w:rsid w:val="00A549D3"/>
    <w:rsid w:val="00A5545D"/>
    <w:rsid w:val="00A554CD"/>
    <w:rsid w:val="00A5588B"/>
    <w:rsid w:val="00A55D2B"/>
    <w:rsid w:val="00A56435"/>
    <w:rsid w:val="00A5698E"/>
    <w:rsid w:val="00A56D2E"/>
    <w:rsid w:val="00A57995"/>
    <w:rsid w:val="00A57EF4"/>
    <w:rsid w:val="00A60112"/>
    <w:rsid w:val="00A60553"/>
    <w:rsid w:val="00A60714"/>
    <w:rsid w:val="00A60AF5"/>
    <w:rsid w:val="00A60DD5"/>
    <w:rsid w:val="00A61824"/>
    <w:rsid w:val="00A61C0B"/>
    <w:rsid w:val="00A61DC1"/>
    <w:rsid w:val="00A6282A"/>
    <w:rsid w:val="00A6289E"/>
    <w:rsid w:val="00A6291E"/>
    <w:rsid w:val="00A62FAB"/>
    <w:rsid w:val="00A6346C"/>
    <w:rsid w:val="00A635E9"/>
    <w:rsid w:val="00A63D67"/>
    <w:rsid w:val="00A63EC1"/>
    <w:rsid w:val="00A641C1"/>
    <w:rsid w:val="00A64D99"/>
    <w:rsid w:val="00A64F0F"/>
    <w:rsid w:val="00A6520D"/>
    <w:rsid w:val="00A65503"/>
    <w:rsid w:val="00A656D5"/>
    <w:rsid w:val="00A658BD"/>
    <w:rsid w:val="00A66240"/>
    <w:rsid w:val="00A668D4"/>
    <w:rsid w:val="00A66917"/>
    <w:rsid w:val="00A66E44"/>
    <w:rsid w:val="00A671F6"/>
    <w:rsid w:val="00A673EF"/>
    <w:rsid w:val="00A67569"/>
    <w:rsid w:val="00A67939"/>
    <w:rsid w:val="00A67E4A"/>
    <w:rsid w:val="00A67E7A"/>
    <w:rsid w:val="00A7116F"/>
    <w:rsid w:val="00A7123D"/>
    <w:rsid w:val="00A7170A"/>
    <w:rsid w:val="00A71AB5"/>
    <w:rsid w:val="00A72259"/>
    <w:rsid w:val="00A7232F"/>
    <w:rsid w:val="00A72F01"/>
    <w:rsid w:val="00A73F4B"/>
    <w:rsid w:val="00A7443B"/>
    <w:rsid w:val="00A74BFE"/>
    <w:rsid w:val="00A74C75"/>
    <w:rsid w:val="00A75885"/>
    <w:rsid w:val="00A75A7E"/>
    <w:rsid w:val="00A75BC2"/>
    <w:rsid w:val="00A75F25"/>
    <w:rsid w:val="00A7614C"/>
    <w:rsid w:val="00A765FC"/>
    <w:rsid w:val="00A7671B"/>
    <w:rsid w:val="00A76B9C"/>
    <w:rsid w:val="00A76BDC"/>
    <w:rsid w:val="00A76D08"/>
    <w:rsid w:val="00A7774D"/>
    <w:rsid w:val="00A77964"/>
    <w:rsid w:val="00A779DF"/>
    <w:rsid w:val="00A80149"/>
    <w:rsid w:val="00A80541"/>
    <w:rsid w:val="00A8059E"/>
    <w:rsid w:val="00A805E5"/>
    <w:rsid w:val="00A80F48"/>
    <w:rsid w:val="00A81814"/>
    <w:rsid w:val="00A81D15"/>
    <w:rsid w:val="00A8200E"/>
    <w:rsid w:val="00A823DC"/>
    <w:rsid w:val="00A824A5"/>
    <w:rsid w:val="00A82B79"/>
    <w:rsid w:val="00A82C78"/>
    <w:rsid w:val="00A833C0"/>
    <w:rsid w:val="00A83F18"/>
    <w:rsid w:val="00A84431"/>
    <w:rsid w:val="00A849AB"/>
    <w:rsid w:val="00A84E3D"/>
    <w:rsid w:val="00A8513B"/>
    <w:rsid w:val="00A85925"/>
    <w:rsid w:val="00A86044"/>
    <w:rsid w:val="00A8634E"/>
    <w:rsid w:val="00A86CFD"/>
    <w:rsid w:val="00A86EC3"/>
    <w:rsid w:val="00A87025"/>
    <w:rsid w:val="00A8738C"/>
    <w:rsid w:val="00A87995"/>
    <w:rsid w:val="00A9092B"/>
    <w:rsid w:val="00A917F1"/>
    <w:rsid w:val="00A924BB"/>
    <w:rsid w:val="00A92A12"/>
    <w:rsid w:val="00A931BA"/>
    <w:rsid w:val="00A93A95"/>
    <w:rsid w:val="00A946CF"/>
    <w:rsid w:val="00A952B9"/>
    <w:rsid w:val="00A95305"/>
    <w:rsid w:val="00A96008"/>
    <w:rsid w:val="00A960BE"/>
    <w:rsid w:val="00A960DD"/>
    <w:rsid w:val="00A96761"/>
    <w:rsid w:val="00A97273"/>
    <w:rsid w:val="00A9752B"/>
    <w:rsid w:val="00A97EAA"/>
    <w:rsid w:val="00AA04D5"/>
    <w:rsid w:val="00AA0C36"/>
    <w:rsid w:val="00AA0D65"/>
    <w:rsid w:val="00AA0D99"/>
    <w:rsid w:val="00AA1265"/>
    <w:rsid w:val="00AA162C"/>
    <w:rsid w:val="00AA1D5F"/>
    <w:rsid w:val="00AA1E2A"/>
    <w:rsid w:val="00AA1E3C"/>
    <w:rsid w:val="00AA20DC"/>
    <w:rsid w:val="00AA3B61"/>
    <w:rsid w:val="00AA3C17"/>
    <w:rsid w:val="00AA3E97"/>
    <w:rsid w:val="00AA4608"/>
    <w:rsid w:val="00AA46ED"/>
    <w:rsid w:val="00AA4C85"/>
    <w:rsid w:val="00AA4F0B"/>
    <w:rsid w:val="00AA5363"/>
    <w:rsid w:val="00AA541B"/>
    <w:rsid w:val="00AA64D8"/>
    <w:rsid w:val="00AA6691"/>
    <w:rsid w:val="00AA723B"/>
    <w:rsid w:val="00AA7683"/>
    <w:rsid w:val="00AA7C3B"/>
    <w:rsid w:val="00AA7C63"/>
    <w:rsid w:val="00AA7DFC"/>
    <w:rsid w:val="00AB097D"/>
    <w:rsid w:val="00AB0AA1"/>
    <w:rsid w:val="00AB22B5"/>
    <w:rsid w:val="00AB32DD"/>
    <w:rsid w:val="00AB403B"/>
    <w:rsid w:val="00AB410B"/>
    <w:rsid w:val="00AB43FC"/>
    <w:rsid w:val="00AB4DC8"/>
    <w:rsid w:val="00AB4F9E"/>
    <w:rsid w:val="00AB50EB"/>
    <w:rsid w:val="00AB5598"/>
    <w:rsid w:val="00AB587A"/>
    <w:rsid w:val="00AB589B"/>
    <w:rsid w:val="00AB5BEA"/>
    <w:rsid w:val="00AB5EEC"/>
    <w:rsid w:val="00AB7DE6"/>
    <w:rsid w:val="00AB7E10"/>
    <w:rsid w:val="00AC05A7"/>
    <w:rsid w:val="00AC0AAE"/>
    <w:rsid w:val="00AC120C"/>
    <w:rsid w:val="00AC1B8E"/>
    <w:rsid w:val="00AC1C24"/>
    <w:rsid w:val="00AC277F"/>
    <w:rsid w:val="00AC2B6D"/>
    <w:rsid w:val="00AC31BC"/>
    <w:rsid w:val="00AC3664"/>
    <w:rsid w:val="00AC3729"/>
    <w:rsid w:val="00AC455F"/>
    <w:rsid w:val="00AC4715"/>
    <w:rsid w:val="00AC5549"/>
    <w:rsid w:val="00AC5C70"/>
    <w:rsid w:val="00AC5EC2"/>
    <w:rsid w:val="00AC6902"/>
    <w:rsid w:val="00AC6946"/>
    <w:rsid w:val="00AC7072"/>
    <w:rsid w:val="00AC7361"/>
    <w:rsid w:val="00AC778E"/>
    <w:rsid w:val="00AC7864"/>
    <w:rsid w:val="00AD001C"/>
    <w:rsid w:val="00AD0638"/>
    <w:rsid w:val="00AD1050"/>
    <w:rsid w:val="00AD10CA"/>
    <w:rsid w:val="00AD116D"/>
    <w:rsid w:val="00AD1420"/>
    <w:rsid w:val="00AD3DC6"/>
    <w:rsid w:val="00AD435B"/>
    <w:rsid w:val="00AD46DD"/>
    <w:rsid w:val="00AD483F"/>
    <w:rsid w:val="00AD5270"/>
    <w:rsid w:val="00AD658B"/>
    <w:rsid w:val="00AD68B0"/>
    <w:rsid w:val="00AD6973"/>
    <w:rsid w:val="00AD6DDE"/>
    <w:rsid w:val="00AD6FEB"/>
    <w:rsid w:val="00AD736E"/>
    <w:rsid w:val="00AD76AA"/>
    <w:rsid w:val="00AD7CC2"/>
    <w:rsid w:val="00AD7D31"/>
    <w:rsid w:val="00AE05A1"/>
    <w:rsid w:val="00AE0C50"/>
    <w:rsid w:val="00AE1675"/>
    <w:rsid w:val="00AE19DB"/>
    <w:rsid w:val="00AE1F97"/>
    <w:rsid w:val="00AE2096"/>
    <w:rsid w:val="00AE3439"/>
    <w:rsid w:val="00AE3548"/>
    <w:rsid w:val="00AE370B"/>
    <w:rsid w:val="00AE396A"/>
    <w:rsid w:val="00AE3AF7"/>
    <w:rsid w:val="00AE40F9"/>
    <w:rsid w:val="00AE43E2"/>
    <w:rsid w:val="00AE4462"/>
    <w:rsid w:val="00AE47E0"/>
    <w:rsid w:val="00AE4D64"/>
    <w:rsid w:val="00AE54C3"/>
    <w:rsid w:val="00AE562C"/>
    <w:rsid w:val="00AE5986"/>
    <w:rsid w:val="00AE5A78"/>
    <w:rsid w:val="00AE6343"/>
    <w:rsid w:val="00AE6624"/>
    <w:rsid w:val="00AE6D3F"/>
    <w:rsid w:val="00AE7292"/>
    <w:rsid w:val="00AF073E"/>
    <w:rsid w:val="00AF0928"/>
    <w:rsid w:val="00AF1000"/>
    <w:rsid w:val="00AF10B9"/>
    <w:rsid w:val="00AF11BB"/>
    <w:rsid w:val="00AF13E7"/>
    <w:rsid w:val="00AF13F0"/>
    <w:rsid w:val="00AF1542"/>
    <w:rsid w:val="00AF157E"/>
    <w:rsid w:val="00AF1BD1"/>
    <w:rsid w:val="00AF25B5"/>
    <w:rsid w:val="00AF28D4"/>
    <w:rsid w:val="00AF2BA1"/>
    <w:rsid w:val="00AF3683"/>
    <w:rsid w:val="00AF36C5"/>
    <w:rsid w:val="00AF378F"/>
    <w:rsid w:val="00AF39A2"/>
    <w:rsid w:val="00AF40E5"/>
    <w:rsid w:val="00AF444B"/>
    <w:rsid w:val="00AF4B60"/>
    <w:rsid w:val="00AF570E"/>
    <w:rsid w:val="00AF571B"/>
    <w:rsid w:val="00AF57B9"/>
    <w:rsid w:val="00AF5B14"/>
    <w:rsid w:val="00AF6A32"/>
    <w:rsid w:val="00AF6C42"/>
    <w:rsid w:val="00AF7267"/>
    <w:rsid w:val="00AF7DF9"/>
    <w:rsid w:val="00AF7F5B"/>
    <w:rsid w:val="00AF7FC1"/>
    <w:rsid w:val="00B00282"/>
    <w:rsid w:val="00B0096D"/>
    <w:rsid w:val="00B00F4B"/>
    <w:rsid w:val="00B010C6"/>
    <w:rsid w:val="00B01231"/>
    <w:rsid w:val="00B0162C"/>
    <w:rsid w:val="00B016A5"/>
    <w:rsid w:val="00B01725"/>
    <w:rsid w:val="00B01B57"/>
    <w:rsid w:val="00B01DDA"/>
    <w:rsid w:val="00B025CB"/>
    <w:rsid w:val="00B02A25"/>
    <w:rsid w:val="00B02D3A"/>
    <w:rsid w:val="00B02E96"/>
    <w:rsid w:val="00B032A3"/>
    <w:rsid w:val="00B03864"/>
    <w:rsid w:val="00B03872"/>
    <w:rsid w:val="00B03B05"/>
    <w:rsid w:val="00B03E6E"/>
    <w:rsid w:val="00B04084"/>
    <w:rsid w:val="00B04DA4"/>
    <w:rsid w:val="00B04FE3"/>
    <w:rsid w:val="00B051EE"/>
    <w:rsid w:val="00B056BD"/>
    <w:rsid w:val="00B069F5"/>
    <w:rsid w:val="00B06DD4"/>
    <w:rsid w:val="00B070B3"/>
    <w:rsid w:val="00B103B0"/>
    <w:rsid w:val="00B107D4"/>
    <w:rsid w:val="00B10DED"/>
    <w:rsid w:val="00B11491"/>
    <w:rsid w:val="00B12754"/>
    <w:rsid w:val="00B12ACF"/>
    <w:rsid w:val="00B12B20"/>
    <w:rsid w:val="00B1301D"/>
    <w:rsid w:val="00B132D8"/>
    <w:rsid w:val="00B13319"/>
    <w:rsid w:val="00B135B9"/>
    <w:rsid w:val="00B13794"/>
    <w:rsid w:val="00B1415B"/>
    <w:rsid w:val="00B146A2"/>
    <w:rsid w:val="00B14C06"/>
    <w:rsid w:val="00B14C2C"/>
    <w:rsid w:val="00B150F1"/>
    <w:rsid w:val="00B159C5"/>
    <w:rsid w:val="00B16467"/>
    <w:rsid w:val="00B165E7"/>
    <w:rsid w:val="00B16644"/>
    <w:rsid w:val="00B16745"/>
    <w:rsid w:val="00B16ECA"/>
    <w:rsid w:val="00B16FDB"/>
    <w:rsid w:val="00B173DF"/>
    <w:rsid w:val="00B1755C"/>
    <w:rsid w:val="00B175CC"/>
    <w:rsid w:val="00B176E0"/>
    <w:rsid w:val="00B17A26"/>
    <w:rsid w:val="00B17EB5"/>
    <w:rsid w:val="00B21C15"/>
    <w:rsid w:val="00B21F55"/>
    <w:rsid w:val="00B21F7C"/>
    <w:rsid w:val="00B226B1"/>
    <w:rsid w:val="00B22ED9"/>
    <w:rsid w:val="00B22F6A"/>
    <w:rsid w:val="00B2390D"/>
    <w:rsid w:val="00B23C44"/>
    <w:rsid w:val="00B24857"/>
    <w:rsid w:val="00B258EA"/>
    <w:rsid w:val="00B262D7"/>
    <w:rsid w:val="00B2748E"/>
    <w:rsid w:val="00B275BF"/>
    <w:rsid w:val="00B27E19"/>
    <w:rsid w:val="00B30279"/>
    <w:rsid w:val="00B305ED"/>
    <w:rsid w:val="00B3073E"/>
    <w:rsid w:val="00B3104E"/>
    <w:rsid w:val="00B31194"/>
    <w:rsid w:val="00B32309"/>
    <w:rsid w:val="00B33035"/>
    <w:rsid w:val="00B3378E"/>
    <w:rsid w:val="00B341A2"/>
    <w:rsid w:val="00B34291"/>
    <w:rsid w:val="00B3472A"/>
    <w:rsid w:val="00B34920"/>
    <w:rsid w:val="00B34BD6"/>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37543"/>
    <w:rsid w:val="00B40426"/>
    <w:rsid w:val="00B40D08"/>
    <w:rsid w:val="00B41431"/>
    <w:rsid w:val="00B4178D"/>
    <w:rsid w:val="00B420AD"/>
    <w:rsid w:val="00B425CB"/>
    <w:rsid w:val="00B4292D"/>
    <w:rsid w:val="00B42FCF"/>
    <w:rsid w:val="00B43457"/>
    <w:rsid w:val="00B437C1"/>
    <w:rsid w:val="00B43C59"/>
    <w:rsid w:val="00B44261"/>
    <w:rsid w:val="00B442D8"/>
    <w:rsid w:val="00B443EF"/>
    <w:rsid w:val="00B448E7"/>
    <w:rsid w:val="00B44EAC"/>
    <w:rsid w:val="00B45104"/>
    <w:rsid w:val="00B453C6"/>
    <w:rsid w:val="00B45F7D"/>
    <w:rsid w:val="00B4674C"/>
    <w:rsid w:val="00B4697F"/>
    <w:rsid w:val="00B46D51"/>
    <w:rsid w:val="00B46D63"/>
    <w:rsid w:val="00B46E3C"/>
    <w:rsid w:val="00B474EB"/>
    <w:rsid w:val="00B47BBF"/>
    <w:rsid w:val="00B47E32"/>
    <w:rsid w:val="00B500D1"/>
    <w:rsid w:val="00B500E0"/>
    <w:rsid w:val="00B508E4"/>
    <w:rsid w:val="00B50FF5"/>
    <w:rsid w:val="00B51087"/>
    <w:rsid w:val="00B51344"/>
    <w:rsid w:val="00B52330"/>
    <w:rsid w:val="00B52A0D"/>
    <w:rsid w:val="00B530B1"/>
    <w:rsid w:val="00B5368E"/>
    <w:rsid w:val="00B53B44"/>
    <w:rsid w:val="00B53FFE"/>
    <w:rsid w:val="00B54563"/>
    <w:rsid w:val="00B54776"/>
    <w:rsid w:val="00B54BF8"/>
    <w:rsid w:val="00B54EC9"/>
    <w:rsid w:val="00B5527F"/>
    <w:rsid w:val="00B5558B"/>
    <w:rsid w:val="00B55642"/>
    <w:rsid w:val="00B55D7F"/>
    <w:rsid w:val="00B561CC"/>
    <w:rsid w:val="00B56609"/>
    <w:rsid w:val="00B57699"/>
    <w:rsid w:val="00B578FC"/>
    <w:rsid w:val="00B6000A"/>
    <w:rsid w:val="00B6041E"/>
    <w:rsid w:val="00B60AAB"/>
    <w:rsid w:val="00B60EE4"/>
    <w:rsid w:val="00B613A8"/>
    <w:rsid w:val="00B6194D"/>
    <w:rsid w:val="00B6215F"/>
    <w:rsid w:val="00B627ED"/>
    <w:rsid w:val="00B63507"/>
    <w:rsid w:val="00B63511"/>
    <w:rsid w:val="00B63D3D"/>
    <w:rsid w:val="00B63E0A"/>
    <w:rsid w:val="00B640CF"/>
    <w:rsid w:val="00B64989"/>
    <w:rsid w:val="00B65044"/>
    <w:rsid w:val="00B6526B"/>
    <w:rsid w:val="00B65886"/>
    <w:rsid w:val="00B65C96"/>
    <w:rsid w:val="00B65F09"/>
    <w:rsid w:val="00B65FC9"/>
    <w:rsid w:val="00B6603F"/>
    <w:rsid w:val="00B66913"/>
    <w:rsid w:val="00B67011"/>
    <w:rsid w:val="00B676EF"/>
    <w:rsid w:val="00B67F02"/>
    <w:rsid w:val="00B707CE"/>
    <w:rsid w:val="00B70A1D"/>
    <w:rsid w:val="00B70B95"/>
    <w:rsid w:val="00B70D02"/>
    <w:rsid w:val="00B70E26"/>
    <w:rsid w:val="00B718A2"/>
    <w:rsid w:val="00B71C39"/>
    <w:rsid w:val="00B71E35"/>
    <w:rsid w:val="00B7257B"/>
    <w:rsid w:val="00B728C9"/>
    <w:rsid w:val="00B7294D"/>
    <w:rsid w:val="00B72ABB"/>
    <w:rsid w:val="00B7321E"/>
    <w:rsid w:val="00B73DD9"/>
    <w:rsid w:val="00B741E1"/>
    <w:rsid w:val="00B746E7"/>
    <w:rsid w:val="00B74ACC"/>
    <w:rsid w:val="00B75244"/>
    <w:rsid w:val="00B7564F"/>
    <w:rsid w:val="00B75A2E"/>
    <w:rsid w:val="00B75C8D"/>
    <w:rsid w:val="00B761C7"/>
    <w:rsid w:val="00B762CD"/>
    <w:rsid w:val="00B7673C"/>
    <w:rsid w:val="00B76816"/>
    <w:rsid w:val="00B76AEB"/>
    <w:rsid w:val="00B76D99"/>
    <w:rsid w:val="00B777E3"/>
    <w:rsid w:val="00B77831"/>
    <w:rsid w:val="00B8034F"/>
    <w:rsid w:val="00B81608"/>
    <w:rsid w:val="00B81AC7"/>
    <w:rsid w:val="00B81EED"/>
    <w:rsid w:val="00B82426"/>
    <w:rsid w:val="00B8284D"/>
    <w:rsid w:val="00B828FC"/>
    <w:rsid w:val="00B82EE3"/>
    <w:rsid w:val="00B83013"/>
    <w:rsid w:val="00B830D2"/>
    <w:rsid w:val="00B83BC0"/>
    <w:rsid w:val="00B83C8D"/>
    <w:rsid w:val="00B83E58"/>
    <w:rsid w:val="00B83F3E"/>
    <w:rsid w:val="00B84B50"/>
    <w:rsid w:val="00B84DC5"/>
    <w:rsid w:val="00B84F64"/>
    <w:rsid w:val="00B85270"/>
    <w:rsid w:val="00B85382"/>
    <w:rsid w:val="00B854D4"/>
    <w:rsid w:val="00B8569E"/>
    <w:rsid w:val="00B859C2"/>
    <w:rsid w:val="00B85AE7"/>
    <w:rsid w:val="00B85B75"/>
    <w:rsid w:val="00B85EA1"/>
    <w:rsid w:val="00B8656D"/>
    <w:rsid w:val="00B8658D"/>
    <w:rsid w:val="00B868AA"/>
    <w:rsid w:val="00B86FD7"/>
    <w:rsid w:val="00B900AF"/>
    <w:rsid w:val="00B906A9"/>
    <w:rsid w:val="00B90D09"/>
    <w:rsid w:val="00B912F7"/>
    <w:rsid w:val="00B916DB"/>
    <w:rsid w:val="00B921E8"/>
    <w:rsid w:val="00B922FC"/>
    <w:rsid w:val="00B9234F"/>
    <w:rsid w:val="00B924E9"/>
    <w:rsid w:val="00B92686"/>
    <w:rsid w:val="00B927D3"/>
    <w:rsid w:val="00B92B8B"/>
    <w:rsid w:val="00B935E3"/>
    <w:rsid w:val="00B939D8"/>
    <w:rsid w:val="00B93C0E"/>
    <w:rsid w:val="00B9408A"/>
    <w:rsid w:val="00B94DF2"/>
    <w:rsid w:val="00B954D2"/>
    <w:rsid w:val="00B95B86"/>
    <w:rsid w:val="00B95DDE"/>
    <w:rsid w:val="00B95EB3"/>
    <w:rsid w:val="00B961A1"/>
    <w:rsid w:val="00B96CFC"/>
    <w:rsid w:val="00B97B96"/>
    <w:rsid w:val="00BA0E69"/>
    <w:rsid w:val="00BA10A2"/>
    <w:rsid w:val="00BA1A7E"/>
    <w:rsid w:val="00BA1B87"/>
    <w:rsid w:val="00BA21C0"/>
    <w:rsid w:val="00BA2674"/>
    <w:rsid w:val="00BA26CB"/>
    <w:rsid w:val="00BA2909"/>
    <w:rsid w:val="00BA3021"/>
    <w:rsid w:val="00BA3EF2"/>
    <w:rsid w:val="00BA426A"/>
    <w:rsid w:val="00BA4BD0"/>
    <w:rsid w:val="00BA54AD"/>
    <w:rsid w:val="00BA56C5"/>
    <w:rsid w:val="00BA68CB"/>
    <w:rsid w:val="00BA6AFC"/>
    <w:rsid w:val="00BA7070"/>
    <w:rsid w:val="00BA7749"/>
    <w:rsid w:val="00BA7B0C"/>
    <w:rsid w:val="00BB022D"/>
    <w:rsid w:val="00BB0855"/>
    <w:rsid w:val="00BB09EF"/>
    <w:rsid w:val="00BB0E20"/>
    <w:rsid w:val="00BB1A44"/>
    <w:rsid w:val="00BB266C"/>
    <w:rsid w:val="00BB2708"/>
    <w:rsid w:val="00BB2934"/>
    <w:rsid w:val="00BB332D"/>
    <w:rsid w:val="00BB36D5"/>
    <w:rsid w:val="00BB3960"/>
    <w:rsid w:val="00BB3972"/>
    <w:rsid w:val="00BB3EAD"/>
    <w:rsid w:val="00BB4394"/>
    <w:rsid w:val="00BB4496"/>
    <w:rsid w:val="00BB485D"/>
    <w:rsid w:val="00BB4C36"/>
    <w:rsid w:val="00BB4CCC"/>
    <w:rsid w:val="00BB582F"/>
    <w:rsid w:val="00BB5A70"/>
    <w:rsid w:val="00BB5AA6"/>
    <w:rsid w:val="00BB5C5F"/>
    <w:rsid w:val="00BB5C95"/>
    <w:rsid w:val="00BB6D13"/>
    <w:rsid w:val="00BB7124"/>
    <w:rsid w:val="00BB7658"/>
    <w:rsid w:val="00BB7B13"/>
    <w:rsid w:val="00BB7F24"/>
    <w:rsid w:val="00BC02E2"/>
    <w:rsid w:val="00BC0576"/>
    <w:rsid w:val="00BC0927"/>
    <w:rsid w:val="00BC0CE1"/>
    <w:rsid w:val="00BC0E84"/>
    <w:rsid w:val="00BC0F68"/>
    <w:rsid w:val="00BC1330"/>
    <w:rsid w:val="00BC1BC4"/>
    <w:rsid w:val="00BC22BB"/>
    <w:rsid w:val="00BC2649"/>
    <w:rsid w:val="00BC268C"/>
    <w:rsid w:val="00BC299E"/>
    <w:rsid w:val="00BC2E3C"/>
    <w:rsid w:val="00BC2E8F"/>
    <w:rsid w:val="00BC3346"/>
    <w:rsid w:val="00BC38EB"/>
    <w:rsid w:val="00BC392E"/>
    <w:rsid w:val="00BC3B6E"/>
    <w:rsid w:val="00BC3B97"/>
    <w:rsid w:val="00BC3E92"/>
    <w:rsid w:val="00BC4045"/>
    <w:rsid w:val="00BC462A"/>
    <w:rsid w:val="00BC5AC6"/>
    <w:rsid w:val="00BC5C62"/>
    <w:rsid w:val="00BC5C9E"/>
    <w:rsid w:val="00BC6006"/>
    <w:rsid w:val="00BC6017"/>
    <w:rsid w:val="00BC6C18"/>
    <w:rsid w:val="00BC77ED"/>
    <w:rsid w:val="00BC7B8B"/>
    <w:rsid w:val="00BD0075"/>
    <w:rsid w:val="00BD0093"/>
    <w:rsid w:val="00BD0819"/>
    <w:rsid w:val="00BD1137"/>
    <w:rsid w:val="00BD129C"/>
    <w:rsid w:val="00BD1556"/>
    <w:rsid w:val="00BD163E"/>
    <w:rsid w:val="00BD165C"/>
    <w:rsid w:val="00BD1CDB"/>
    <w:rsid w:val="00BD2296"/>
    <w:rsid w:val="00BD366A"/>
    <w:rsid w:val="00BD47A9"/>
    <w:rsid w:val="00BD4A6D"/>
    <w:rsid w:val="00BD596D"/>
    <w:rsid w:val="00BD610D"/>
    <w:rsid w:val="00BD63DB"/>
    <w:rsid w:val="00BD6BA6"/>
    <w:rsid w:val="00BD749B"/>
    <w:rsid w:val="00BD76AF"/>
    <w:rsid w:val="00BD79B5"/>
    <w:rsid w:val="00BE0011"/>
    <w:rsid w:val="00BE03E5"/>
    <w:rsid w:val="00BE1BED"/>
    <w:rsid w:val="00BE1C05"/>
    <w:rsid w:val="00BE287C"/>
    <w:rsid w:val="00BE2A75"/>
    <w:rsid w:val="00BE3158"/>
    <w:rsid w:val="00BE3721"/>
    <w:rsid w:val="00BE3B9A"/>
    <w:rsid w:val="00BE3EB8"/>
    <w:rsid w:val="00BE40E5"/>
    <w:rsid w:val="00BE47D4"/>
    <w:rsid w:val="00BE52CA"/>
    <w:rsid w:val="00BE5A11"/>
    <w:rsid w:val="00BE5EA3"/>
    <w:rsid w:val="00BE627B"/>
    <w:rsid w:val="00BE6812"/>
    <w:rsid w:val="00BE68E5"/>
    <w:rsid w:val="00BE692E"/>
    <w:rsid w:val="00BE6CC4"/>
    <w:rsid w:val="00BE7480"/>
    <w:rsid w:val="00BE7991"/>
    <w:rsid w:val="00BF001A"/>
    <w:rsid w:val="00BF0041"/>
    <w:rsid w:val="00BF0332"/>
    <w:rsid w:val="00BF058D"/>
    <w:rsid w:val="00BF072F"/>
    <w:rsid w:val="00BF0DCF"/>
    <w:rsid w:val="00BF102D"/>
    <w:rsid w:val="00BF11FB"/>
    <w:rsid w:val="00BF14A8"/>
    <w:rsid w:val="00BF19B0"/>
    <w:rsid w:val="00BF1C57"/>
    <w:rsid w:val="00BF1DCB"/>
    <w:rsid w:val="00BF2481"/>
    <w:rsid w:val="00BF28E3"/>
    <w:rsid w:val="00BF2CD7"/>
    <w:rsid w:val="00BF2EBF"/>
    <w:rsid w:val="00BF2FA9"/>
    <w:rsid w:val="00BF4054"/>
    <w:rsid w:val="00BF50E7"/>
    <w:rsid w:val="00BF5261"/>
    <w:rsid w:val="00BF57A2"/>
    <w:rsid w:val="00BF5BEB"/>
    <w:rsid w:val="00BF6425"/>
    <w:rsid w:val="00BF65EA"/>
    <w:rsid w:val="00BF79BA"/>
    <w:rsid w:val="00C0042F"/>
    <w:rsid w:val="00C00641"/>
    <w:rsid w:val="00C01109"/>
    <w:rsid w:val="00C01418"/>
    <w:rsid w:val="00C016E2"/>
    <w:rsid w:val="00C0187F"/>
    <w:rsid w:val="00C03537"/>
    <w:rsid w:val="00C03EEC"/>
    <w:rsid w:val="00C04031"/>
    <w:rsid w:val="00C04138"/>
    <w:rsid w:val="00C051BB"/>
    <w:rsid w:val="00C0571E"/>
    <w:rsid w:val="00C05AAB"/>
    <w:rsid w:val="00C05B27"/>
    <w:rsid w:val="00C05C0C"/>
    <w:rsid w:val="00C068F0"/>
    <w:rsid w:val="00C06C96"/>
    <w:rsid w:val="00C06D4D"/>
    <w:rsid w:val="00C06E02"/>
    <w:rsid w:val="00C06F6B"/>
    <w:rsid w:val="00C07365"/>
    <w:rsid w:val="00C0748E"/>
    <w:rsid w:val="00C0796B"/>
    <w:rsid w:val="00C1121D"/>
    <w:rsid w:val="00C11595"/>
    <w:rsid w:val="00C11927"/>
    <w:rsid w:val="00C11DCF"/>
    <w:rsid w:val="00C11F6A"/>
    <w:rsid w:val="00C11F6F"/>
    <w:rsid w:val="00C121D0"/>
    <w:rsid w:val="00C1231E"/>
    <w:rsid w:val="00C123C5"/>
    <w:rsid w:val="00C12504"/>
    <w:rsid w:val="00C1251C"/>
    <w:rsid w:val="00C12627"/>
    <w:rsid w:val="00C12AFD"/>
    <w:rsid w:val="00C12D36"/>
    <w:rsid w:val="00C132BD"/>
    <w:rsid w:val="00C13804"/>
    <w:rsid w:val="00C13B05"/>
    <w:rsid w:val="00C13D56"/>
    <w:rsid w:val="00C13EC0"/>
    <w:rsid w:val="00C1418F"/>
    <w:rsid w:val="00C1430F"/>
    <w:rsid w:val="00C14950"/>
    <w:rsid w:val="00C149AE"/>
    <w:rsid w:val="00C14F9D"/>
    <w:rsid w:val="00C15062"/>
    <w:rsid w:val="00C151F3"/>
    <w:rsid w:val="00C15A76"/>
    <w:rsid w:val="00C15E1B"/>
    <w:rsid w:val="00C161A9"/>
    <w:rsid w:val="00C16C9E"/>
    <w:rsid w:val="00C16CD6"/>
    <w:rsid w:val="00C17DE2"/>
    <w:rsid w:val="00C2015E"/>
    <w:rsid w:val="00C202B5"/>
    <w:rsid w:val="00C208CA"/>
    <w:rsid w:val="00C20E73"/>
    <w:rsid w:val="00C2106E"/>
    <w:rsid w:val="00C2125C"/>
    <w:rsid w:val="00C21497"/>
    <w:rsid w:val="00C2214F"/>
    <w:rsid w:val="00C222C5"/>
    <w:rsid w:val="00C22357"/>
    <w:rsid w:val="00C22E5E"/>
    <w:rsid w:val="00C23014"/>
    <w:rsid w:val="00C230EA"/>
    <w:rsid w:val="00C239B1"/>
    <w:rsid w:val="00C23B4B"/>
    <w:rsid w:val="00C23D70"/>
    <w:rsid w:val="00C24669"/>
    <w:rsid w:val="00C251B0"/>
    <w:rsid w:val="00C2550C"/>
    <w:rsid w:val="00C25864"/>
    <w:rsid w:val="00C25C9C"/>
    <w:rsid w:val="00C263D5"/>
    <w:rsid w:val="00C26821"/>
    <w:rsid w:val="00C26CD6"/>
    <w:rsid w:val="00C26D7B"/>
    <w:rsid w:val="00C26DE0"/>
    <w:rsid w:val="00C26E4F"/>
    <w:rsid w:val="00C26FEC"/>
    <w:rsid w:val="00C27E6E"/>
    <w:rsid w:val="00C30736"/>
    <w:rsid w:val="00C30A0A"/>
    <w:rsid w:val="00C3181C"/>
    <w:rsid w:val="00C323FA"/>
    <w:rsid w:val="00C32983"/>
    <w:rsid w:val="00C32A88"/>
    <w:rsid w:val="00C333E1"/>
    <w:rsid w:val="00C3372E"/>
    <w:rsid w:val="00C337A4"/>
    <w:rsid w:val="00C338B3"/>
    <w:rsid w:val="00C341B6"/>
    <w:rsid w:val="00C34402"/>
    <w:rsid w:val="00C3442C"/>
    <w:rsid w:val="00C3449F"/>
    <w:rsid w:val="00C348A6"/>
    <w:rsid w:val="00C34DB6"/>
    <w:rsid w:val="00C35893"/>
    <w:rsid w:val="00C359EA"/>
    <w:rsid w:val="00C35A2F"/>
    <w:rsid w:val="00C35C4A"/>
    <w:rsid w:val="00C35D44"/>
    <w:rsid w:val="00C36162"/>
    <w:rsid w:val="00C3693F"/>
    <w:rsid w:val="00C36ABD"/>
    <w:rsid w:val="00C3700C"/>
    <w:rsid w:val="00C3711E"/>
    <w:rsid w:val="00C371AD"/>
    <w:rsid w:val="00C37B9D"/>
    <w:rsid w:val="00C40647"/>
    <w:rsid w:val="00C4079E"/>
    <w:rsid w:val="00C40FDB"/>
    <w:rsid w:val="00C4155B"/>
    <w:rsid w:val="00C41756"/>
    <w:rsid w:val="00C41B22"/>
    <w:rsid w:val="00C4276B"/>
    <w:rsid w:val="00C427FD"/>
    <w:rsid w:val="00C42E37"/>
    <w:rsid w:val="00C43898"/>
    <w:rsid w:val="00C43AFA"/>
    <w:rsid w:val="00C43BC4"/>
    <w:rsid w:val="00C43F27"/>
    <w:rsid w:val="00C443A6"/>
    <w:rsid w:val="00C44BD1"/>
    <w:rsid w:val="00C45603"/>
    <w:rsid w:val="00C458AA"/>
    <w:rsid w:val="00C45EB7"/>
    <w:rsid w:val="00C46735"/>
    <w:rsid w:val="00C46F7A"/>
    <w:rsid w:val="00C47161"/>
    <w:rsid w:val="00C471A5"/>
    <w:rsid w:val="00C4738F"/>
    <w:rsid w:val="00C47CEB"/>
    <w:rsid w:val="00C47EFB"/>
    <w:rsid w:val="00C50A96"/>
    <w:rsid w:val="00C51A3B"/>
    <w:rsid w:val="00C51AF2"/>
    <w:rsid w:val="00C51B0C"/>
    <w:rsid w:val="00C51CC3"/>
    <w:rsid w:val="00C521BB"/>
    <w:rsid w:val="00C52253"/>
    <w:rsid w:val="00C5263A"/>
    <w:rsid w:val="00C5272C"/>
    <w:rsid w:val="00C52A74"/>
    <w:rsid w:val="00C52E05"/>
    <w:rsid w:val="00C53A4D"/>
    <w:rsid w:val="00C53FF2"/>
    <w:rsid w:val="00C5416E"/>
    <w:rsid w:val="00C542A6"/>
    <w:rsid w:val="00C54378"/>
    <w:rsid w:val="00C545A7"/>
    <w:rsid w:val="00C549DF"/>
    <w:rsid w:val="00C54E60"/>
    <w:rsid w:val="00C54EF1"/>
    <w:rsid w:val="00C55149"/>
    <w:rsid w:val="00C55275"/>
    <w:rsid w:val="00C55489"/>
    <w:rsid w:val="00C55DD1"/>
    <w:rsid w:val="00C56765"/>
    <w:rsid w:val="00C57168"/>
    <w:rsid w:val="00C57DFF"/>
    <w:rsid w:val="00C57F5C"/>
    <w:rsid w:val="00C607CC"/>
    <w:rsid w:val="00C607FD"/>
    <w:rsid w:val="00C611BD"/>
    <w:rsid w:val="00C612E7"/>
    <w:rsid w:val="00C615F2"/>
    <w:rsid w:val="00C61B52"/>
    <w:rsid w:val="00C61E56"/>
    <w:rsid w:val="00C635EE"/>
    <w:rsid w:val="00C6391A"/>
    <w:rsid w:val="00C63E07"/>
    <w:rsid w:val="00C64027"/>
    <w:rsid w:val="00C64569"/>
    <w:rsid w:val="00C646F9"/>
    <w:rsid w:val="00C6531D"/>
    <w:rsid w:val="00C65A3A"/>
    <w:rsid w:val="00C665B1"/>
    <w:rsid w:val="00C673C6"/>
    <w:rsid w:val="00C6742B"/>
    <w:rsid w:val="00C678B0"/>
    <w:rsid w:val="00C7078E"/>
    <w:rsid w:val="00C707A2"/>
    <w:rsid w:val="00C70891"/>
    <w:rsid w:val="00C708D0"/>
    <w:rsid w:val="00C70BB4"/>
    <w:rsid w:val="00C710BB"/>
    <w:rsid w:val="00C718B9"/>
    <w:rsid w:val="00C71F0E"/>
    <w:rsid w:val="00C7261E"/>
    <w:rsid w:val="00C7279B"/>
    <w:rsid w:val="00C72DE3"/>
    <w:rsid w:val="00C73569"/>
    <w:rsid w:val="00C735BC"/>
    <w:rsid w:val="00C73AE7"/>
    <w:rsid w:val="00C74129"/>
    <w:rsid w:val="00C74210"/>
    <w:rsid w:val="00C747AB"/>
    <w:rsid w:val="00C752D6"/>
    <w:rsid w:val="00C753D3"/>
    <w:rsid w:val="00C75729"/>
    <w:rsid w:val="00C75820"/>
    <w:rsid w:val="00C75A0A"/>
    <w:rsid w:val="00C75E9B"/>
    <w:rsid w:val="00C762DA"/>
    <w:rsid w:val="00C764DF"/>
    <w:rsid w:val="00C76609"/>
    <w:rsid w:val="00C76B11"/>
    <w:rsid w:val="00C76E1D"/>
    <w:rsid w:val="00C77441"/>
    <w:rsid w:val="00C77943"/>
    <w:rsid w:val="00C779CD"/>
    <w:rsid w:val="00C77BB1"/>
    <w:rsid w:val="00C77F49"/>
    <w:rsid w:val="00C80384"/>
    <w:rsid w:val="00C804DF"/>
    <w:rsid w:val="00C8099D"/>
    <w:rsid w:val="00C80D38"/>
    <w:rsid w:val="00C81FEB"/>
    <w:rsid w:val="00C82D3D"/>
    <w:rsid w:val="00C82DA0"/>
    <w:rsid w:val="00C82E29"/>
    <w:rsid w:val="00C8328C"/>
    <w:rsid w:val="00C83593"/>
    <w:rsid w:val="00C835B3"/>
    <w:rsid w:val="00C8361A"/>
    <w:rsid w:val="00C83A92"/>
    <w:rsid w:val="00C83F56"/>
    <w:rsid w:val="00C84A5E"/>
    <w:rsid w:val="00C84A72"/>
    <w:rsid w:val="00C84B1E"/>
    <w:rsid w:val="00C84B24"/>
    <w:rsid w:val="00C84C8F"/>
    <w:rsid w:val="00C85B54"/>
    <w:rsid w:val="00C85D9F"/>
    <w:rsid w:val="00C86159"/>
    <w:rsid w:val="00C86346"/>
    <w:rsid w:val="00C864A3"/>
    <w:rsid w:val="00C86AE1"/>
    <w:rsid w:val="00C87E4B"/>
    <w:rsid w:val="00C9039B"/>
    <w:rsid w:val="00C9074A"/>
    <w:rsid w:val="00C90A89"/>
    <w:rsid w:val="00C90C09"/>
    <w:rsid w:val="00C91173"/>
    <w:rsid w:val="00C914BA"/>
    <w:rsid w:val="00C91DDF"/>
    <w:rsid w:val="00C922AF"/>
    <w:rsid w:val="00C9274C"/>
    <w:rsid w:val="00C92E84"/>
    <w:rsid w:val="00C930C8"/>
    <w:rsid w:val="00C9327B"/>
    <w:rsid w:val="00C93843"/>
    <w:rsid w:val="00C93F2A"/>
    <w:rsid w:val="00C95281"/>
    <w:rsid w:val="00C95369"/>
    <w:rsid w:val="00C958AC"/>
    <w:rsid w:val="00C95A24"/>
    <w:rsid w:val="00C96308"/>
    <w:rsid w:val="00C967CD"/>
    <w:rsid w:val="00C96A9C"/>
    <w:rsid w:val="00C96E7D"/>
    <w:rsid w:val="00C96FBB"/>
    <w:rsid w:val="00C97A85"/>
    <w:rsid w:val="00CA0EF5"/>
    <w:rsid w:val="00CA1274"/>
    <w:rsid w:val="00CA131D"/>
    <w:rsid w:val="00CA15B0"/>
    <w:rsid w:val="00CA1824"/>
    <w:rsid w:val="00CA183A"/>
    <w:rsid w:val="00CA23BA"/>
    <w:rsid w:val="00CA2560"/>
    <w:rsid w:val="00CA2BE9"/>
    <w:rsid w:val="00CA335C"/>
    <w:rsid w:val="00CA360E"/>
    <w:rsid w:val="00CA3F6E"/>
    <w:rsid w:val="00CA4320"/>
    <w:rsid w:val="00CA4A23"/>
    <w:rsid w:val="00CA5097"/>
    <w:rsid w:val="00CA609F"/>
    <w:rsid w:val="00CA6467"/>
    <w:rsid w:val="00CA64DD"/>
    <w:rsid w:val="00CA699F"/>
    <w:rsid w:val="00CA71B5"/>
    <w:rsid w:val="00CA7255"/>
    <w:rsid w:val="00CA725C"/>
    <w:rsid w:val="00CA788B"/>
    <w:rsid w:val="00CA79BA"/>
    <w:rsid w:val="00CA7BF0"/>
    <w:rsid w:val="00CB0596"/>
    <w:rsid w:val="00CB0802"/>
    <w:rsid w:val="00CB0C55"/>
    <w:rsid w:val="00CB0CFC"/>
    <w:rsid w:val="00CB0D57"/>
    <w:rsid w:val="00CB1D82"/>
    <w:rsid w:val="00CB216A"/>
    <w:rsid w:val="00CB2694"/>
    <w:rsid w:val="00CB2F67"/>
    <w:rsid w:val="00CB31FA"/>
    <w:rsid w:val="00CB3CBB"/>
    <w:rsid w:val="00CB44EB"/>
    <w:rsid w:val="00CB4B5D"/>
    <w:rsid w:val="00CB5293"/>
    <w:rsid w:val="00CB531D"/>
    <w:rsid w:val="00CB5326"/>
    <w:rsid w:val="00CB5FB1"/>
    <w:rsid w:val="00CB63A1"/>
    <w:rsid w:val="00CB7175"/>
    <w:rsid w:val="00CB71AD"/>
    <w:rsid w:val="00CB72BC"/>
    <w:rsid w:val="00CB73AF"/>
    <w:rsid w:val="00CB7E4F"/>
    <w:rsid w:val="00CC03B4"/>
    <w:rsid w:val="00CC0958"/>
    <w:rsid w:val="00CC0E1B"/>
    <w:rsid w:val="00CC21F5"/>
    <w:rsid w:val="00CC32E1"/>
    <w:rsid w:val="00CC3A38"/>
    <w:rsid w:val="00CC3A5A"/>
    <w:rsid w:val="00CC3E0A"/>
    <w:rsid w:val="00CC4700"/>
    <w:rsid w:val="00CC4873"/>
    <w:rsid w:val="00CC4D54"/>
    <w:rsid w:val="00CC5141"/>
    <w:rsid w:val="00CC5B62"/>
    <w:rsid w:val="00CC5C62"/>
    <w:rsid w:val="00CC5F3D"/>
    <w:rsid w:val="00CC61C2"/>
    <w:rsid w:val="00CC656E"/>
    <w:rsid w:val="00CC6898"/>
    <w:rsid w:val="00CC7127"/>
    <w:rsid w:val="00CC779F"/>
    <w:rsid w:val="00CD021C"/>
    <w:rsid w:val="00CD1321"/>
    <w:rsid w:val="00CD178C"/>
    <w:rsid w:val="00CD1805"/>
    <w:rsid w:val="00CD1A65"/>
    <w:rsid w:val="00CD1BC5"/>
    <w:rsid w:val="00CD1E88"/>
    <w:rsid w:val="00CD2C29"/>
    <w:rsid w:val="00CD390E"/>
    <w:rsid w:val="00CD4480"/>
    <w:rsid w:val="00CD4485"/>
    <w:rsid w:val="00CD46EB"/>
    <w:rsid w:val="00CD4922"/>
    <w:rsid w:val="00CD5741"/>
    <w:rsid w:val="00CD5EF8"/>
    <w:rsid w:val="00CD6546"/>
    <w:rsid w:val="00CD6809"/>
    <w:rsid w:val="00CD7994"/>
    <w:rsid w:val="00CE0378"/>
    <w:rsid w:val="00CE04B7"/>
    <w:rsid w:val="00CE0982"/>
    <w:rsid w:val="00CE0C44"/>
    <w:rsid w:val="00CE0FEB"/>
    <w:rsid w:val="00CE1318"/>
    <w:rsid w:val="00CE13CB"/>
    <w:rsid w:val="00CE166D"/>
    <w:rsid w:val="00CE1B76"/>
    <w:rsid w:val="00CE3319"/>
    <w:rsid w:val="00CE3ECB"/>
    <w:rsid w:val="00CE5961"/>
    <w:rsid w:val="00CE5DD0"/>
    <w:rsid w:val="00CE7CBB"/>
    <w:rsid w:val="00CF023C"/>
    <w:rsid w:val="00CF039F"/>
    <w:rsid w:val="00CF0B8E"/>
    <w:rsid w:val="00CF0D6C"/>
    <w:rsid w:val="00CF0DC5"/>
    <w:rsid w:val="00CF1BA0"/>
    <w:rsid w:val="00CF249F"/>
    <w:rsid w:val="00CF2606"/>
    <w:rsid w:val="00CF26E5"/>
    <w:rsid w:val="00CF27ED"/>
    <w:rsid w:val="00CF2D73"/>
    <w:rsid w:val="00CF314E"/>
    <w:rsid w:val="00CF448F"/>
    <w:rsid w:val="00CF4DB5"/>
    <w:rsid w:val="00CF6564"/>
    <w:rsid w:val="00CF68E5"/>
    <w:rsid w:val="00CF6A22"/>
    <w:rsid w:val="00CF6C17"/>
    <w:rsid w:val="00CF715D"/>
    <w:rsid w:val="00CF71A8"/>
    <w:rsid w:val="00CF7529"/>
    <w:rsid w:val="00D0110C"/>
    <w:rsid w:val="00D0125C"/>
    <w:rsid w:val="00D0135C"/>
    <w:rsid w:val="00D01550"/>
    <w:rsid w:val="00D015DD"/>
    <w:rsid w:val="00D015EE"/>
    <w:rsid w:val="00D017EA"/>
    <w:rsid w:val="00D02040"/>
    <w:rsid w:val="00D02810"/>
    <w:rsid w:val="00D02DBA"/>
    <w:rsid w:val="00D0341E"/>
    <w:rsid w:val="00D038E1"/>
    <w:rsid w:val="00D03D98"/>
    <w:rsid w:val="00D0462F"/>
    <w:rsid w:val="00D04A87"/>
    <w:rsid w:val="00D06D54"/>
    <w:rsid w:val="00D076AB"/>
    <w:rsid w:val="00D07975"/>
    <w:rsid w:val="00D07A0A"/>
    <w:rsid w:val="00D1045E"/>
    <w:rsid w:val="00D105C8"/>
    <w:rsid w:val="00D1062B"/>
    <w:rsid w:val="00D11558"/>
    <w:rsid w:val="00D117FA"/>
    <w:rsid w:val="00D1195F"/>
    <w:rsid w:val="00D11BB9"/>
    <w:rsid w:val="00D11DE9"/>
    <w:rsid w:val="00D12048"/>
    <w:rsid w:val="00D13468"/>
    <w:rsid w:val="00D134AB"/>
    <w:rsid w:val="00D139E9"/>
    <w:rsid w:val="00D13AC9"/>
    <w:rsid w:val="00D13CA3"/>
    <w:rsid w:val="00D13D54"/>
    <w:rsid w:val="00D1435B"/>
    <w:rsid w:val="00D14770"/>
    <w:rsid w:val="00D150C9"/>
    <w:rsid w:val="00D15640"/>
    <w:rsid w:val="00D15CE2"/>
    <w:rsid w:val="00D15D73"/>
    <w:rsid w:val="00D168B4"/>
    <w:rsid w:val="00D16A48"/>
    <w:rsid w:val="00D17E20"/>
    <w:rsid w:val="00D20078"/>
    <w:rsid w:val="00D2032C"/>
    <w:rsid w:val="00D2039D"/>
    <w:rsid w:val="00D206E6"/>
    <w:rsid w:val="00D20805"/>
    <w:rsid w:val="00D20E16"/>
    <w:rsid w:val="00D21B7A"/>
    <w:rsid w:val="00D21BED"/>
    <w:rsid w:val="00D22D00"/>
    <w:rsid w:val="00D2377A"/>
    <w:rsid w:val="00D23AFA"/>
    <w:rsid w:val="00D23F78"/>
    <w:rsid w:val="00D245A8"/>
    <w:rsid w:val="00D25EFB"/>
    <w:rsid w:val="00D2605B"/>
    <w:rsid w:val="00D260B0"/>
    <w:rsid w:val="00D26140"/>
    <w:rsid w:val="00D26355"/>
    <w:rsid w:val="00D26454"/>
    <w:rsid w:val="00D269C8"/>
    <w:rsid w:val="00D279F6"/>
    <w:rsid w:val="00D27A12"/>
    <w:rsid w:val="00D3012F"/>
    <w:rsid w:val="00D30A83"/>
    <w:rsid w:val="00D30B10"/>
    <w:rsid w:val="00D30FEB"/>
    <w:rsid w:val="00D31764"/>
    <w:rsid w:val="00D31F69"/>
    <w:rsid w:val="00D32A2B"/>
    <w:rsid w:val="00D32B3B"/>
    <w:rsid w:val="00D32BA8"/>
    <w:rsid w:val="00D33629"/>
    <w:rsid w:val="00D33B1D"/>
    <w:rsid w:val="00D34360"/>
    <w:rsid w:val="00D34B1B"/>
    <w:rsid w:val="00D34CDF"/>
    <w:rsid w:val="00D358FF"/>
    <w:rsid w:val="00D35AF5"/>
    <w:rsid w:val="00D35BDE"/>
    <w:rsid w:val="00D368F1"/>
    <w:rsid w:val="00D36BF9"/>
    <w:rsid w:val="00D36C38"/>
    <w:rsid w:val="00D36C54"/>
    <w:rsid w:val="00D372EC"/>
    <w:rsid w:val="00D3741A"/>
    <w:rsid w:val="00D37FAF"/>
    <w:rsid w:val="00D4010B"/>
    <w:rsid w:val="00D40568"/>
    <w:rsid w:val="00D40C0F"/>
    <w:rsid w:val="00D40D28"/>
    <w:rsid w:val="00D40DB8"/>
    <w:rsid w:val="00D40DE4"/>
    <w:rsid w:val="00D40FDE"/>
    <w:rsid w:val="00D413D4"/>
    <w:rsid w:val="00D41474"/>
    <w:rsid w:val="00D4159A"/>
    <w:rsid w:val="00D41664"/>
    <w:rsid w:val="00D416C4"/>
    <w:rsid w:val="00D420CC"/>
    <w:rsid w:val="00D4225C"/>
    <w:rsid w:val="00D4275C"/>
    <w:rsid w:val="00D428F3"/>
    <w:rsid w:val="00D429A8"/>
    <w:rsid w:val="00D4374B"/>
    <w:rsid w:val="00D43E71"/>
    <w:rsid w:val="00D43F15"/>
    <w:rsid w:val="00D44496"/>
    <w:rsid w:val="00D448AC"/>
    <w:rsid w:val="00D44E5D"/>
    <w:rsid w:val="00D44FCB"/>
    <w:rsid w:val="00D453E4"/>
    <w:rsid w:val="00D45621"/>
    <w:rsid w:val="00D4577E"/>
    <w:rsid w:val="00D45ECA"/>
    <w:rsid w:val="00D46138"/>
    <w:rsid w:val="00D46AAB"/>
    <w:rsid w:val="00D46F40"/>
    <w:rsid w:val="00D4726C"/>
    <w:rsid w:val="00D47612"/>
    <w:rsid w:val="00D47D3B"/>
    <w:rsid w:val="00D50312"/>
    <w:rsid w:val="00D506D1"/>
    <w:rsid w:val="00D5124A"/>
    <w:rsid w:val="00D51FFC"/>
    <w:rsid w:val="00D521CC"/>
    <w:rsid w:val="00D52A9A"/>
    <w:rsid w:val="00D53206"/>
    <w:rsid w:val="00D532F8"/>
    <w:rsid w:val="00D53784"/>
    <w:rsid w:val="00D53AEB"/>
    <w:rsid w:val="00D53B3B"/>
    <w:rsid w:val="00D54C30"/>
    <w:rsid w:val="00D55223"/>
    <w:rsid w:val="00D552AC"/>
    <w:rsid w:val="00D55750"/>
    <w:rsid w:val="00D55BA6"/>
    <w:rsid w:val="00D55D7F"/>
    <w:rsid w:val="00D5609A"/>
    <w:rsid w:val="00D563B5"/>
    <w:rsid w:val="00D56511"/>
    <w:rsid w:val="00D5657D"/>
    <w:rsid w:val="00D56A91"/>
    <w:rsid w:val="00D572E2"/>
    <w:rsid w:val="00D573DB"/>
    <w:rsid w:val="00D5798F"/>
    <w:rsid w:val="00D57DD1"/>
    <w:rsid w:val="00D602CC"/>
    <w:rsid w:val="00D60B0B"/>
    <w:rsid w:val="00D61B91"/>
    <w:rsid w:val="00D629DA"/>
    <w:rsid w:val="00D6301E"/>
    <w:rsid w:val="00D632DC"/>
    <w:rsid w:val="00D640E4"/>
    <w:rsid w:val="00D641BF"/>
    <w:rsid w:val="00D64347"/>
    <w:rsid w:val="00D647BD"/>
    <w:rsid w:val="00D658B1"/>
    <w:rsid w:val="00D65AFF"/>
    <w:rsid w:val="00D65F80"/>
    <w:rsid w:val="00D66183"/>
    <w:rsid w:val="00D66BF2"/>
    <w:rsid w:val="00D66BFE"/>
    <w:rsid w:val="00D6730B"/>
    <w:rsid w:val="00D67374"/>
    <w:rsid w:val="00D6751C"/>
    <w:rsid w:val="00D6754B"/>
    <w:rsid w:val="00D67742"/>
    <w:rsid w:val="00D67899"/>
    <w:rsid w:val="00D6796A"/>
    <w:rsid w:val="00D67B0B"/>
    <w:rsid w:val="00D67EDF"/>
    <w:rsid w:val="00D70CCD"/>
    <w:rsid w:val="00D70D36"/>
    <w:rsid w:val="00D7129A"/>
    <w:rsid w:val="00D716D2"/>
    <w:rsid w:val="00D7181A"/>
    <w:rsid w:val="00D72307"/>
    <w:rsid w:val="00D7275B"/>
    <w:rsid w:val="00D73C8C"/>
    <w:rsid w:val="00D740AE"/>
    <w:rsid w:val="00D742D1"/>
    <w:rsid w:val="00D7437C"/>
    <w:rsid w:val="00D747C5"/>
    <w:rsid w:val="00D74A26"/>
    <w:rsid w:val="00D7685A"/>
    <w:rsid w:val="00D76C41"/>
    <w:rsid w:val="00D76D1C"/>
    <w:rsid w:val="00D76F17"/>
    <w:rsid w:val="00D77316"/>
    <w:rsid w:val="00D8006F"/>
    <w:rsid w:val="00D802CD"/>
    <w:rsid w:val="00D803B8"/>
    <w:rsid w:val="00D80588"/>
    <w:rsid w:val="00D80E37"/>
    <w:rsid w:val="00D810A4"/>
    <w:rsid w:val="00D810EB"/>
    <w:rsid w:val="00D81414"/>
    <w:rsid w:val="00D81673"/>
    <w:rsid w:val="00D81B08"/>
    <w:rsid w:val="00D81CCA"/>
    <w:rsid w:val="00D82167"/>
    <w:rsid w:val="00D82250"/>
    <w:rsid w:val="00D825E5"/>
    <w:rsid w:val="00D82B11"/>
    <w:rsid w:val="00D83157"/>
    <w:rsid w:val="00D83683"/>
    <w:rsid w:val="00D83922"/>
    <w:rsid w:val="00D83B5D"/>
    <w:rsid w:val="00D848CC"/>
    <w:rsid w:val="00D84FE6"/>
    <w:rsid w:val="00D85975"/>
    <w:rsid w:val="00D86114"/>
    <w:rsid w:val="00D864AC"/>
    <w:rsid w:val="00D86B3A"/>
    <w:rsid w:val="00D86FC5"/>
    <w:rsid w:val="00D87209"/>
    <w:rsid w:val="00D87C68"/>
    <w:rsid w:val="00D9043B"/>
    <w:rsid w:val="00D90BB9"/>
    <w:rsid w:val="00D90D34"/>
    <w:rsid w:val="00D91D1C"/>
    <w:rsid w:val="00D91D2B"/>
    <w:rsid w:val="00D91EC7"/>
    <w:rsid w:val="00D9207F"/>
    <w:rsid w:val="00D922DA"/>
    <w:rsid w:val="00D926E7"/>
    <w:rsid w:val="00D933AE"/>
    <w:rsid w:val="00D9354C"/>
    <w:rsid w:val="00D938C9"/>
    <w:rsid w:val="00D94286"/>
    <w:rsid w:val="00D94866"/>
    <w:rsid w:val="00D94B33"/>
    <w:rsid w:val="00D94B58"/>
    <w:rsid w:val="00D9534E"/>
    <w:rsid w:val="00D965E2"/>
    <w:rsid w:val="00D96E4E"/>
    <w:rsid w:val="00D97247"/>
    <w:rsid w:val="00D97673"/>
    <w:rsid w:val="00D97D20"/>
    <w:rsid w:val="00DA03C1"/>
    <w:rsid w:val="00DA0461"/>
    <w:rsid w:val="00DA16DD"/>
    <w:rsid w:val="00DA18C3"/>
    <w:rsid w:val="00DA1B85"/>
    <w:rsid w:val="00DA1C4D"/>
    <w:rsid w:val="00DA2667"/>
    <w:rsid w:val="00DA2BE1"/>
    <w:rsid w:val="00DA2CA0"/>
    <w:rsid w:val="00DA2E89"/>
    <w:rsid w:val="00DA32F1"/>
    <w:rsid w:val="00DA4131"/>
    <w:rsid w:val="00DA4F23"/>
    <w:rsid w:val="00DA513D"/>
    <w:rsid w:val="00DA5D4E"/>
    <w:rsid w:val="00DA5DE3"/>
    <w:rsid w:val="00DA5EF2"/>
    <w:rsid w:val="00DA5FF1"/>
    <w:rsid w:val="00DA62B8"/>
    <w:rsid w:val="00DA6A2A"/>
    <w:rsid w:val="00DA6C9B"/>
    <w:rsid w:val="00DA701D"/>
    <w:rsid w:val="00DA7A52"/>
    <w:rsid w:val="00DA7B16"/>
    <w:rsid w:val="00DA7C53"/>
    <w:rsid w:val="00DB0BBD"/>
    <w:rsid w:val="00DB18FA"/>
    <w:rsid w:val="00DB219B"/>
    <w:rsid w:val="00DB29F9"/>
    <w:rsid w:val="00DB2CD1"/>
    <w:rsid w:val="00DB2E99"/>
    <w:rsid w:val="00DB3A3E"/>
    <w:rsid w:val="00DB4A97"/>
    <w:rsid w:val="00DB4EB3"/>
    <w:rsid w:val="00DB4FAA"/>
    <w:rsid w:val="00DB5109"/>
    <w:rsid w:val="00DB520F"/>
    <w:rsid w:val="00DB53E9"/>
    <w:rsid w:val="00DB5991"/>
    <w:rsid w:val="00DB5ABB"/>
    <w:rsid w:val="00DB5D51"/>
    <w:rsid w:val="00DB604A"/>
    <w:rsid w:val="00DB67E3"/>
    <w:rsid w:val="00DB739C"/>
    <w:rsid w:val="00DB752E"/>
    <w:rsid w:val="00DB763E"/>
    <w:rsid w:val="00DB7749"/>
    <w:rsid w:val="00DB7A96"/>
    <w:rsid w:val="00DB7D22"/>
    <w:rsid w:val="00DB7F61"/>
    <w:rsid w:val="00DB7F67"/>
    <w:rsid w:val="00DC023A"/>
    <w:rsid w:val="00DC0255"/>
    <w:rsid w:val="00DC02F7"/>
    <w:rsid w:val="00DC05C1"/>
    <w:rsid w:val="00DC098D"/>
    <w:rsid w:val="00DC0AF7"/>
    <w:rsid w:val="00DC0C85"/>
    <w:rsid w:val="00DC12EC"/>
    <w:rsid w:val="00DC14D8"/>
    <w:rsid w:val="00DC19DD"/>
    <w:rsid w:val="00DC202F"/>
    <w:rsid w:val="00DC3A48"/>
    <w:rsid w:val="00DC3BA0"/>
    <w:rsid w:val="00DC4585"/>
    <w:rsid w:val="00DC4C76"/>
    <w:rsid w:val="00DC60C7"/>
    <w:rsid w:val="00DC65FA"/>
    <w:rsid w:val="00DC676F"/>
    <w:rsid w:val="00DC6A43"/>
    <w:rsid w:val="00DC6C74"/>
    <w:rsid w:val="00DC73D0"/>
    <w:rsid w:val="00DC7D9D"/>
    <w:rsid w:val="00DC7EE1"/>
    <w:rsid w:val="00DD1630"/>
    <w:rsid w:val="00DD1C24"/>
    <w:rsid w:val="00DD2826"/>
    <w:rsid w:val="00DD2CFD"/>
    <w:rsid w:val="00DD358F"/>
    <w:rsid w:val="00DD3648"/>
    <w:rsid w:val="00DD4959"/>
    <w:rsid w:val="00DD5425"/>
    <w:rsid w:val="00DD56C6"/>
    <w:rsid w:val="00DD5D60"/>
    <w:rsid w:val="00DD606D"/>
    <w:rsid w:val="00DD664C"/>
    <w:rsid w:val="00DD680D"/>
    <w:rsid w:val="00DD6917"/>
    <w:rsid w:val="00DD71F7"/>
    <w:rsid w:val="00DD7219"/>
    <w:rsid w:val="00DD7BBC"/>
    <w:rsid w:val="00DD7C45"/>
    <w:rsid w:val="00DE026A"/>
    <w:rsid w:val="00DE08BC"/>
    <w:rsid w:val="00DE0C76"/>
    <w:rsid w:val="00DE0D93"/>
    <w:rsid w:val="00DE1239"/>
    <w:rsid w:val="00DE1C81"/>
    <w:rsid w:val="00DE1CC4"/>
    <w:rsid w:val="00DE2316"/>
    <w:rsid w:val="00DE2332"/>
    <w:rsid w:val="00DE2782"/>
    <w:rsid w:val="00DE355F"/>
    <w:rsid w:val="00DE3789"/>
    <w:rsid w:val="00DE395A"/>
    <w:rsid w:val="00DE399D"/>
    <w:rsid w:val="00DE3A5F"/>
    <w:rsid w:val="00DE3E6C"/>
    <w:rsid w:val="00DE419B"/>
    <w:rsid w:val="00DE41FF"/>
    <w:rsid w:val="00DE49A4"/>
    <w:rsid w:val="00DE4C50"/>
    <w:rsid w:val="00DE503F"/>
    <w:rsid w:val="00DE5972"/>
    <w:rsid w:val="00DE5A11"/>
    <w:rsid w:val="00DE5DDD"/>
    <w:rsid w:val="00DE7029"/>
    <w:rsid w:val="00DE761A"/>
    <w:rsid w:val="00DE77A3"/>
    <w:rsid w:val="00DE7948"/>
    <w:rsid w:val="00DF00E7"/>
    <w:rsid w:val="00DF029E"/>
    <w:rsid w:val="00DF09FB"/>
    <w:rsid w:val="00DF0C52"/>
    <w:rsid w:val="00DF0DED"/>
    <w:rsid w:val="00DF1C8A"/>
    <w:rsid w:val="00DF3132"/>
    <w:rsid w:val="00DF31A3"/>
    <w:rsid w:val="00DF35C0"/>
    <w:rsid w:val="00DF4B29"/>
    <w:rsid w:val="00DF4E5A"/>
    <w:rsid w:val="00DF5B12"/>
    <w:rsid w:val="00DF6353"/>
    <w:rsid w:val="00DF664C"/>
    <w:rsid w:val="00DF6CA2"/>
    <w:rsid w:val="00DF6CF7"/>
    <w:rsid w:val="00DF7323"/>
    <w:rsid w:val="00DF798B"/>
    <w:rsid w:val="00DF7BDB"/>
    <w:rsid w:val="00DF7D45"/>
    <w:rsid w:val="00E01585"/>
    <w:rsid w:val="00E01DAB"/>
    <w:rsid w:val="00E022AC"/>
    <w:rsid w:val="00E02896"/>
    <w:rsid w:val="00E029BA"/>
    <w:rsid w:val="00E02B05"/>
    <w:rsid w:val="00E0315A"/>
    <w:rsid w:val="00E032EE"/>
    <w:rsid w:val="00E0362D"/>
    <w:rsid w:val="00E03B83"/>
    <w:rsid w:val="00E03FC0"/>
    <w:rsid w:val="00E052EA"/>
    <w:rsid w:val="00E05714"/>
    <w:rsid w:val="00E058CD"/>
    <w:rsid w:val="00E05BFA"/>
    <w:rsid w:val="00E05C2E"/>
    <w:rsid w:val="00E062CD"/>
    <w:rsid w:val="00E0643C"/>
    <w:rsid w:val="00E06701"/>
    <w:rsid w:val="00E06A7B"/>
    <w:rsid w:val="00E06B49"/>
    <w:rsid w:val="00E078E8"/>
    <w:rsid w:val="00E102E8"/>
    <w:rsid w:val="00E10CAB"/>
    <w:rsid w:val="00E115AF"/>
    <w:rsid w:val="00E128A3"/>
    <w:rsid w:val="00E13793"/>
    <w:rsid w:val="00E13996"/>
    <w:rsid w:val="00E140FF"/>
    <w:rsid w:val="00E1433A"/>
    <w:rsid w:val="00E14BA3"/>
    <w:rsid w:val="00E1512B"/>
    <w:rsid w:val="00E15424"/>
    <w:rsid w:val="00E158FE"/>
    <w:rsid w:val="00E161E9"/>
    <w:rsid w:val="00E16547"/>
    <w:rsid w:val="00E16E4B"/>
    <w:rsid w:val="00E1728A"/>
    <w:rsid w:val="00E173FC"/>
    <w:rsid w:val="00E17661"/>
    <w:rsid w:val="00E17698"/>
    <w:rsid w:val="00E17902"/>
    <w:rsid w:val="00E201F6"/>
    <w:rsid w:val="00E204F7"/>
    <w:rsid w:val="00E206F6"/>
    <w:rsid w:val="00E21DF2"/>
    <w:rsid w:val="00E21FDB"/>
    <w:rsid w:val="00E228D9"/>
    <w:rsid w:val="00E22B0F"/>
    <w:rsid w:val="00E22F43"/>
    <w:rsid w:val="00E239A6"/>
    <w:rsid w:val="00E24738"/>
    <w:rsid w:val="00E24802"/>
    <w:rsid w:val="00E25202"/>
    <w:rsid w:val="00E258F1"/>
    <w:rsid w:val="00E25956"/>
    <w:rsid w:val="00E259DD"/>
    <w:rsid w:val="00E25BFE"/>
    <w:rsid w:val="00E2633D"/>
    <w:rsid w:val="00E2721B"/>
    <w:rsid w:val="00E2728A"/>
    <w:rsid w:val="00E27557"/>
    <w:rsid w:val="00E3086E"/>
    <w:rsid w:val="00E30BF7"/>
    <w:rsid w:val="00E30C04"/>
    <w:rsid w:val="00E31932"/>
    <w:rsid w:val="00E31EF1"/>
    <w:rsid w:val="00E322A2"/>
    <w:rsid w:val="00E32767"/>
    <w:rsid w:val="00E33011"/>
    <w:rsid w:val="00E3340C"/>
    <w:rsid w:val="00E3368B"/>
    <w:rsid w:val="00E33705"/>
    <w:rsid w:val="00E33DCE"/>
    <w:rsid w:val="00E3403A"/>
    <w:rsid w:val="00E34F76"/>
    <w:rsid w:val="00E356E6"/>
    <w:rsid w:val="00E35EE1"/>
    <w:rsid w:val="00E362F0"/>
    <w:rsid w:val="00E36405"/>
    <w:rsid w:val="00E374D5"/>
    <w:rsid w:val="00E37F3B"/>
    <w:rsid w:val="00E40105"/>
    <w:rsid w:val="00E4039C"/>
    <w:rsid w:val="00E40650"/>
    <w:rsid w:val="00E4066A"/>
    <w:rsid w:val="00E40B96"/>
    <w:rsid w:val="00E40C8D"/>
    <w:rsid w:val="00E41B15"/>
    <w:rsid w:val="00E424A0"/>
    <w:rsid w:val="00E4283E"/>
    <w:rsid w:val="00E42E12"/>
    <w:rsid w:val="00E4316D"/>
    <w:rsid w:val="00E4354E"/>
    <w:rsid w:val="00E43E88"/>
    <w:rsid w:val="00E4423A"/>
    <w:rsid w:val="00E44596"/>
    <w:rsid w:val="00E446E5"/>
    <w:rsid w:val="00E44ABF"/>
    <w:rsid w:val="00E454AD"/>
    <w:rsid w:val="00E454BE"/>
    <w:rsid w:val="00E46B6C"/>
    <w:rsid w:val="00E47226"/>
    <w:rsid w:val="00E47C5F"/>
    <w:rsid w:val="00E47EA7"/>
    <w:rsid w:val="00E5081C"/>
    <w:rsid w:val="00E508BF"/>
    <w:rsid w:val="00E50A63"/>
    <w:rsid w:val="00E50E59"/>
    <w:rsid w:val="00E513C5"/>
    <w:rsid w:val="00E520BA"/>
    <w:rsid w:val="00E528EA"/>
    <w:rsid w:val="00E529B1"/>
    <w:rsid w:val="00E5334C"/>
    <w:rsid w:val="00E535A8"/>
    <w:rsid w:val="00E53661"/>
    <w:rsid w:val="00E53CA7"/>
    <w:rsid w:val="00E54D9F"/>
    <w:rsid w:val="00E5521C"/>
    <w:rsid w:val="00E561B3"/>
    <w:rsid w:val="00E5620C"/>
    <w:rsid w:val="00E56319"/>
    <w:rsid w:val="00E56D78"/>
    <w:rsid w:val="00E57859"/>
    <w:rsid w:val="00E57E1A"/>
    <w:rsid w:val="00E57F98"/>
    <w:rsid w:val="00E6060B"/>
    <w:rsid w:val="00E610BC"/>
    <w:rsid w:val="00E61142"/>
    <w:rsid w:val="00E61784"/>
    <w:rsid w:val="00E61BB0"/>
    <w:rsid w:val="00E61EC8"/>
    <w:rsid w:val="00E62D6C"/>
    <w:rsid w:val="00E633B1"/>
    <w:rsid w:val="00E636F5"/>
    <w:rsid w:val="00E636FD"/>
    <w:rsid w:val="00E6378B"/>
    <w:rsid w:val="00E63C9A"/>
    <w:rsid w:val="00E63EBC"/>
    <w:rsid w:val="00E63ECD"/>
    <w:rsid w:val="00E64617"/>
    <w:rsid w:val="00E6542B"/>
    <w:rsid w:val="00E6548E"/>
    <w:rsid w:val="00E6569E"/>
    <w:rsid w:val="00E663CF"/>
    <w:rsid w:val="00E66418"/>
    <w:rsid w:val="00E66639"/>
    <w:rsid w:val="00E66D16"/>
    <w:rsid w:val="00E674F1"/>
    <w:rsid w:val="00E6763F"/>
    <w:rsid w:val="00E70037"/>
    <w:rsid w:val="00E70976"/>
    <w:rsid w:val="00E70A84"/>
    <w:rsid w:val="00E710B4"/>
    <w:rsid w:val="00E71356"/>
    <w:rsid w:val="00E7161D"/>
    <w:rsid w:val="00E7219B"/>
    <w:rsid w:val="00E72BEB"/>
    <w:rsid w:val="00E72D41"/>
    <w:rsid w:val="00E73712"/>
    <w:rsid w:val="00E73AA5"/>
    <w:rsid w:val="00E73EAE"/>
    <w:rsid w:val="00E74254"/>
    <w:rsid w:val="00E75201"/>
    <w:rsid w:val="00E7562E"/>
    <w:rsid w:val="00E75EF2"/>
    <w:rsid w:val="00E7629E"/>
    <w:rsid w:val="00E763A2"/>
    <w:rsid w:val="00E76DD1"/>
    <w:rsid w:val="00E7708D"/>
    <w:rsid w:val="00E770E7"/>
    <w:rsid w:val="00E775EA"/>
    <w:rsid w:val="00E77E05"/>
    <w:rsid w:val="00E80233"/>
    <w:rsid w:val="00E80445"/>
    <w:rsid w:val="00E80450"/>
    <w:rsid w:val="00E80540"/>
    <w:rsid w:val="00E805B8"/>
    <w:rsid w:val="00E80B36"/>
    <w:rsid w:val="00E80DB9"/>
    <w:rsid w:val="00E81025"/>
    <w:rsid w:val="00E8106D"/>
    <w:rsid w:val="00E8108A"/>
    <w:rsid w:val="00E810C1"/>
    <w:rsid w:val="00E8130A"/>
    <w:rsid w:val="00E8179D"/>
    <w:rsid w:val="00E81A0C"/>
    <w:rsid w:val="00E81B3F"/>
    <w:rsid w:val="00E81BA1"/>
    <w:rsid w:val="00E8259F"/>
    <w:rsid w:val="00E8265E"/>
    <w:rsid w:val="00E82E8A"/>
    <w:rsid w:val="00E83357"/>
    <w:rsid w:val="00E83405"/>
    <w:rsid w:val="00E838D1"/>
    <w:rsid w:val="00E83A11"/>
    <w:rsid w:val="00E847EA"/>
    <w:rsid w:val="00E84996"/>
    <w:rsid w:val="00E84C99"/>
    <w:rsid w:val="00E84D86"/>
    <w:rsid w:val="00E85646"/>
    <w:rsid w:val="00E8576F"/>
    <w:rsid w:val="00E8596B"/>
    <w:rsid w:val="00E8675D"/>
    <w:rsid w:val="00E86AC3"/>
    <w:rsid w:val="00E87076"/>
    <w:rsid w:val="00E87161"/>
    <w:rsid w:val="00E874A6"/>
    <w:rsid w:val="00E87F0A"/>
    <w:rsid w:val="00E9026D"/>
    <w:rsid w:val="00E9032C"/>
    <w:rsid w:val="00E916FE"/>
    <w:rsid w:val="00E91B53"/>
    <w:rsid w:val="00E91D86"/>
    <w:rsid w:val="00E91EF9"/>
    <w:rsid w:val="00E927D4"/>
    <w:rsid w:val="00E9357E"/>
    <w:rsid w:val="00E93DC1"/>
    <w:rsid w:val="00E947C4"/>
    <w:rsid w:val="00E94936"/>
    <w:rsid w:val="00E96458"/>
    <w:rsid w:val="00E964E6"/>
    <w:rsid w:val="00E96B61"/>
    <w:rsid w:val="00E96F67"/>
    <w:rsid w:val="00E96F6A"/>
    <w:rsid w:val="00E97CD2"/>
    <w:rsid w:val="00E97E3B"/>
    <w:rsid w:val="00EA02AB"/>
    <w:rsid w:val="00EA0462"/>
    <w:rsid w:val="00EA046D"/>
    <w:rsid w:val="00EA0D63"/>
    <w:rsid w:val="00EA1D56"/>
    <w:rsid w:val="00EA24A7"/>
    <w:rsid w:val="00EA2794"/>
    <w:rsid w:val="00EA2E3E"/>
    <w:rsid w:val="00EA2E48"/>
    <w:rsid w:val="00EA2FE8"/>
    <w:rsid w:val="00EA3D57"/>
    <w:rsid w:val="00EA4281"/>
    <w:rsid w:val="00EA451B"/>
    <w:rsid w:val="00EA4C0A"/>
    <w:rsid w:val="00EA4D2E"/>
    <w:rsid w:val="00EA4E34"/>
    <w:rsid w:val="00EA4E95"/>
    <w:rsid w:val="00EA5469"/>
    <w:rsid w:val="00EA6198"/>
    <w:rsid w:val="00EA6699"/>
    <w:rsid w:val="00EA68D2"/>
    <w:rsid w:val="00EA70C5"/>
    <w:rsid w:val="00EB03A7"/>
    <w:rsid w:val="00EB064F"/>
    <w:rsid w:val="00EB06A7"/>
    <w:rsid w:val="00EB089A"/>
    <w:rsid w:val="00EB0D1C"/>
    <w:rsid w:val="00EB155F"/>
    <w:rsid w:val="00EB286F"/>
    <w:rsid w:val="00EB2FAC"/>
    <w:rsid w:val="00EB37A2"/>
    <w:rsid w:val="00EB3A2B"/>
    <w:rsid w:val="00EB4040"/>
    <w:rsid w:val="00EB59B9"/>
    <w:rsid w:val="00EB5C9E"/>
    <w:rsid w:val="00EB6A91"/>
    <w:rsid w:val="00EB6DF5"/>
    <w:rsid w:val="00EB72E4"/>
    <w:rsid w:val="00EB748E"/>
    <w:rsid w:val="00EB7827"/>
    <w:rsid w:val="00EC0806"/>
    <w:rsid w:val="00EC097A"/>
    <w:rsid w:val="00EC0A30"/>
    <w:rsid w:val="00EC1593"/>
    <w:rsid w:val="00EC191D"/>
    <w:rsid w:val="00EC193F"/>
    <w:rsid w:val="00EC2642"/>
    <w:rsid w:val="00EC2A37"/>
    <w:rsid w:val="00EC3410"/>
    <w:rsid w:val="00EC36CA"/>
    <w:rsid w:val="00EC39DA"/>
    <w:rsid w:val="00EC3B83"/>
    <w:rsid w:val="00EC3BCE"/>
    <w:rsid w:val="00EC3D28"/>
    <w:rsid w:val="00EC3E02"/>
    <w:rsid w:val="00EC3E9C"/>
    <w:rsid w:val="00EC4263"/>
    <w:rsid w:val="00EC489D"/>
    <w:rsid w:val="00EC5485"/>
    <w:rsid w:val="00EC5AF4"/>
    <w:rsid w:val="00EC5B04"/>
    <w:rsid w:val="00EC7207"/>
    <w:rsid w:val="00ED00C1"/>
    <w:rsid w:val="00ED026E"/>
    <w:rsid w:val="00ED0560"/>
    <w:rsid w:val="00ED0AE2"/>
    <w:rsid w:val="00ED1526"/>
    <w:rsid w:val="00ED1C29"/>
    <w:rsid w:val="00ED1F7B"/>
    <w:rsid w:val="00ED261F"/>
    <w:rsid w:val="00ED2C72"/>
    <w:rsid w:val="00ED306B"/>
    <w:rsid w:val="00ED3359"/>
    <w:rsid w:val="00ED3719"/>
    <w:rsid w:val="00ED3902"/>
    <w:rsid w:val="00ED3A0A"/>
    <w:rsid w:val="00ED3EE1"/>
    <w:rsid w:val="00ED3F20"/>
    <w:rsid w:val="00ED4D52"/>
    <w:rsid w:val="00ED4E88"/>
    <w:rsid w:val="00ED501C"/>
    <w:rsid w:val="00ED5467"/>
    <w:rsid w:val="00ED5F9B"/>
    <w:rsid w:val="00ED606E"/>
    <w:rsid w:val="00ED628E"/>
    <w:rsid w:val="00ED7742"/>
    <w:rsid w:val="00ED7D4F"/>
    <w:rsid w:val="00ED7F27"/>
    <w:rsid w:val="00ED7F5A"/>
    <w:rsid w:val="00EE101C"/>
    <w:rsid w:val="00EE1A64"/>
    <w:rsid w:val="00EE1B61"/>
    <w:rsid w:val="00EE3137"/>
    <w:rsid w:val="00EE34C5"/>
    <w:rsid w:val="00EE3D8F"/>
    <w:rsid w:val="00EE3FDC"/>
    <w:rsid w:val="00EE4651"/>
    <w:rsid w:val="00EE4807"/>
    <w:rsid w:val="00EE48B8"/>
    <w:rsid w:val="00EE498F"/>
    <w:rsid w:val="00EE4AD3"/>
    <w:rsid w:val="00EE4FBD"/>
    <w:rsid w:val="00EE518E"/>
    <w:rsid w:val="00EE581B"/>
    <w:rsid w:val="00EE58B3"/>
    <w:rsid w:val="00EE5920"/>
    <w:rsid w:val="00EE6586"/>
    <w:rsid w:val="00EE6F28"/>
    <w:rsid w:val="00EE72A7"/>
    <w:rsid w:val="00EE7431"/>
    <w:rsid w:val="00EE77A8"/>
    <w:rsid w:val="00EE77F5"/>
    <w:rsid w:val="00EE7871"/>
    <w:rsid w:val="00EE792F"/>
    <w:rsid w:val="00EE7B7B"/>
    <w:rsid w:val="00EF057B"/>
    <w:rsid w:val="00EF121B"/>
    <w:rsid w:val="00EF17CE"/>
    <w:rsid w:val="00EF1A33"/>
    <w:rsid w:val="00EF2ABF"/>
    <w:rsid w:val="00EF347E"/>
    <w:rsid w:val="00EF3F45"/>
    <w:rsid w:val="00EF3F8F"/>
    <w:rsid w:val="00EF4134"/>
    <w:rsid w:val="00EF4296"/>
    <w:rsid w:val="00EF489B"/>
    <w:rsid w:val="00EF4FA4"/>
    <w:rsid w:val="00EF55D0"/>
    <w:rsid w:val="00EF5BAA"/>
    <w:rsid w:val="00EF6194"/>
    <w:rsid w:val="00EF6275"/>
    <w:rsid w:val="00EF630B"/>
    <w:rsid w:val="00EF6525"/>
    <w:rsid w:val="00EF65F4"/>
    <w:rsid w:val="00EF6C84"/>
    <w:rsid w:val="00EF6D51"/>
    <w:rsid w:val="00EF6FCB"/>
    <w:rsid w:val="00EF73C5"/>
    <w:rsid w:val="00EF7FD6"/>
    <w:rsid w:val="00F010FA"/>
    <w:rsid w:val="00F01114"/>
    <w:rsid w:val="00F01499"/>
    <w:rsid w:val="00F014F3"/>
    <w:rsid w:val="00F01D04"/>
    <w:rsid w:val="00F01D8B"/>
    <w:rsid w:val="00F02921"/>
    <w:rsid w:val="00F02CD3"/>
    <w:rsid w:val="00F02EBE"/>
    <w:rsid w:val="00F03202"/>
    <w:rsid w:val="00F036EC"/>
    <w:rsid w:val="00F03D47"/>
    <w:rsid w:val="00F03DC9"/>
    <w:rsid w:val="00F0482E"/>
    <w:rsid w:val="00F05FE5"/>
    <w:rsid w:val="00F063FA"/>
    <w:rsid w:val="00F06414"/>
    <w:rsid w:val="00F06747"/>
    <w:rsid w:val="00F06823"/>
    <w:rsid w:val="00F06F0F"/>
    <w:rsid w:val="00F07CFE"/>
    <w:rsid w:val="00F10471"/>
    <w:rsid w:val="00F1055C"/>
    <w:rsid w:val="00F1108F"/>
    <w:rsid w:val="00F1170E"/>
    <w:rsid w:val="00F119EB"/>
    <w:rsid w:val="00F11AA6"/>
    <w:rsid w:val="00F11E56"/>
    <w:rsid w:val="00F12A0D"/>
    <w:rsid w:val="00F13834"/>
    <w:rsid w:val="00F1395B"/>
    <w:rsid w:val="00F142C6"/>
    <w:rsid w:val="00F147B8"/>
    <w:rsid w:val="00F149A4"/>
    <w:rsid w:val="00F14D21"/>
    <w:rsid w:val="00F151E6"/>
    <w:rsid w:val="00F15969"/>
    <w:rsid w:val="00F159ED"/>
    <w:rsid w:val="00F15EBB"/>
    <w:rsid w:val="00F1638D"/>
    <w:rsid w:val="00F16A8F"/>
    <w:rsid w:val="00F17B51"/>
    <w:rsid w:val="00F200D4"/>
    <w:rsid w:val="00F20A6C"/>
    <w:rsid w:val="00F2106C"/>
    <w:rsid w:val="00F214E2"/>
    <w:rsid w:val="00F21533"/>
    <w:rsid w:val="00F217CE"/>
    <w:rsid w:val="00F220D8"/>
    <w:rsid w:val="00F225D4"/>
    <w:rsid w:val="00F239C7"/>
    <w:rsid w:val="00F23D49"/>
    <w:rsid w:val="00F23E88"/>
    <w:rsid w:val="00F2431B"/>
    <w:rsid w:val="00F245A3"/>
    <w:rsid w:val="00F252D0"/>
    <w:rsid w:val="00F25BAF"/>
    <w:rsid w:val="00F25C1E"/>
    <w:rsid w:val="00F2601D"/>
    <w:rsid w:val="00F26E4E"/>
    <w:rsid w:val="00F27371"/>
    <w:rsid w:val="00F27BE7"/>
    <w:rsid w:val="00F27C94"/>
    <w:rsid w:val="00F300B5"/>
    <w:rsid w:val="00F30150"/>
    <w:rsid w:val="00F313AB"/>
    <w:rsid w:val="00F3239C"/>
    <w:rsid w:val="00F32B0F"/>
    <w:rsid w:val="00F32C48"/>
    <w:rsid w:val="00F32D2C"/>
    <w:rsid w:val="00F32F78"/>
    <w:rsid w:val="00F3335A"/>
    <w:rsid w:val="00F33F1C"/>
    <w:rsid w:val="00F344FE"/>
    <w:rsid w:val="00F3465B"/>
    <w:rsid w:val="00F34B49"/>
    <w:rsid w:val="00F356C1"/>
    <w:rsid w:val="00F358EA"/>
    <w:rsid w:val="00F3650D"/>
    <w:rsid w:val="00F36DC7"/>
    <w:rsid w:val="00F36E00"/>
    <w:rsid w:val="00F36F3A"/>
    <w:rsid w:val="00F3701B"/>
    <w:rsid w:val="00F37679"/>
    <w:rsid w:val="00F4004A"/>
    <w:rsid w:val="00F40803"/>
    <w:rsid w:val="00F40D17"/>
    <w:rsid w:val="00F410E9"/>
    <w:rsid w:val="00F41F6F"/>
    <w:rsid w:val="00F427AA"/>
    <w:rsid w:val="00F42A4A"/>
    <w:rsid w:val="00F42AA7"/>
    <w:rsid w:val="00F42F52"/>
    <w:rsid w:val="00F43604"/>
    <w:rsid w:val="00F43801"/>
    <w:rsid w:val="00F43D21"/>
    <w:rsid w:val="00F43D8F"/>
    <w:rsid w:val="00F44D28"/>
    <w:rsid w:val="00F46D83"/>
    <w:rsid w:val="00F46E8B"/>
    <w:rsid w:val="00F46FF0"/>
    <w:rsid w:val="00F476D9"/>
    <w:rsid w:val="00F47EFA"/>
    <w:rsid w:val="00F50B85"/>
    <w:rsid w:val="00F520AA"/>
    <w:rsid w:val="00F5216D"/>
    <w:rsid w:val="00F52A12"/>
    <w:rsid w:val="00F53A90"/>
    <w:rsid w:val="00F53ADE"/>
    <w:rsid w:val="00F53F7B"/>
    <w:rsid w:val="00F544E7"/>
    <w:rsid w:val="00F54609"/>
    <w:rsid w:val="00F5481E"/>
    <w:rsid w:val="00F54BCE"/>
    <w:rsid w:val="00F559BE"/>
    <w:rsid w:val="00F55B99"/>
    <w:rsid w:val="00F55D7C"/>
    <w:rsid w:val="00F55F9F"/>
    <w:rsid w:val="00F56066"/>
    <w:rsid w:val="00F568F5"/>
    <w:rsid w:val="00F56A81"/>
    <w:rsid w:val="00F57ABE"/>
    <w:rsid w:val="00F6019C"/>
    <w:rsid w:val="00F6159C"/>
    <w:rsid w:val="00F6194A"/>
    <w:rsid w:val="00F6199B"/>
    <w:rsid w:val="00F61A3E"/>
    <w:rsid w:val="00F6326F"/>
    <w:rsid w:val="00F63B62"/>
    <w:rsid w:val="00F64745"/>
    <w:rsid w:val="00F64768"/>
    <w:rsid w:val="00F64AC4"/>
    <w:rsid w:val="00F64C89"/>
    <w:rsid w:val="00F64D35"/>
    <w:rsid w:val="00F64E3C"/>
    <w:rsid w:val="00F655E0"/>
    <w:rsid w:val="00F65930"/>
    <w:rsid w:val="00F65957"/>
    <w:rsid w:val="00F65B6C"/>
    <w:rsid w:val="00F676A2"/>
    <w:rsid w:val="00F67746"/>
    <w:rsid w:val="00F6792E"/>
    <w:rsid w:val="00F701F9"/>
    <w:rsid w:val="00F708A5"/>
    <w:rsid w:val="00F71A7B"/>
    <w:rsid w:val="00F71A93"/>
    <w:rsid w:val="00F729BB"/>
    <w:rsid w:val="00F72F07"/>
    <w:rsid w:val="00F7353E"/>
    <w:rsid w:val="00F740B8"/>
    <w:rsid w:val="00F747F1"/>
    <w:rsid w:val="00F74A70"/>
    <w:rsid w:val="00F74C3A"/>
    <w:rsid w:val="00F7512C"/>
    <w:rsid w:val="00F7556C"/>
    <w:rsid w:val="00F758CF"/>
    <w:rsid w:val="00F76AC2"/>
    <w:rsid w:val="00F76DB6"/>
    <w:rsid w:val="00F76DDD"/>
    <w:rsid w:val="00F770F5"/>
    <w:rsid w:val="00F771D6"/>
    <w:rsid w:val="00F77D11"/>
    <w:rsid w:val="00F77E04"/>
    <w:rsid w:val="00F77E8B"/>
    <w:rsid w:val="00F77ED2"/>
    <w:rsid w:val="00F80AA3"/>
    <w:rsid w:val="00F81848"/>
    <w:rsid w:val="00F818DC"/>
    <w:rsid w:val="00F8203F"/>
    <w:rsid w:val="00F82340"/>
    <w:rsid w:val="00F82CA4"/>
    <w:rsid w:val="00F831A6"/>
    <w:rsid w:val="00F83218"/>
    <w:rsid w:val="00F8386A"/>
    <w:rsid w:val="00F838C7"/>
    <w:rsid w:val="00F83ABA"/>
    <w:rsid w:val="00F84016"/>
    <w:rsid w:val="00F840EB"/>
    <w:rsid w:val="00F848E0"/>
    <w:rsid w:val="00F859A6"/>
    <w:rsid w:val="00F85A17"/>
    <w:rsid w:val="00F85B5A"/>
    <w:rsid w:val="00F86017"/>
    <w:rsid w:val="00F86FCD"/>
    <w:rsid w:val="00F90091"/>
    <w:rsid w:val="00F903D4"/>
    <w:rsid w:val="00F9072E"/>
    <w:rsid w:val="00F90966"/>
    <w:rsid w:val="00F90B74"/>
    <w:rsid w:val="00F923C8"/>
    <w:rsid w:val="00F924CC"/>
    <w:rsid w:val="00F92AFA"/>
    <w:rsid w:val="00F936D4"/>
    <w:rsid w:val="00F93DBB"/>
    <w:rsid w:val="00F9420A"/>
    <w:rsid w:val="00F94242"/>
    <w:rsid w:val="00F946AA"/>
    <w:rsid w:val="00F94B34"/>
    <w:rsid w:val="00F94CBD"/>
    <w:rsid w:val="00F94FC6"/>
    <w:rsid w:val="00F954D7"/>
    <w:rsid w:val="00F957DF"/>
    <w:rsid w:val="00F963D0"/>
    <w:rsid w:val="00F968C2"/>
    <w:rsid w:val="00F96C9D"/>
    <w:rsid w:val="00F96CA9"/>
    <w:rsid w:val="00F96D0A"/>
    <w:rsid w:val="00F96D9E"/>
    <w:rsid w:val="00F97642"/>
    <w:rsid w:val="00FA00D6"/>
    <w:rsid w:val="00FA0527"/>
    <w:rsid w:val="00FA062C"/>
    <w:rsid w:val="00FA0826"/>
    <w:rsid w:val="00FA0DFE"/>
    <w:rsid w:val="00FA124F"/>
    <w:rsid w:val="00FA146A"/>
    <w:rsid w:val="00FA1676"/>
    <w:rsid w:val="00FA19C4"/>
    <w:rsid w:val="00FA1DF2"/>
    <w:rsid w:val="00FA2474"/>
    <w:rsid w:val="00FA2A1A"/>
    <w:rsid w:val="00FA32BF"/>
    <w:rsid w:val="00FA4BC8"/>
    <w:rsid w:val="00FA5148"/>
    <w:rsid w:val="00FA5394"/>
    <w:rsid w:val="00FA55FC"/>
    <w:rsid w:val="00FA5655"/>
    <w:rsid w:val="00FA5F80"/>
    <w:rsid w:val="00FA6278"/>
    <w:rsid w:val="00FA6AA1"/>
    <w:rsid w:val="00FA6B17"/>
    <w:rsid w:val="00FA6E32"/>
    <w:rsid w:val="00FA7079"/>
    <w:rsid w:val="00FA72C4"/>
    <w:rsid w:val="00FA72F9"/>
    <w:rsid w:val="00FA7F38"/>
    <w:rsid w:val="00FB0122"/>
    <w:rsid w:val="00FB067A"/>
    <w:rsid w:val="00FB0D46"/>
    <w:rsid w:val="00FB0DB2"/>
    <w:rsid w:val="00FB1451"/>
    <w:rsid w:val="00FB158F"/>
    <w:rsid w:val="00FB19FC"/>
    <w:rsid w:val="00FB27A6"/>
    <w:rsid w:val="00FB58DD"/>
    <w:rsid w:val="00FB62E5"/>
    <w:rsid w:val="00FB6622"/>
    <w:rsid w:val="00FB76AB"/>
    <w:rsid w:val="00FC0458"/>
    <w:rsid w:val="00FC05B4"/>
    <w:rsid w:val="00FC0FE9"/>
    <w:rsid w:val="00FC17EC"/>
    <w:rsid w:val="00FC1BC8"/>
    <w:rsid w:val="00FC1F80"/>
    <w:rsid w:val="00FC2B53"/>
    <w:rsid w:val="00FC2BA7"/>
    <w:rsid w:val="00FC2C90"/>
    <w:rsid w:val="00FC36A0"/>
    <w:rsid w:val="00FC37ED"/>
    <w:rsid w:val="00FC431D"/>
    <w:rsid w:val="00FC461E"/>
    <w:rsid w:val="00FC58FC"/>
    <w:rsid w:val="00FC5C92"/>
    <w:rsid w:val="00FC5F38"/>
    <w:rsid w:val="00FC6337"/>
    <w:rsid w:val="00FC6AE8"/>
    <w:rsid w:val="00FC7C49"/>
    <w:rsid w:val="00FD0A94"/>
    <w:rsid w:val="00FD1198"/>
    <w:rsid w:val="00FD1322"/>
    <w:rsid w:val="00FD1A8C"/>
    <w:rsid w:val="00FD1F50"/>
    <w:rsid w:val="00FD36BC"/>
    <w:rsid w:val="00FD4879"/>
    <w:rsid w:val="00FD4ABD"/>
    <w:rsid w:val="00FD4F78"/>
    <w:rsid w:val="00FD5F42"/>
    <w:rsid w:val="00FD6155"/>
    <w:rsid w:val="00FD6216"/>
    <w:rsid w:val="00FD6234"/>
    <w:rsid w:val="00FD6FE0"/>
    <w:rsid w:val="00FD7D1F"/>
    <w:rsid w:val="00FE02E5"/>
    <w:rsid w:val="00FE0C26"/>
    <w:rsid w:val="00FE13BD"/>
    <w:rsid w:val="00FE1B6D"/>
    <w:rsid w:val="00FE1C92"/>
    <w:rsid w:val="00FE281F"/>
    <w:rsid w:val="00FE3909"/>
    <w:rsid w:val="00FE3991"/>
    <w:rsid w:val="00FE3E9A"/>
    <w:rsid w:val="00FE4150"/>
    <w:rsid w:val="00FE47BB"/>
    <w:rsid w:val="00FE4820"/>
    <w:rsid w:val="00FE5724"/>
    <w:rsid w:val="00FE58B8"/>
    <w:rsid w:val="00FE5FC9"/>
    <w:rsid w:val="00FE62E2"/>
    <w:rsid w:val="00FE69D4"/>
    <w:rsid w:val="00FE728F"/>
    <w:rsid w:val="00FE746E"/>
    <w:rsid w:val="00FE790C"/>
    <w:rsid w:val="00FE7A2D"/>
    <w:rsid w:val="00FE7CF2"/>
    <w:rsid w:val="00FF0236"/>
    <w:rsid w:val="00FF062D"/>
    <w:rsid w:val="00FF064C"/>
    <w:rsid w:val="00FF09F6"/>
    <w:rsid w:val="00FF12A9"/>
    <w:rsid w:val="00FF16A1"/>
    <w:rsid w:val="00FF18D7"/>
    <w:rsid w:val="00FF1998"/>
    <w:rsid w:val="00FF1DA0"/>
    <w:rsid w:val="00FF25E1"/>
    <w:rsid w:val="00FF3551"/>
    <w:rsid w:val="00FF35D9"/>
    <w:rsid w:val="00FF3D3D"/>
    <w:rsid w:val="00FF4253"/>
    <w:rsid w:val="00FF60A4"/>
    <w:rsid w:val="00FF7EF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qFormat="1"/>
    <w:lsdException w:name="Normal (Web)"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638"/>
    <w:pPr>
      <w:spacing w:after="60"/>
      <w:jc w:val="both"/>
    </w:pPr>
    <w:rPr>
      <w:rFonts w:ascii="Arial" w:hAnsi="Arial"/>
      <w:sz w:val="22"/>
      <w:lang w:val="en-GB"/>
    </w:rPr>
  </w:style>
  <w:style w:type="paragraph" w:styleId="Heading1">
    <w:name w:val="heading 1"/>
    <w:basedOn w:val="Normal"/>
    <w:next w:val="Normal"/>
    <w:link w:val="Heading1Char"/>
    <w:qFormat/>
    <w:rsid w:val="003526AA"/>
    <w:pPr>
      <w:keepNext/>
      <w:numPr>
        <w:numId w:val="1"/>
      </w:numP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2556F6"/>
    <w:pPr>
      <w:keepNext/>
      <w:outlineLvl w:val="1"/>
    </w:pPr>
    <w:rPr>
      <w:rFonts w:ascii="Times New Roman" w:hAnsi="Times New Roman"/>
      <w:b/>
      <w:bCs/>
      <w:sz w:val="20"/>
      <w:szCs w:val="20"/>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rsid w:val="00E825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0923DC"/>
    <w:pPr>
      <w:spacing w:before="24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D260B0"/>
    <w:rPr>
      <w:rFonts w:ascii="Tahoma" w:hAnsi="Tahoma" w:cs="Tahoma"/>
      <w:sz w:val="16"/>
      <w:szCs w:val="16"/>
    </w:rPr>
  </w:style>
  <w:style w:type="character" w:customStyle="1" w:styleId="BalloonTextChar">
    <w:name w:val="Balloon Text Char"/>
    <w:basedOn w:val="DefaultParagraphFont"/>
    <w:uiPriority w:val="99"/>
    <w:semiHidden/>
    <w:rsid w:val="00594E89"/>
    <w:rPr>
      <w:rFonts w:ascii="Lucida Grande" w:hAnsi="Lucida Grande" w:cs="Lucida Grande"/>
      <w:sz w:val="18"/>
      <w:szCs w:val="18"/>
    </w:rPr>
  </w:style>
  <w:style w:type="character" w:customStyle="1" w:styleId="BalloonTextChar2">
    <w:name w:val="Balloon Text Char2"/>
    <w:basedOn w:val="DefaultParagraphFont"/>
    <w:uiPriority w:val="99"/>
    <w:semiHidden/>
    <w:rsid w:val="00E75383"/>
    <w:rPr>
      <w:rFonts w:ascii="Lucida Grande" w:hAnsi="Lucida Grande"/>
      <w:sz w:val="18"/>
      <w:szCs w:val="18"/>
    </w:rPr>
  </w:style>
  <w:style w:type="character" w:customStyle="1" w:styleId="Heading1Char">
    <w:name w:val="Heading 1 Char"/>
    <w:basedOn w:val="DefaultParagraphFont"/>
    <w:link w:val="Heading1"/>
    <w:locked/>
    <w:rsid w:val="003526AA"/>
    <w:rPr>
      <w:rFonts w:ascii="Century Gothic" w:hAnsi="Century Gothic"/>
      <w:b/>
      <w:smallCaps/>
      <w:spacing w:val="-2"/>
      <w:sz w:val="28"/>
      <w:szCs w:val="20"/>
      <w:lang w:val="en-GB"/>
    </w:rPr>
  </w:style>
  <w:style w:type="character" w:customStyle="1" w:styleId="Heading2Char1">
    <w:name w:val="Heading 2 Char1"/>
    <w:basedOn w:val="DefaultParagraphFont"/>
    <w:link w:val="Heading2"/>
    <w:locked/>
    <w:rsid w:val="002556F6"/>
    <w:rPr>
      <w:b/>
      <w:bCs/>
      <w:sz w:val="20"/>
      <w:szCs w:val="20"/>
      <w:lang w:val="en-GB"/>
    </w:rPr>
  </w:style>
  <w:style w:type="character" w:customStyle="1" w:styleId="Heading3Char">
    <w:name w:val="Heading 3 Char"/>
    <w:basedOn w:val="DefaultParagraphFont"/>
    <w:link w:val="Heading3"/>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Texto nota pie IIRSA,Testo nota a piè di pagina Carattere Carattere,Testo nota a piè di pagina Carattere,Testo nota a piè di pagina Carattere1 Carattere,ft"/>
    <w:basedOn w:val="Normal"/>
    <w:link w:val="FootnoteTextChar1"/>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Texto nota pie IIRSA Char1,Testo nota a piè di pagina Carattere Carattere Char,ft Char"/>
    <w:basedOn w:val="DefaultParagraphFont"/>
    <w:link w:val="FootnoteText"/>
    <w:locked/>
    <w:rsid w:val="00CB0802"/>
    <w:rPr>
      <w:rFonts w:ascii="Arial" w:hAnsi="Arial" w:cs="Times New Roman"/>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1">
    <w:name w:val="Balloon Text Char1"/>
    <w:basedOn w:val="DefaultParagraphFont"/>
    <w:link w:val="BalloonText"/>
    <w:semiHidden/>
    <w:locked/>
    <w:rsid w:val="00CB0802"/>
    <w:rPr>
      <w:rFonts w:cs="Times New Roman"/>
      <w:sz w:val="2"/>
      <w:lang w:val="en-GB"/>
    </w:rPr>
  </w:style>
  <w:style w:type="character" w:styleId="CommentReference">
    <w:name w:val="annotation reference"/>
    <w:basedOn w:val="DefaultParagraphFont"/>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Ref. de nota al pie.,ftref,BVI fnr,fr,Footnote Ref in FtNote,SUPERS,Footnote Reference Superscript,Ref,de nota al pie,number,note bp,BVI fnr Car Car,BVI fnr Car,Footnote text"/>
    <w:basedOn w:val="DefaultParagraphFon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
    <w:basedOn w:val="Normal"/>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10"/>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uiPriority w:val="10"/>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semiHidden/>
    <w:locked/>
    <w:rsid w:val="00CB0802"/>
    <w:rPr>
      <w:rFonts w:ascii="Arial" w:hAnsi="Arial" w:cs="Times New Roman"/>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cs="Angsana New"/>
      <w:noProof/>
      <w:sz w:val="22"/>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aliases w:val="List Paragraph Char,List Paragraph1 Char"/>
    <w:basedOn w:val="ParagraphChar"/>
    <w:link w:val="Bullets"/>
    <w:rsid w:val="000D00F9"/>
    <w:rPr>
      <w:rFonts w:cs="Angsana New"/>
      <w:noProof/>
      <w:sz w:val="22"/>
      <w:szCs w:val="22"/>
    </w:rPr>
  </w:style>
  <w:style w:type="paragraph" w:styleId="TOC2">
    <w:name w:val="toc 2"/>
    <w:basedOn w:val="Normal"/>
    <w:next w:val="Normal"/>
    <w:autoRedefine/>
    <w:uiPriority w:val="39"/>
    <w:locked/>
    <w:rsid w:val="001654F8"/>
    <w:pPr>
      <w:tabs>
        <w:tab w:val="right" w:pos="9350"/>
      </w:tabs>
      <w:spacing w:after="0"/>
      <w:jc w:val="left"/>
    </w:pPr>
    <w:rPr>
      <w:rFonts w:ascii="Times New Roman" w:hAnsi="Times New Roman"/>
      <w:b/>
      <w:smallCaps/>
      <w:noProof/>
      <w:sz w:val="24"/>
    </w:rPr>
  </w:style>
  <w:style w:type="paragraph" w:styleId="TOC1">
    <w:name w:val="toc 1"/>
    <w:basedOn w:val="Normal"/>
    <w:next w:val="Normal"/>
    <w:autoRedefine/>
    <w:uiPriority w:val="39"/>
    <w:locked/>
    <w:rsid w:val="00912DA1"/>
    <w:pPr>
      <w:spacing w:before="240" w:after="120"/>
      <w:jc w:val="left"/>
    </w:pPr>
    <w:rPr>
      <w:rFonts w:asciiTheme="minorHAnsi" w:hAnsiTheme="minorHAnsi"/>
      <w:b/>
      <w:caps/>
      <w:szCs w:val="22"/>
      <w:u w:val="single"/>
    </w:rPr>
  </w:style>
  <w:style w:type="character" w:customStyle="1" w:styleId="Heading2Char">
    <w:name w:val="Heading 2 Char"/>
    <w:basedOn w:val="DefaultParagraphFont"/>
    <w:semiHidden/>
    <w:locked/>
    <w:rsid w:val="00720790"/>
    <w:rPr>
      <w:rFonts w:ascii="Cambria" w:hAnsi="Cambria" w:cs="Times New Roman"/>
      <w:b/>
      <w:bCs/>
      <w:i/>
      <w:iCs/>
      <w:sz w:val="28"/>
      <w:szCs w:val="28"/>
      <w:lang w:val="en-GB"/>
    </w:rPr>
  </w:style>
  <w:style w:type="character" w:customStyle="1" w:styleId="FootnoteTextChar">
    <w:name w:val="Footnote Text Char"/>
    <w:aliases w:val="Texto nota pie IIRSA Char,Footnote Text Char Char Char Char,Footnote Text Char Char Char Char Char Char Char Char,Footnote Text Char Char Char Char Char Char1,Footnote Text Char Char Char Char Char Char Char1"/>
    <w:basedOn w:val="DefaultParagraphFont"/>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aliases w:val="Map,Char Char Char Char Char Char Char Char Char Char Char Char Char Char Char,Char Char Char Char Char Char Char Char Char Char Char Char Char Char Char Ch,Char Char Char Char Char Char Char Char,IU,figure"/>
    <w:basedOn w:val="Normal"/>
    <w:next w:val="Normal"/>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semiHidden/>
    <w:rsid w:val="000923DC"/>
    <w:rPr>
      <w:rFonts w:ascii="Calibri" w:eastAsia="Times New Roman" w:hAnsi="Calibri" w:cs="Times New Roman"/>
      <w:i/>
      <w:iCs/>
      <w:sz w:val="24"/>
      <w:szCs w:val="24"/>
      <w:lang w:val="en-GB"/>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FC1F80"/>
    <w:rPr>
      <w:rFonts w:ascii="Consolas" w:eastAsia="Calibri" w:hAnsi="Consolas"/>
      <w:sz w:val="21"/>
      <w:szCs w:val="21"/>
    </w:rPr>
  </w:style>
  <w:style w:type="paragraph" w:customStyle="1" w:styleId="Para">
    <w:name w:val="Para"/>
    <w:basedOn w:val="Normal"/>
    <w:uiPriority w:val="99"/>
    <w:rsid w:val="00A765FC"/>
    <w:pPr>
      <w:spacing w:after="180"/>
      <w:ind w:firstLine="360"/>
      <w:jc w:val="left"/>
    </w:pPr>
    <w:rPr>
      <w:rFonts w:ascii="Times New Roman" w:hAnsi="Times New Roman"/>
      <w:szCs w:val="22"/>
      <w:lang w:val="en-US"/>
    </w:rPr>
  </w:style>
  <w:style w:type="paragraph" w:customStyle="1" w:styleId="Bullet1">
    <w:name w:val="Bullet1"/>
    <w:basedOn w:val="Normal"/>
    <w:autoRedefine/>
    <w:rsid w:val="00A765FC"/>
    <w:pPr>
      <w:widowControl w:val="0"/>
      <w:numPr>
        <w:numId w:val="17"/>
      </w:numPr>
      <w:spacing w:after="0"/>
      <w:jc w:val="left"/>
    </w:pPr>
    <w:rPr>
      <w:rFonts w:ascii="Times New Roman" w:eastAsia="Calibri" w:hAnsi="Times New Roman"/>
      <w:sz w:val="21"/>
      <w:szCs w:val="22"/>
      <w:lang w:val="en-US"/>
    </w:rPr>
  </w:style>
  <w:style w:type="paragraph" w:styleId="Revision">
    <w:name w:val="Revision"/>
    <w:hidden/>
    <w:rsid w:val="00B0162C"/>
    <w:rPr>
      <w:rFonts w:ascii="Arial" w:hAnsi="Arial"/>
      <w:sz w:val="22"/>
      <w:lang w:val="en-GB"/>
    </w:rPr>
  </w:style>
  <w:style w:type="character" w:customStyle="1" w:styleId="Heading6Char">
    <w:name w:val="Heading 6 Char"/>
    <w:basedOn w:val="DefaultParagraphFont"/>
    <w:link w:val="Heading6"/>
    <w:rsid w:val="00E8259F"/>
    <w:rPr>
      <w:rFonts w:asciiTheme="majorHAnsi" w:eastAsiaTheme="majorEastAsia" w:hAnsiTheme="majorHAnsi" w:cstheme="majorBidi"/>
      <w:i/>
      <w:iCs/>
      <w:color w:val="243F60" w:themeColor="accent1" w:themeShade="7F"/>
      <w:sz w:val="22"/>
      <w:lang w:val="en-GB"/>
    </w:rPr>
  </w:style>
  <w:style w:type="paragraph" w:styleId="TOCHeading">
    <w:name w:val="TOC Heading"/>
    <w:basedOn w:val="Heading1"/>
    <w:next w:val="Normal"/>
    <w:uiPriority w:val="39"/>
    <w:unhideWhenUsed/>
    <w:qFormat/>
    <w:rsid w:val="00C11927"/>
    <w:pPr>
      <w:keepLines/>
      <w:numPr>
        <w:numId w:val="0"/>
      </w:numP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lang w:val="en-US"/>
    </w:rPr>
  </w:style>
  <w:style w:type="paragraph" w:styleId="TOC3">
    <w:name w:val="toc 3"/>
    <w:basedOn w:val="Normal"/>
    <w:next w:val="Normal"/>
    <w:autoRedefine/>
    <w:uiPriority w:val="39"/>
    <w:rsid w:val="00C11927"/>
    <w:pPr>
      <w:spacing w:after="0"/>
      <w:jc w:val="left"/>
    </w:pPr>
    <w:rPr>
      <w:rFonts w:asciiTheme="minorHAnsi" w:hAnsiTheme="minorHAnsi"/>
      <w:smallCaps/>
      <w:szCs w:val="22"/>
    </w:rPr>
  </w:style>
  <w:style w:type="paragraph" w:styleId="TOC4">
    <w:name w:val="toc 4"/>
    <w:basedOn w:val="Normal"/>
    <w:next w:val="Normal"/>
    <w:autoRedefine/>
    <w:rsid w:val="00C11927"/>
    <w:pPr>
      <w:spacing w:after="0"/>
      <w:jc w:val="left"/>
    </w:pPr>
    <w:rPr>
      <w:rFonts w:asciiTheme="minorHAnsi" w:hAnsiTheme="minorHAnsi"/>
      <w:szCs w:val="22"/>
    </w:rPr>
  </w:style>
  <w:style w:type="paragraph" w:styleId="TOC5">
    <w:name w:val="toc 5"/>
    <w:basedOn w:val="Normal"/>
    <w:next w:val="Normal"/>
    <w:autoRedefine/>
    <w:rsid w:val="00C11927"/>
    <w:pPr>
      <w:spacing w:after="0"/>
      <w:jc w:val="left"/>
    </w:pPr>
    <w:rPr>
      <w:rFonts w:asciiTheme="minorHAnsi" w:hAnsiTheme="minorHAnsi"/>
      <w:szCs w:val="22"/>
    </w:rPr>
  </w:style>
  <w:style w:type="paragraph" w:styleId="TOC6">
    <w:name w:val="toc 6"/>
    <w:basedOn w:val="Normal"/>
    <w:next w:val="Normal"/>
    <w:autoRedefine/>
    <w:rsid w:val="00C11927"/>
    <w:pPr>
      <w:spacing w:after="0"/>
      <w:jc w:val="left"/>
    </w:pPr>
    <w:rPr>
      <w:rFonts w:asciiTheme="minorHAnsi" w:hAnsiTheme="minorHAnsi"/>
      <w:szCs w:val="22"/>
    </w:rPr>
  </w:style>
  <w:style w:type="paragraph" w:styleId="TOC7">
    <w:name w:val="toc 7"/>
    <w:basedOn w:val="Normal"/>
    <w:next w:val="Normal"/>
    <w:autoRedefine/>
    <w:rsid w:val="00C11927"/>
    <w:pPr>
      <w:spacing w:after="0"/>
      <w:jc w:val="left"/>
    </w:pPr>
    <w:rPr>
      <w:rFonts w:asciiTheme="minorHAnsi" w:hAnsiTheme="minorHAnsi"/>
      <w:szCs w:val="22"/>
    </w:rPr>
  </w:style>
  <w:style w:type="paragraph" w:styleId="TOC8">
    <w:name w:val="toc 8"/>
    <w:basedOn w:val="Normal"/>
    <w:next w:val="Normal"/>
    <w:autoRedefine/>
    <w:rsid w:val="00C11927"/>
    <w:pPr>
      <w:spacing w:after="0"/>
      <w:jc w:val="left"/>
    </w:pPr>
    <w:rPr>
      <w:rFonts w:asciiTheme="minorHAnsi" w:hAnsiTheme="minorHAnsi"/>
      <w:szCs w:val="22"/>
    </w:rPr>
  </w:style>
  <w:style w:type="paragraph" w:styleId="TOC9">
    <w:name w:val="toc 9"/>
    <w:basedOn w:val="Normal"/>
    <w:next w:val="Normal"/>
    <w:autoRedefine/>
    <w:rsid w:val="00C11927"/>
    <w:pPr>
      <w:spacing w:after="0"/>
      <w:jc w:val="left"/>
    </w:pPr>
    <w:rPr>
      <w:rFonts w:asciiTheme="minorHAnsi" w:hAnsiTheme="minorHAnsi"/>
      <w:szCs w:val="22"/>
    </w:rPr>
  </w:style>
  <w:style w:type="paragraph" w:styleId="NoSpacing">
    <w:name w:val="No Spacing"/>
    <w:link w:val="NoSpacingChar"/>
    <w:uiPriority w:val="1"/>
    <w:qFormat/>
    <w:rsid w:val="008441B1"/>
    <w:pPr>
      <w:jc w:val="both"/>
    </w:pPr>
    <w:rPr>
      <w:sz w:val="22"/>
      <w:szCs w:val="22"/>
    </w:rPr>
  </w:style>
  <w:style w:type="character" w:customStyle="1" w:styleId="NoSpacingChar">
    <w:name w:val="No Spacing Char"/>
    <w:basedOn w:val="DefaultParagraphFont"/>
    <w:link w:val="NoSpacing"/>
    <w:uiPriority w:val="1"/>
    <w:rsid w:val="008441B1"/>
    <w:rPr>
      <w:sz w:val="22"/>
      <w:szCs w:val="22"/>
    </w:rPr>
  </w:style>
  <w:style w:type="paragraph" w:customStyle="1" w:styleId="StandardWeb">
    <w:name w:val="Standard (Web)"/>
    <w:basedOn w:val="Normal"/>
    <w:rsid w:val="007D6822"/>
    <w:pPr>
      <w:autoSpaceDE w:val="0"/>
      <w:autoSpaceDN w:val="0"/>
      <w:spacing w:before="100" w:after="100"/>
      <w:jc w:val="left"/>
    </w:pPr>
    <w:rPr>
      <w:rFonts w:ascii="Times New Roman" w:hAnsi="Times New Roman"/>
      <w:sz w:val="24"/>
      <w:szCs w:val="20"/>
      <w:lang w:val="de-DE"/>
    </w:rPr>
  </w:style>
  <w:style w:type="paragraph" w:customStyle="1" w:styleId="NoSpacing1">
    <w:name w:val="No Spacing1"/>
    <w:uiPriority w:val="1"/>
    <w:qFormat/>
    <w:rsid w:val="00035A31"/>
    <w:rPr>
      <w:rFonts w:ascii="Calibri" w:hAnsi="Calibri"/>
      <w:sz w:val="22"/>
      <w:szCs w:val="22"/>
    </w:rPr>
  </w:style>
  <w:style w:type="paragraph" w:customStyle="1" w:styleId="1">
    <w:name w:val="Основной текст1"/>
    <w:basedOn w:val="Normal"/>
    <w:rsid w:val="006C76FE"/>
    <w:pPr>
      <w:autoSpaceDE w:val="0"/>
      <w:autoSpaceDN w:val="0"/>
      <w:spacing w:after="120"/>
      <w:jc w:val="left"/>
    </w:pPr>
    <w:rPr>
      <w:rFonts w:ascii="Times New Roman" w:hAnsi="Times New Roman"/>
      <w:sz w:val="20"/>
      <w:szCs w:val="20"/>
      <w:lang w:val="ru-RU" w:eastAsia="nl-NL"/>
    </w:rPr>
  </w:style>
  <w:style w:type="paragraph" w:customStyle="1" w:styleId="xl38">
    <w:name w:val="xl38"/>
    <w:basedOn w:val="Normal"/>
    <w:rsid w:val="00945C6D"/>
    <w:pPr>
      <w:pBdr>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eastAsia="Arial Unicode MS" w:hAnsi="Arial Narrow" w:cs="Arial Unicode MS"/>
      <w:b/>
      <w:bCs/>
      <w:szCs w:val="22"/>
      <w:lang w:val="fr-FR" w:eastAsia="fr-FR"/>
    </w:rPr>
  </w:style>
  <w:style w:type="paragraph" w:customStyle="1" w:styleId="CM36">
    <w:name w:val="CM36"/>
    <w:basedOn w:val="Default"/>
    <w:next w:val="Default"/>
    <w:rsid w:val="003526A5"/>
    <w:pPr>
      <w:widowControl w:val="0"/>
      <w:spacing w:after="250"/>
    </w:pPr>
    <w:rPr>
      <w:rFonts w:eastAsia="Times New Roman"/>
      <w:color w:val="auto"/>
      <w:lang w:val="en-GB" w:eastAsia="en-GB"/>
    </w:rPr>
  </w:style>
  <w:style w:type="paragraph" w:customStyle="1" w:styleId="CM2">
    <w:name w:val="CM2"/>
    <w:basedOn w:val="Default"/>
    <w:next w:val="Default"/>
    <w:rsid w:val="005054AF"/>
    <w:pPr>
      <w:widowControl w:val="0"/>
      <w:spacing w:line="260" w:lineRule="atLeast"/>
    </w:pPr>
    <w:rPr>
      <w:rFonts w:eastAsia="Times New Roman"/>
      <w:color w:val="auto"/>
      <w:lang w:val="en-GB" w:eastAsia="en-GB"/>
    </w:rPr>
  </w:style>
  <w:style w:type="paragraph" w:customStyle="1" w:styleId="Tabletext">
    <w:name w:val="Tabletext"/>
    <w:basedOn w:val="Normal"/>
    <w:autoRedefine/>
    <w:qFormat/>
    <w:rsid w:val="00081ABD"/>
    <w:pPr>
      <w:spacing w:after="0"/>
      <w:ind w:left="144" w:hanging="144"/>
      <w:jc w:val="left"/>
    </w:pPr>
    <w:rPr>
      <w:rFonts w:ascii="Times New Roman" w:eastAsia="Calibri" w:hAnsi="Times New Roman" w:cs="Calibri"/>
      <w:sz w:val="18"/>
      <w:szCs w:val="22"/>
    </w:rPr>
  </w:style>
  <w:style w:type="table" w:styleId="ColorfulList-Accent5">
    <w:name w:val="Colorful List Accent 5"/>
    <w:basedOn w:val="TableNormal"/>
    <w:rsid w:val="00872D91"/>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rsid w:val="00872D91"/>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Shading">
    <w:name w:val="Colorful Shading"/>
    <w:basedOn w:val="TableNormal"/>
    <w:rsid w:val="00872D9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rsid w:val="00872D9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ableClassic2">
    <w:name w:val="Table Classic 2"/>
    <w:basedOn w:val="TableNormal"/>
    <w:rsid w:val="000862E6"/>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paragraph" w:styleId="TableofFigures">
    <w:name w:val="table of figures"/>
    <w:basedOn w:val="Normal"/>
    <w:next w:val="Normal"/>
    <w:uiPriority w:val="99"/>
    <w:rsid w:val="00303CC5"/>
    <w:pPr>
      <w:spacing w:after="0"/>
      <w:jc w:val="left"/>
    </w:pPr>
    <w:rPr>
      <w:rFonts w:asciiTheme="minorHAnsi" w:hAnsiTheme="minorHAnsi"/>
      <w:i/>
      <w:sz w:val="20"/>
      <w:szCs w:val="20"/>
    </w:rPr>
  </w:style>
  <w:style w:type="table" w:styleId="MediumShading2-Accent1">
    <w:name w:val="Medium Shading 2 Accent 1"/>
    <w:basedOn w:val="TableNormal"/>
    <w:rsid w:val="0048409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A370BC"/>
    <w:pPr>
      <w:numPr>
        <w:ilvl w:val="1"/>
      </w:numPr>
      <w:spacing w:after="0"/>
      <w:jc w:val="left"/>
    </w:pPr>
    <w:rPr>
      <w:rFonts w:asciiTheme="majorHAnsi" w:eastAsiaTheme="majorEastAsia" w:hAnsiTheme="majorHAnsi" w:cstheme="majorBidi"/>
      <w:i/>
      <w:iCs/>
      <w:color w:val="4F81BD" w:themeColor="accent1"/>
      <w:spacing w:val="15"/>
      <w:sz w:val="24"/>
      <w:lang w:val="en-US"/>
    </w:rPr>
  </w:style>
  <w:style w:type="character" w:customStyle="1" w:styleId="SubtitleChar">
    <w:name w:val="Subtitle Char"/>
    <w:basedOn w:val="DefaultParagraphFont"/>
    <w:link w:val="Subtitle"/>
    <w:uiPriority w:val="11"/>
    <w:rsid w:val="00A370BC"/>
    <w:rPr>
      <w:rFonts w:asciiTheme="majorHAnsi" w:eastAsiaTheme="majorEastAsia" w:hAnsiTheme="majorHAnsi" w:cstheme="majorBidi"/>
      <w:i/>
      <w:iCs/>
      <w:color w:val="4F81BD" w:themeColor="accent1"/>
      <w:spacing w:val="15"/>
    </w:rPr>
  </w:style>
  <w:style w:type="table" w:styleId="ColorfulList">
    <w:name w:val="Colorful List"/>
    <w:basedOn w:val="TableNormal"/>
    <w:rsid w:val="00384D1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4">
    <w:name w:val="Colorful Grid Accent 4"/>
    <w:basedOn w:val="TableNormal"/>
    <w:rsid w:val="00D1045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1">
    <w:name w:val="Medium Grid 3 Accent 1"/>
    <w:basedOn w:val="TableNormal"/>
    <w:rsid w:val="00E656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1">
    <w:name w:val="Table Grid1"/>
    <w:basedOn w:val="TableNormal"/>
    <w:next w:val="TableGrid"/>
    <w:uiPriority w:val="99"/>
    <w:rsid w:val="00FA2A1A"/>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1654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1654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SPbodynumbered">
    <w:name w:val="SESP body numbered"/>
    <w:basedOn w:val="Normal"/>
    <w:qFormat/>
    <w:rsid w:val="00A75F25"/>
    <w:pPr>
      <w:numPr>
        <w:numId w:val="74"/>
      </w:numPr>
      <w:tabs>
        <w:tab w:val="left" w:pos="360"/>
      </w:tabs>
      <w:spacing w:before="120" w:after="120" w:line="264" w:lineRule="auto"/>
      <w:jc w:val="left"/>
    </w:pPr>
    <w:rPr>
      <w:rFonts w:ascii="Calibri" w:eastAsia="MS Mincho" w:hAnsi="Calibri"/>
      <w:sz w:val="2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qFormat="1"/>
    <w:lsdException w:name="Normal (Web)"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638"/>
    <w:pPr>
      <w:spacing w:after="60"/>
      <w:jc w:val="both"/>
    </w:pPr>
    <w:rPr>
      <w:rFonts w:ascii="Arial" w:hAnsi="Arial"/>
      <w:sz w:val="22"/>
      <w:lang w:val="en-GB"/>
    </w:rPr>
  </w:style>
  <w:style w:type="paragraph" w:styleId="Heading1">
    <w:name w:val="heading 1"/>
    <w:basedOn w:val="Normal"/>
    <w:next w:val="Normal"/>
    <w:link w:val="Heading1Char"/>
    <w:qFormat/>
    <w:rsid w:val="003526AA"/>
    <w:pPr>
      <w:keepNext/>
      <w:numPr>
        <w:numId w:val="1"/>
      </w:numP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2556F6"/>
    <w:pPr>
      <w:keepNext/>
      <w:outlineLvl w:val="1"/>
    </w:pPr>
    <w:rPr>
      <w:rFonts w:ascii="Times New Roman" w:hAnsi="Times New Roman"/>
      <w:b/>
      <w:bCs/>
      <w:sz w:val="20"/>
      <w:szCs w:val="20"/>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rsid w:val="00E825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0923DC"/>
    <w:pPr>
      <w:spacing w:before="24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D260B0"/>
    <w:rPr>
      <w:rFonts w:ascii="Tahoma" w:hAnsi="Tahoma" w:cs="Tahoma"/>
      <w:sz w:val="16"/>
      <w:szCs w:val="16"/>
    </w:rPr>
  </w:style>
  <w:style w:type="character" w:customStyle="1" w:styleId="BalloonTextChar">
    <w:name w:val="Balloon Text Char"/>
    <w:basedOn w:val="DefaultParagraphFont"/>
    <w:uiPriority w:val="99"/>
    <w:semiHidden/>
    <w:rsid w:val="00594E89"/>
    <w:rPr>
      <w:rFonts w:ascii="Lucida Grande" w:hAnsi="Lucida Grande" w:cs="Lucida Grande"/>
      <w:sz w:val="18"/>
      <w:szCs w:val="18"/>
    </w:rPr>
  </w:style>
  <w:style w:type="character" w:customStyle="1" w:styleId="BalloonTextChar2">
    <w:name w:val="Balloon Text Char2"/>
    <w:basedOn w:val="DefaultParagraphFont"/>
    <w:uiPriority w:val="99"/>
    <w:semiHidden/>
    <w:rsid w:val="00E75383"/>
    <w:rPr>
      <w:rFonts w:ascii="Lucida Grande" w:hAnsi="Lucida Grande"/>
      <w:sz w:val="18"/>
      <w:szCs w:val="18"/>
    </w:rPr>
  </w:style>
  <w:style w:type="character" w:customStyle="1" w:styleId="Heading1Char">
    <w:name w:val="Heading 1 Char"/>
    <w:basedOn w:val="DefaultParagraphFont"/>
    <w:link w:val="Heading1"/>
    <w:locked/>
    <w:rsid w:val="003526AA"/>
    <w:rPr>
      <w:rFonts w:ascii="Century Gothic" w:hAnsi="Century Gothic"/>
      <w:b/>
      <w:smallCaps/>
      <w:spacing w:val="-2"/>
      <w:sz w:val="28"/>
      <w:szCs w:val="20"/>
      <w:lang w:val="en-GB"/>
    </w:rPr>
  </w:style>
  <w:style w:type="character" w:customStyle="1" w:styleId="Heading2Char1">
    <w:name w:val="Heading 2 Char1"/>
    <w:basedOn w:val="DefaultParagraphFont"/>
    <w:link w:val="Heading2"/>
    <w:locked/>
    <w:rsid w:val="002556F6"/>
    <w:rPr>
      <w:b/>
      <w:bCs/>
      <w:sz w:val="20"/>
      <w:szCs w:val="20"/>
      <w:lang w:val="en-GB"/>
    </w:rPr>
  </w:style>
  <w:style w:type="character" w:customStyle="1" w:styleId="Heading3Char">
    <w:name w:val="Heading 3 Char"/>
    <w:basedOn w:val="DefaultParagraphFont"/>
    <w:link w:val="Heading3"/>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Texto nota pie IIRSA,Testo nota a piè di pagina Carattere Carattere,Testo nota a piè di pagina Carattere,Testo nota a piè di pagina Carattere1 Carattere,ft"/>
    <w:basedOn w:val="Normal"/>
    <w:link w:val="FootnoteTextChar1"/>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Texto nota pie IIRSA Char1,Testo nota a piè di pagina Carattere Carattere Char,ft Char"/>
    <w:basedOn w:val="DefaultParagraphFont"/>
    <w:link w:val="FootnoteText"/>
    <w:locked/>
    <w:rsid w:val="00CB0802"/>
    <w:rPr>
      <w:rFonts w:ascii="Arial" w:hAnsi="Arial" w:cs="Times New Roman"/>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1">
    <w:name w:val="Balloon Text Char1"/>
    <w:basedOn w:val="DefaultParagraphFont"/>
    <w:link w:val="BalloonText"/>
    <w:semiHidden/>
    <w:locked/>
    <w:rsid w:val="00CB0802"/>
    <w:rPr>
      <w:rFonts w:cs="Times New Roman"/>
      <w:sz w:val="2"/>
      <w:lang w:val="en-GB"/>
    </w:rPr>
  </w:style>
  <w:style w:type="character" w:styleId="CommentReference">
    <w:name w:val="annotation reference"/>
    <w:basedOn w:val="DefaultParagraphFont"/>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Ref. de nota al pie.,ftref,BVI fnr,fr,Footnote Ref in FtNote,SUPERS,Footnote Reference Superscript,Ref,de nota al pie,number,note bp,BVI fnr Car Car,BVI fnr Car,Footnote text"/>
    <w:basedOn w:val="DefaultParagraphFon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
    <w:basedOn w:val="Normal"/>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10"/>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uiPriority w:val="10"/>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semiHidden/>
    <w:locked/>
    <w:rsid w:val="00CB0802"/>
    <w:rPr>
      <w:rFonts w:ascii="Arial" w:hAnsi="Arial" w:cs="Times New Roman"/>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cs="Angsana New"/>
      <w:noProof/>
      <w:sz w:val="22"/>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aliases w:val="List Paragraph Char,List Paragraph1 Char"/>
    <w:basedOn w:val="ParagraphChar"/>
    <w:link w:val="Bullets"/>
    <w:rsid w:val="000D00F9"/>
    <w:rPr>
      <w:rFonts w:cs="Angsana New"/>
      <w:noProof/>
      <w:sz w:val="22"/>
      <w:szCs w:val="22"/>
    </w:rPr>
  </w:style>
  <w:style w:type="paragraph" w:styleId="TOC2">
    <w:name w:val="toc 2"/>
    <w:basedOn w:val="Normal"/>
    <w:next w:val="Normal"/>
    <w:autoRedefine/>
    <w:uiPriority w:val="39"/>
    <w:locked/>
    <w:rsid w:val="001654F8"/>
    <w:pPr>
      <w:tabs>
        <w:tab w:val="right" w:pos="9350"/>
      </w:tabs>
      <w:spacing w:after="0"/>
      <w:jc w:val="left"/>
    </w:pPr>
    <w:rPr>
      <w:rFonts w:ascii="Times New Roman" w:hAnsi="Times New Roman"/>
      <w:b/>
      <w:smallCaps/>
      <w:noProof/>
      <w:sz w:val="24"/>
    </w:rPr>
  </w:style>
  <w:style w:type="paragraph" w:styleId="TOC1">
    <w:name w:val="toc 1"/>
    <w:basedOn w:val="Normal"/>
    <w:next w:val="Normal"/>
    <w:autoRedefine/>
    <w:uiPriority w:val="39"/>
    <w:locked/>
    <w:rsid w:val="00912DA1"/>
    <w:pPr>
      <w:spacing w:before="240" w:after="120"/>
      <w:jc w:val="left"/>
    </w:pPr>
    <w:rPr>
      <w:rFonts w:asciiTheme="minorHAnsi" w:hAnsiTheme="minorHAnsi"/>
      <w:b/>
      <w:caps/>
      <w:szCs w:val="22"/>
      <w:u w:val="single"/>
    </w:rPr>
  </w:style>
  <w:style w:type="character" w:customStyle="1" w:styleId="Heading2Char">
    <w:name w:val="Heading 2 Char"/>
    <w:basedOn w:val="DefaultParagraphFont"/>
    <w:semiHidden/>
    <w:locked/>
    <w:rsid w:val="00720790"/>
    <w:rPr>
      <w:rFonts w:ascii="Cambria" w:hAnsi="Cambria" w:cs="Times New Roman"/>
      <w:b/>
      <w:bCs/>
      <w:i/>
      <w:iCs/>
      <w:sz w:val="28"/>
      <w:szCs w:val="28"/>
      <w:lang w:val="en-GB"/>
    </w:rPr>
  </w:style>
  <w:style w:type="character" w:customStyle="1" w:styleId="FootnoteTextChar">
    <w:name w:val="Footnote Text Char"/>
    <w:aliases w:val="Texto nota pie IIRSA Char,Footnote Text Char Char Char Char,Footnote Text Char Char Char Char Char Char Char Char,Footnote Text Char Char Char Char Char Char1,Footnote Text Char Char Char Char Char Char Char1"/>
    <w:basedOn w:val="DefaultParagraphFont"/>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aliases w:val="Map,Char Char Char Char Char Char Char Char Char Char Char Char Char Char Char,Char Char Char Char Char Char Char Char Char Char Char Char Char Char Char Ch,Char Char Char Char Char Char Char Char,IU,figure"/>
    <w:basedOn w:val="Normal"/>
    <w:next w:val="Normal"/>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semiHidden/>
    <w:rsid w:val="000923DC"/>
    <w:rPr>
      <w:rFonts w:ascii="Calibri" w:eastAsia="Times New Roman" w:hAnsi="Calibri" w:cs="Times New Roman"/>
      <w:i/>
      <w:iCs/>
      <w:sz w:val="24"/>
      <w:szCs w:val="24"/>
      <w:lang w:val="en-GB"/>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FC1F80"/>
    <w:rPr>
      <w:rFonts w:ascii="Consolas" w:eastAsia="Calibri" w:hAnsi="Consolas"/>
      <w:sz w:val="21"/>
      <w:szCs w:val="21"/>
    </w:rPr>
  </w:style>
  <w:style w:type="paragraph" w:customStyle="1" w:styleId="Para">
    <w:name w:val="Para"/>
    <w:basedOn w:val="Normal"/>
    <w:uiPriority w:val="99"/>
    <w:rsid w:val="00A765FC"/>
    <w:pPr>
      <w:spacing w:after="180"/>
      <w:ind w:firstLine="360"/>
      <w:jc w:val="left"/>
    </w:pPr>
    <w:rPr>
      <w:rFonts w:ascii="Times New Roman" w:hAnsi="Times New Roman"/>
      <w:szCs w:val="22"/>
      <w:lang w:val="en-US"/>
    </w:rPr>
  </w:style>
  <w:style w:type="paragraph" w:customStyle="1" w:styleId="Bullet1">
    <w:name w:val="Bullet1"/>
    <w:basedOn w:val="Normal"/>
    <w:autoRedefine/>
    <w:rsid w:val="00A765FC"/>
    <w:pPr>
      <w:widowControl w:val="0"/>
      <w:numPr>
        <w:numId w:val="17"/>
      </w:numPr>
      <w:spacing w:after="0"/>
      <w:jc w:val="left"/>
    </w:pPr>
    <w:rPr>
      <w:rFonts w:ascii="Times New Roman" w:eastAsia="Calibri" w:hAnsi="Times New Roman"/>
      <w:sz w:val="21"/>
      <w:szCs w:val="22"/>
      <w:lang w:val="en-US"/>
    </w:rPr>
  </w:style>
  <w:style w:type="paragraph" w:styleId="Revision">
    <w:name w:val="Revision"/>
    <w:hidden/>
    <w:rsid w:val="00B0162C"/>
    <w:rPr>
      <w:rFonts w:ascii="Arial" w:hAnsi="Arial"/>
      <w:sz w:val="22"/>
      <w:lang w:val="en-GB"/>
    </w:rPr>
  </w:style>
  <w:style w:type="character" w:customStyle="1" w:styleId="Heading6Char">
    <w:name w:val="Heading 6 Char"/>
    <w:basedOn w:val="DefaultParagraphFont"/>
    <w:link w:val="Heading6"/>
    <w:rsid w:val="00E8259F"/>
    <w:rPr>
      <w:rFonts w:asciiTheme="majorHAnsi" w:eastAsiaTheme="majorEastAsia" w:hAnsiTheme="majorHAnsi" w:cstheme="majorBidi"/>
      <w:i/>
      <w:iCs/>
      <w:color w:val="243F60" w:themeColor="accent1" w:themeShade="7F"/>
      <w:sz w:val="22"/>
      <w:lang w:val="en-GB"/>
    </w:rPr>
  </w:style>
  <w:style w:type="paragraph" w:styleId="TOCHeading">
    <w:name w:val="TOC Heading"/>
    <w:basedOn w:val="Heading1"/>
    <w:next w:val="Normal"/>
    <w:uiPriority w:val="39"/>
    <w:unhideWhenUsed/>
    <w:qFormat/>
    <w:rsid w:val="00C11927"/>
    <w:pPr>
      <w:keepLines/>
      <w:numPr>
        <w:numId w:val="0"/>
      </w:numP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lang w:val="en-US"/>
    </w:rPr>
  </w:style>
  <w:style w:type="paragraph" w:styleId="TOC3">
    <w:name w:val="toc 3"/>
    <w:basedOn w:val="Normal"/>
    <w:next w:val="Normal"/>
    <w:autoRedefine/>
    <w:uiPriority w:val="39"/>
    <w:rsid w:val="00C11927"/>
    <w:pPr>
      <w:spacing w:after="0"/>
      <w:jc w:val="left"/>
    </w:pPr>
    <w:rPr>
      <w:rFonts w:asciiTheme="minorHAnsi" w:hAnsiTheme="minorHAnsi"/>
      <w:smallCaps/>
      <w:szCs w:val="22"/>
    </w:rPr>
  </w:style>
  <w:style w:type="paragraph" w:styleId="TOC4">
    <w:name w:val="toc 4"/>
    <w:basedOn w:val="Normal"/>
    <w:next w:val="Normal"/>
    <w:autoRedefine/>
    <w:rsid w:val="00C11927"/>
    <w:pPr>
      <w:spacing w:after="0"/>
      <w:jc w:val="left"/>
    </w:pPr>
    <w:rPr>
      <w:rFonts w:asciiTheme="minorHAnsi" w:hAnsiTheme="minorHAnsi"/>
      <w:szCs w:val="22"/>
    </w:rPr>
  </w:style>
  <w:style w:type="paragraph" w:styleId="TOC5">
    <w:name w:val="toc 5"/>
    <w:basedOn w:val="Normal"/>
    <w:next w:val="Normal"/>
    <w:autoRedefine/>
    <w:rsid w:val="00C11927"/>
    <w:pPr>
      <w:spacing w:after="0"/>
      <w:jc w:val="left"/>
    </w:pPr>
    <w:rPr>
      <w:rFonts w:asciiTheme="minorHAnsi" w:hAnsiTheme="minorHAnsi"/>
      <w:szCs w:val="22"/>
    </w:rPr>
  </w:style>
  <w:style w:type="paragraph" w:styleId="TOC6">
    <w:name w:val="toc 6"/>
    <w:basedOn w:val="Normal"/>
    <w:next w:val="Normal"/>
    <w:autoRedefine/>
    <w:rsid w:val="00C11927"/>
    <w:pPr>
      <w:spacing w:after="0"/>
      <w:jc w:val="left"/>
    </w:pPr>
    <w:rPr>
      <w:rFonts w:asciiTheme="minorHAnsi" w:hAnsiTheme="minorHAnsi"/>
      <w:szCs w:val="22"/>
    </w:rPr>
  </w:style>
  <w:style w:type="paragraph" w:styleId="TOC7">
    <w:name w:val="toc 7"/>
    <w:basedOn w:val="Normal"/>
    <w:next w:val="Normal"/>
    <w:autoRedefine/>
    <w:rsid w:val="00C11927"/>
    <w:pPr>
      <w:spacing w:after="0"/>
      <w:jc w:val="left"/>
    </w:pPr>
    <w:rPr>
      <w:rFonts w:asciiTheme="minorHAnsi" w:hAnsiTheme="minorHAnsi"/>
      <w:szCs w:val="22"/>
    </w:rPr>
  </w:style>
  <w:style w:type="paragraph" w:styleId="TOC8">
    <w:name w:val="toc 8"/>
    <w:basedOn w:val="Normal"/>
    <w:next w:val="Normal"/>
    <w:autoRedefine/>
    <w:rsid w:val="00C11927"/>
    <w:pPr>
      <w:spacing w:after="0"/>
      <w:jc w:val="left"/>
    </w:pPr>
    <w:rPr>
      <w:rFonts w:asciiTheme="minorHAnsi" w:hAnsiTheme="minorHAnsi"/>
      <w:szCs w:val="22"/>
    </w:rPr>
  </w:style>
  <w:style w:type="paragraph" w:styleId="TOC9">
    <w:name w:val="toc 9"/>
    <w:basedOn w:val="Normal"/>
    <w:next w:val="Normal"/>
    <w:autoRedefine/>
    <w:rsid w:val="00C11927"/>
    <w:pPr>
      <w:spacing w:after="0"/>
      <w:jc w:val="left"/>
    </w:pPr>
    <w:rPr>
      <w:rFonts w:asciiTheme="minorHAnsi" w:hAnsiTheme="minorHAnsi"/>
      <w:szCs w:val="22"/>
    </w:rPr>
  </w:style>
  <w:style w:type="paragraph" w:styleId="NoSpacing">
    <w:name w:val="No Spacing"/>
    <w:link w:val="NoSpacingChar"/>
    <w:uiPriority w:val="1"/>
    <w:qFormat/>
    <w:rsid w:val="008441B1"/>
    <w:pPr>
      <w:jc w:val="both"/>
    </w:pPr>
    <w:rPr>
      <w:sz w:val="22"/>
      <w:szCs w:val="22"/>
    </w:rPr>
  </w:style>
  <w:style w:type="character" w:customStyle="1" w:styleId="NoSpacingChar">
    <w:name w:val="No Spacing Char"/>
    <w:basedOn w:val="DefaultParagraphFont"/>
    <w:link w:val="NoSpacing"/>
    <w:uiPriority w:val="1"/>
    <w:rsid w:val="008441B1"/>
    <w:rPr>
      <w:sz w:val="22"/>
      <w:szCs w:val="22"/>
    </w:rPr>
  </w:style>
  <w:style w:type="paragraph" w:customStyle="1" w:styleId="StandardWeb">
    <w:name w:val="Standard (Web)"/>
    <w:basedOn w:val="Normal"/>
    <w:rsid w:val="007D6822"/>
    <w:pPr>
      <w:autoSpaceDE w:val="0"/>
      <w:autoSpaceDN w:val="0"/>
      <w:spacing w:before="100" w:after="100"/>
      <w:jc w:val="left"/>
    </w:pPr>
    <w:rPr>
      <w:rFonts w:ascii="Times New Roman" w:hAnsi="Times New Roman"/>
      <w:sz w:val="24"/>
      <w:szCs w:val="20"/>
      <w:lang w:val="de-DE"/>
    </w:rPr>
  </w:style>
  <w:style w:type="paragraph" w:customStyle="1" w:styleId="NoSpacing1">
    <w:name w:val="No Spacing1"/>
    <w:uiPriority w:val="1"/>
    <w:qFormat/>
    <w:rsid w:val="00035A31"/>
    <w:rPr>
      <w:rFonts w:ascii="Calibri" w:hAnsi="Calibri"/>
      <w:sz w:val="22"/>
      <w:szCs w:val="22"/>
    </w:rPr>
  </w:style>
  <w:style w:type="paragraph" w:customStyle="1" w:styleId="1">
    <w:name w:val="Основной текст1"/>
    <w:basedOn w:val="Normal"/>
    <w:rsid w:val="006C76FE"/>
    <w:pPr>
      <w:autoSpaceDE w:val="0"/>
      <w:autoSpaceDN w:val="0"/>
      <w:spacing w:after="120"/>
      <w:jc w:val="left"/>
    </w:pPr>
    <w:rPr>
      <w:rFonts w:ascii="Times New Roman" w:hAnsi="Times New Roman"/>
      <w:sz w:val="20"/>
      <w:szCs w:val="20"/>
      <w:lang w:val="ru-RU" w:eastAsia="nl-NL"/>
    </w:rPr>
  </w:style>
  <w:style w:type="paragraph" w:customStyle="1" w:styleId="xl38">
    <w:name w:val="xl38"/>
    <w:basedOn w:val="Normal"/>
    <w:rsid w:val="00945C6D"/>
    <w:pPr>
      <w:pBdr>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eastAsia="Arial Unicode MS" w:hAnsi="Arial Narrow" w:cs="Arial Unicode MS"/>
      <w:b/>
      <w:bCs/>
      <w:szCs w:val="22"/>
      <w:lang w:val="fr-FR" w:eastAsia="fr-FR"/>
    </w:rPr>
  </w:style>
  <w:style w:type="paragraph" w:customStyle="1" w:styleId="CM36">
    <w:name w:val="CM36"/>
    <w:basedOn w:val="Default"/>
    <w:next w:val="Default"/>
    <w:rsid w:val="003526A5"/>
    <w:pPr>
      <w:widowControl w:val="0"/>
      <w:spacing w:after="250"/>
    </w:pPr>
    <w:rPr>
      <w:rFonts w:eastAsia="Times New Roman"/>
      <w:color w:val="auto"/>
      <w:lang w:val="en-GB" w:eastAsia="en-GB"/>
    </w:rPr>
  </w:style>
  <w:style w:type="paragraph" w:customStyle="1" w:styleId="CM2">
    <w:name w:val="CM2"/>
    <w:basedOn w:val="Default"/>
    <w:next w:val="Default"/>
    <w:rsid w:val="005054AF"/>
    <w:pPr>
      <w:widowControl w:val="0"/>
      <w:spacing w:line="260" w:lineRule="atLeast"/>
    </w:pPr>
    <w:rPr>
      <w:rFonts w:eastAsia="Times New Roman"/>
      <w:color w:val="auto"/>
      <w:lang w:val="en-GB" w:eastAsia="en-GB"/>
    </w:rPr>
  </w:style>
  <w:style w:type="paragraph" w:customStyle="1" w:styleId="Tabletext">
    <w:name w:val="Tabletext"/>
    <w:basedOn w:val="Normal"/>
    <w:autoRedefine/>
    <w:qFormat/>
    <w:rsid w:val="00081ABD"/>
    <w:pPr>
      <w:spacing w:after="0"/>
      <w:ind w:left="144" w:hanging="144"/>
      <w:jc w:val="left"/>
    </w:pPr>
    <w:rPr>
      <w:rFonts w:ascii="Times New Roman" w:eastAsia="Calibri" w:hAnsi="Times New Roman" w:cs="Calibri"/>
      <w:sz w:val="18"/>
      <w:szCs w:val="22"/>
    </w:rPr>
  </w:style>
  <w:style w:type="table" w:styleId="ColorfulList-Accent5">
    <w:name w:val="Colorful List Accent 5"/>
    <w:basedOn w:val="TableNormal"/>
    <w:rsid w:val="00872D91"/>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rsid w:val="00872D91"/>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Shading">
    <w:name w:val="Colorful Shading"/>
    <w:basedOn w:val="TableNormal"/>
    <w:rsid w:val="00872D9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rsid w:val="00872D9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ableClassic2">
    <w:name w:val="Table Classic 2"/>
    <w:basedOn w:val="TableNormal"/>
    <w:rsid w:val="000862E6"/>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paragraph" w:styleId="TableofFigures">
    <w:name w:val="table of figures"/>
    <w:basedOn w:val="Normal"/>
    <w:next w:val="Normal"/>
    <w:uiPriority w:val="99"/>
    <w:rsid w:val="00303CC5"/>
    <w:pPr>
      <w:spacing w:after="0"/>
      <w:jc w:val="left"/>
    </w:pPr>
    <w:rPr>
      <w:rFonts w:asciiTheme="minorHAnsi" w:hAnsiTheme="minorHAnsi"/>
      <w:i/>
      <w:sz w:val="20"/>
      <w:szCs w:val="20"/>
    </w:rPr>
  </w:style>
  <w:style w:type="table" w:styleId="MediumShading2-Accent1">
    <w:name w:val="Medium Shading 2 Accent 1"/>
    <w:basedOn w:val="TableNormal"/>
    <w:rsid w:val="0048409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A370BC"/>
    <w:pPr>
      <w:numPr>
        <w:ilvl w:val="1"/>
      </w:numPr>
      <w:spacing w:after="0"/>
      <w:jc w:val="left"/>
    </w:pPr>
    <w:rPr>
      <w:rFonts w:asciiTheme="majorHAnsi" w:eastAsiaTheme="majorEastAsia" w:hAnsiTheme="majorHAnsi" w:cstheme="majorBidi"/>
      <w:i/>
      <w:iCs/>
      <w:color w:val="4F81BD" w:themeColor="accent1"/>
      <w:spacing w:val="15"/>
      <w:sz w:val="24"/>
      <w:lang w:val="en-US"/>
    </w:rPr>
  </w:style>
  <w:style w:type="character" w:customStyle="1" w:styleId="SubtitleChar">
    <w:name w:val="Subtitle Char"/>
    <w:basedOn w:val="DefaultParagraphFont"/>
    <w:link w:val="Subtitle"/>
    <w:uiPriority w:val="11"/>
    <w:rsid w:val="00A370BC"/>
    <w:rPr>
      <w:rFonts w:asciiTheme="majorHAnsi" w:eastAsiaTheme="majorEastAsia" w:hAnsiTheme="majorHAnsi" w:cstheme="majorBidi"/>
      <w:i/>
      <w:iCs/>
      <w:color w:val="4F81BD" w:themeColor="accent1"/>
      <w:spacing w:val="15"/>
    </w:rPr>
  </w:style>
  <w:style w:type="table" w:styleId="ColorfulList">
    <w:name w:val="Colorful List"/>
    <w:basedOn w:val="TableNormal"/>
    <w:rsid w:val="00384D1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4">
    <w:name w:val="Colorful Grid Accent 4"/>
    <w:basedOn w:val="TableNormal"/>
    <w:rsid w:val="00D1045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1">
    <w:name w:val="Medium Grid 3 Accent 1"/>
    <w:basedOn w:val="TableNormal"/>
    <w:rsid w:val="00E656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1">
    <w:name w:val="Table Grid1"/>
    <w:basedOn w:val="TableNormal"/>
    <w:next w:val="TableGrid"/>
    <w:uiPriority w:val="99"/>
    <w:rsid w:val="00FA2A1A"/>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1654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1654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SPbodynumbered">
    <w:name w:val="SESP body numbered"/>
    <w:basedOn w:val="Normal"/>
    <w:qFormat/>
    <w:rsid w:val="00A75F25"/>
    <w:pPr>
      <w:numPr>
        <w:numId w:val="74"/>
      </w:numPr>
      <w:tabs>
        <w:tab w:val="left" w:pos="360"/>
      </w:tabs>
      <w:spacing w:before="120" w:after="120" w:line="264" w:lineRule="auto"/>
      <w:jc w:val="left"/>
    </w:pPr>
    <w:rPr>
      <w:rFonts w:ascii="Calibri" w:eastAsia="MS Mincho" w:hAnsi="Calibri"/>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4215098">
      <w:bodyDiv w:val="1"/>
      <w:marLeft w:val="0"/>
      <w:marRight w:val="0"/>
      <w:marTop w:val="0"/>
      <w:marBottom w:val="0"/>
      <w:divBdr>
        <w:top w:val="none" w:sz="0" w:space="0" w:color="auto"/>
        <w:left w:val="none" w:sz="0" w:space="0" w:color="auto"/>
        <w:bottom w:val="none" w:sz="0" w:space="0" w:color="auto"/>
        <w:right w:val="none" w:sz="0" w:space="0" w:color="auto"/>
      </w:divBdr>
    </w:div>
    <w:div w:id="23486661">
      <w:bodyDiv w:val="1"/>
      <w:marLeft w:val="0"/>
      <w:marRight w:val="0"/>
      <w:marTop w:val="0"/>
      <w:marBottom w:val="0"/>
      <w:divBdr>
        <w:top w:val="none" w:sz="0" w:space="0" w:color="auto"/>
        <w:left w:val="none" w:sz="0" w:space="0" w:color="auto"/>
        <w:bottom w:val="none" w:sz="0" w:space="0" w:color="auto"/>
        <w:right w:val="none" w:sz="0" w:space="0" w:color="auto"/>
      </w:divBdr>
      <w:divsChild>
        <w:div w:id="200244967">
          <w:marLeft w:val="547"/>
          <w:marRight w:val="0"/>
          <w:marTop w:val="115"/>
          <w:marBottom w:val="0"/>
          <w:divBdr>
            <w:top w:val="none" w:sz="0" w:space="0" w:color="auto"/>
            <w:left w:val="none" w:sz="0" w:space="0" w:color="auto"/>
            <w:bottom w:val="none" w:sz="0" w:space="0" w:color="auto"/>
            <w:right w:val="none" w:sz="0" w:space="0" w:color="auto"/>
          </w:divBdr>
        </w:div>
        <w:div w:id="1174101844">
          <w:marLeft w:val="547"/>
          <w:marRight w:val="0"/>
          <w:marTop w:val="115"/>
          <w:marBottom w:val="0"/>
          <w:divBdr>
            <w:top w:val="none" w:sz="0" w:space="0" w:color="auto"/>
            <w:left w:val="none" w:sz="0" w:space="0" w:color="auto"/>
            <w:bottom w:val="none" w:sz="0" w:space="0" w:color="auto"/>
            <w:right w:val="none" w:sz="0" w:space="0" w:color="auto"/>
          </w:divBdr>
        </w:div>
        <w:div w:id="1939212274">
          <w:marLeft w:val="547"/>
          <w:marRight w:val="0"/>
          <w:marTop w:val="115"/>
          <w:marBottom w:val="0"/>
          <w:divBdr>
            <w:top w:val="none" w:sz="0" w:space="0" w:color="auto"/>
            <w:left w:val="none" w:sz="0" w:space="0" w:color="auto"/>
            <w:bottom w:val="none" w:sz="0" w:space="0" w:color="auto"/>
            <w:right w:val="none" w:sz="0" w:space="0" w:color="auto"/>
          </w:divBdr>
        </w:div>
      </w:divsChild>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47071801">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97720500">
      <w:bodyDiv w:val="1"/>
      <w:marLeft w:val="0"/>
      <w:marRight w:val="0"/>
      <w:marTop w:val="0"/>
      <w:marBottom w:val="0"/>
      <w:divBdr>
        <w:top w:val="none" w:sz="0" w:space="0" w:color="auto"/>
        <w:left w:val="none" w:sz="0" w:space="0" w:color="auto"/>
        <w:bottom w:val="none" w:sz="0" w:space="0" w:color="auto"/>
        <w:right w:val="none" w:sz="0" w:space="0" w:color="auto"/>
      </w:divBdr>
      <w:divsChild>
        <w:div w:id="438306062">
          <w:marLeft w:val="547"/>
          <w:marRight w:val="0"/>
          <w:marTop w:val="154"/>
          <w:marBottom w:val="0"/>
          <w:divBdr>
            <w:top w:val="none" w:sz="0" w:space="0" w:color="auto"/>
            <w:left w:val="none" w:sz="0" w:space="0" w:color="auto"/>
            <w:bottom w:val="none" w:sz="0" w:space="0" w:color="auto"/>
            <w:right w:val="none" w:sz="0" w:space="0" w:color="auto"/>
          </w:divBdr>
        </w:div>
        <w:div w:id="463668154">
          <w:marLeft w:val="547"/>
          <w:marRight w:val="0"/>
          <w:marTop w:val="154"/>
          <w:marBottom w:val="0"/>
          <w:divBdr>
            <w:top w:val="none" w:sz="0" w:space="0" w:color="auto"/>
            <w:left w:val="none" w:sz="0" w:space="0" w:color="auto"/>
            <w:bottom w:val="none" w:sz="0" w:space="0" w:color="auto"/>
            <w:right w:val="none" w:sz="0" w:space="0" w:color="auto"/>
          </w:divBdr>
        </w:div>
        <w:div w:id="793137083">
          <w:marLeft w:val="547"/>
          <w:marRight w:val="0"/>
          <w:marTop w:val="154"/>
          <w:marBottom w:val="0"/>
          <w:divBdr>
            <w:top w:val="none" w:sz="0" w:space="0" w:color="auto"/>
            <w:left w:val="none" w:sz="0" w:space="0" w:color="auto"/>
            <w:bottom w:val="none" w:sz="0" w:space="0" w:color="auto"/>
            <w:right w:val="none" w:sz="0" w:space="0" w:color="auto"/>
          </w:divBdr>
        </w:div>
        <w:div w:id="1501189594">
          <w:marLeft w:val="547"/>
          <w:marRight w:val="0"/>
          <w:marTop w:val="154"/>
          <w:marBottom w:val="0"/>
          <w:divBdr>
            <w:top w:val="none" w:sz="0" w:space="0" w:color="auto"/>
            <w:left w:val="none" w:sz="0" w:space="0" w:color="auto"/>
            <w:bottom w:val="none" w:sz="0" w:space="0" w:color="auto"/>
            <w:right w:val="none" w:sz="0" w:space="0" w:color="auto"/>
          </w:divBdr>
        </w:div>
        <w:div w:id="1504585511">
          <w:marLeft w:val="547"/>
          <w:marRight w:val="0"/>
          <w:marTop w:val="154"/>
          <w:marBottom w:val="0"/>
          <w:divBdr>
            <w:top w:val="none" w:sz="0" w:space="0" w:color="auto"/>
            <w:left w:val="none" w:sz="0" w:space="0" w:color="auto"/>
            <w:bottom w:val="none" w:sz="0" w:space="0" w:color="auto"/>
            <w:right w:val="none" w:sz="0" w:space="0" w:color="auto"/>
          </w:divBdr>
        </w:div>
        <w:div w:id="1836218319">
          <w:marLeft w:val="547"/>
          <w:marRight w:val="0"/>
          <w:marTop w:val="154"/>
          <w:marBottom w:val="0"/>
          <w:divBdr>
            <w:top w:val="none" w:sz="0" w:space="0" w:color="auto"/>
            <w:left w:val="none" w:sz="0" w:space="0" w:color="auto"/>
            <w:bottom w:val="none" w:sz="0" w:space="0" w:color="auto"/>
            <w:right w:val="none" w:sz="0" w:space="0" w:color="auto"/>
          </w:divBdr>
        </w:div>
      </w:divsChild>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6349">
      <w:bodyDiv w:val="1"/>
      <w:marLeft w:val="0"/>
      <w:marRight w:val="0"/>
      <w:marTop w:val="0"/>
      <w:marBottom w:val="0"/>
      <w:divBdr>
        <w:top w:val="none" w:sz="0" w:space="0" w:color="auto"/>
        <w:left w:val="none" w:sz="0" w:space="0" w:color="auto"/>
        <w:bottom w:val="none" w:sz="0" w:space="0" w:color="auto"/>
        <w:right w:val="none" w:sz="0" w:space="0" w:color="auto"/>
      </w:divBdr>
      <w:divsChild>
        <w:div w:id="197016075">
          <w:marLeft w:val="547"/>
          <w:marRight w:val="0"/>
          <w:marTop w:val="0"/>
          <w:marBottom w:val="0"/>
          <w:divBdr>
            <w:top w:val="none" w:sz="0" w:space="0" w:color="auto"/>
            <w:left w:val="none" w:sz="0" w:space="0" w:color="auto"/>
            <w:bottom w:val="none" w:sz="0" w:space="0" w:color="auto"/>
            <w:right w:val="none" w:sz="0" w:space="0" w:color="auto"/>
          </w:divBdr>
        </w:div>
        <w:div w:id="566188416">
          <w:marLeft w:val="547"/>
          <w:marRight w:val="0"/>
          <w:marTop w:val="0"/>
          <w:marBottom w:val="0"/>
          <w:divBdr>
            <w:top w:val="none" w:sz="0" w:space="0" w:color="auto"/>
            <w:left w:val="none" w:sz="0" w:space="0" w:color="auto"/>
            <w:bottom w:val="none" w:sz="0" w:space="0" w:color="auto"/>
            <w:right w:val="none" w:sz="0" w:space="0" w:color="auto"/>
          </w:divBdr>
        </w:div>
        <w:div w:id="624238702">
          <w:marLeft w:val="547"/>
          <w:marRight w:val="0"/>
          <w:marTop w:val="0"/>
          <w:marBottom w:val="0"/>
          <w:divBdr>
            <w:top w:val="none" w:sz="0" w:space="0" w:color="auto"/>
            <w:left w:val="none" w:sz="0" w:space="0" w:color="auto"/>
            <w:bottom w:val="none" w:sz="0" w:space="0" w:color="auto"/>
            <w:right w:val="none" w:sz="0" w:space="0" w:color="auto"/>
          </w:divBdr>
        </w:div>
        <w:div w:id="845169212">
          <w:marLeft w:val="547"/>
          <w:marRight w:val="0"/>
          <w:marTop w:val="0"/>
          <w:marBottom w:val="0"/>
          <w:divBdr>
            <w:top w:val="none" w:sz="0" w:space="0" w:color="auto"/>
            <w:left w:val="none" w:sz="0" w:space="0" w:color="auto"/>
            <w:bottom w:val="none" w:sz="0" w:space="0" w:color="auto"/>
            <w:right w:val="none" w:sz="0" w:space="0" w:color="auto"/>
          </w:divBdr>
        </w:div>
        <w:div w:id="930890336">
          <w:marLeft w:val="547"/>
          <w:marRight w:val="0"/>
          <w:marTop w:val="0"/>
          <w:marBottom w:val="0"/>
          <w:divBdr>
            <w:top w:val="none" w:sz="0" w:space="0" w:color="auto"/>
            <w:left w:val="none" w:sz="0" w:space="0" w:color="auto"/>
            <w:bottom w:val="none" w:sz="0" w:space="0" w:color="auto"/>
            <w:right w:val="none" w:sz="0" w:space="0" w:color="auto"/>
          </w:divBdr>
        </w:div>
        <w:div w:id="1252087657">
          <w:marLeft w:val="547"/>
          <w:marRight w:val="0"/>
          <w:marTop w:val="0"/>
          <w:marBottom w:val="0"/>
          <w:divBdr>
            <w:top w:val="none" w:sz="0" w:space="0" w:color="auto"/>
            <w:left w:val="none" w:sz="0" w:space="0" w:color="auto"/>
            <w:bottom w:val="none" w:sz="0" w:space="0" w:color="auto"/>
            <w:right w:val="none" w:sz="0" w:space="0" w:color="auto"/>
          </w:divBdr>
        </w:div>
        <w:div w:id="1324895589">
          <w:marLeft w:val="547"/>
          <w:marRight w:val="0"/>
          <w:marTop w:val="0"/>
          <w:marBottom w:val="0"/>
          <w:divBdr>
            <w:top w:val="none" w:sz="0" w:space="0" w:color="auto"/>
            <w:left w:val="none" w:sz="0" w:space="0" w:color="auto"/>
            <w:bottom w:val="none" w:sz="0" w:space="0" w:color="auto"/>
            <w:right w:val="none" w:sz="0" w:space="0" w:color="auto"/>
          </w:divBdr>
        </w:div>
        <w:div w:id="1519662256">
          <w:marLeft w:val="547"/>
          <w:marRight w:val="0"/>
          <w:marTop w:val="0"/>
          <w:marBottom w:val="0"/>
          <w:divBdr>
            <w:top w:val="none" w:sz="0" w:space="0" w:color="auto"/>
            <w:left w:val="none" w:sz="0" w:space="0" w:color="auto"/>
            <w:bottom w:val="none" w:sz="0" w:space="0" w:color="auto"/>
            <w:right w:val="none" w:sz="0" w:space="0" w:color="auto"/>
          </w:divBdr>
        </w:div>
        <w:div w:id="1557859418">
          <w:marLeft w:val="547"/>
          <w:marRight w:val="0"/>
          <w:marTop w:val="0"/>
          <w:marBottom w:val="0"/>
          <w:divBdr>
            <w:top w:val="none" w:sz="0" w:space="0" w:color="auto"/>
            <w:left w:val="none" w:sz="0" w:space="0" w:color="auto"/>
            <w:bottom w:val="none" w:sz="0" w:space="0" w:color="auto"/>
            <w:right w:val="none" w:sz="0" w:space="0" w:color="auto"/>
          </w:divBdr>
        </w:div>
        <w:div w:id="1629823918">
          <w:marLeft w:val="547"/>
          <w:marRight w:val="0"/>
          <w:marTop w:val="0"/>
          <w:marBottom w:val="0"/>
          <w:divBdr>
            <w:top w:val="none" w:sz="0" w:space="0" w:color="auto"/>
            <w:left w:val="none" w:sz="0" w:space="0" w:color="auto"/>
            <w:bottom w:val="none" w:sz="0" w:space="0" w:color="auto"/>
            <w:right w:val="none" w:sz="0" w:space="0" w:color="auto"/>
          </w:divBdr>
        </w:div>
        <w:div w:id="1635402833">
          <w:marLeft w:val="547"/>
          <w:marRight w:val="0"/>
          <w:marTop w:val="0"/>
          <w:marBottom w:val="0"/>
          <w:divBdr>
            <w:top w:val="none" w:sz="0" w:space="0" w:color="auto"/>
            <w:left w:val="none" w:sz="0" w:space="0" w:color="auto"/>
            <w:bottom w:val="none" w:sz="0" w:space="0" w:color="auto"/>
            <w:right w:val="none" w:sz="0" w:space="0" w:color="auto"/>
          </w:divBdr>
        </w:div>
        <w:div w:id="1654288316">
          <w:marLeft w:val="547"/>
          <w:marRight w:val="0"/>
          <w:marTop w:val="0"/>
          <w:marBottom w:val="0"/>
          <w:divBdr>
            <w:top w:val="none" w:sz="0" w:space="0" w:color="auto"/>
            <w:left w:val="none" w:sz="0" w:space="0" w:color="auto"/>
            <w:bottom w:val="none" w:sz="0" w:space="0" w:color="auto"/>
            <w:right w:val="none" w:sz="0" w:space="0" w:color="auto"/>
          </w:divBdr>
        </w:div>
        <w:div w:id="1723552720">
          <w:marLeft w:val="547"/>
          <w:marRight w:val="0"/>
          <w:marTop w:val="0"/>
          <w:marBottom w:val="0"/>
          <w:divBdr>
            <w:top w:val="none" w:sz="0" w:space="0" w:color="auto"/>
            <w:left w:val="none" w:sz="0" w:space="0" w:color="auto"/>
            <w:bottom w:val="none" w:sz="0" w:space="0" w:color="auto"/>
            <w:right w:val="none" w:sz="0" w:space="0" w:color="auto"/>
          </w:divBdr>
        </w:div>
        <w:div w:id="2054962581">
          <w:marLeft w:val="547"/>
          <w:marRight w:val="0"/>
          <w:marTop w:val="0"/>
          <w:marBottom w:val="0"/>
          <w:divBdr>
            <w:top w:val="none" w:sz="0" w:space="0" w:color="auto"/>
            <w:left w:val="none" w:sz="0" w:space="0" w:color="auto"/>
            <w:bottom w:val="none" w:sz="0" w:space="0" w:color="auto"/>
            <w:right w:val="none" w:sz="0" w:space="0" w:color="auto"/>
          </w:divBdr>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85750364">
      <w:bodyDiv w:val="1"/>
      <w:marLeft w:val="0"/>
      <w:marRight w:val="0"/>
      <w:marTop w:val="0"/>
      <w:marBottom w:val="0"/>
      <w:divBdr>
        <w:top w:val="none" w:sz="0" w:space="0" w:color="auto"/>
        <w:left w:val="none" w:sz="0" w:space="0" w:color="auto"/>
        <w:bottom w:val="none" w:sz="0" w:space="0" w:color="auto"/>
        <w:right w:val="none" w:sz="0" w:space="0" w:color="auto"/>
      </w:divBdr>
      <w:divsChild>
        <w:div w:id="1191799762">
          <w:marLeft w:val="432"/>
          <w:marRight w:val="0"/>
          <w:marTop w:val="120"/>
          <w:marBottom w:val="0"/>
          <w:divBdr>
            <w:top w:val="none" w:sz="0" w:space="0" w:color="auto"/>
            <w:left w:val="none" w:sz="0" w:space="0" w:color="auto"/>
            <w:bottom w:val="none" w:sz="0" w:space="0" w:color="auto"/>
            <w:right w:val="none" w:sz="0" w:space="0" w:color="auto"/>
          </w:divBdr>
        </w:div>
      </w:divsChild>
    </w:div>
    <w:div w:id="214775819">
      <w:bodyDiv w:val="1"/>
      <w:marLeft w:val="0"/>
      <w:marRight w:val="0"/>
      <w:marTop w:val="0"/>
      <w:marBottom w:val="0"/>
      <w:divBdr>
        <w:top w:val="none" w:sz="0" w:space="0" w:color="auto"/>
        <w:left w:val="none" w:sz="0" w:space="0" w:color="auto"/>
        <w:bottom w:val="none" w:sz="0" w:space="0" w:color="auto"/>
        <w:right w:val="none" w:sz="0" w:space="0" w:color="auto"/>
      </w:divBdr>
      <w:divsChild>
        <w:div w:id="935864583">
          <w:marLeft w:val="1008"/>
          <w:marRight w:val="0"/>
          <w:marTop w:val="110"/>
          <w:marBottom w:val="0"/>
          <w:divBdr>
            <w:top w:val="none" w:sz="0" w:space="0" w:color="auto"/>
            <w:left w:val="none" w:sz="0" w:space="0" w:color="auto"/>
            <w:bottom w:val="none" w:sz="0" w:space="0" w:color="auto"/>
            <w:right w:val="none" w:sz="0" w:space="0" w:color="auto"/>
          </w:divBdr>
        </w:div>
        <w:div w:id="1745492139">
          <w:marLeft w:val="1008"/>
          <w:marRight w:val="0"/>
          <w:marTop w:val="110"/>
          <w:marBottom w:val="0"/>
          <w:divBdr>
            <w:top w:val="none" w:sz="0" w:space="0" w:color="auto"/>
            <w:left w:val="none" w:sz="0" w:space="0" w:color="auto"/>
            <w:bottom w:val="none" w:sz="0" w:space="0" w:color="auto"/>
            <w:right w:val="none" w:sz="0" w:space="0" w:color="auto"/>
          </w:divBdr>
        </w:div>
      </w:divsChild>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60846098">
      <w:bodyDiv w:val="1"/>
      <w:marLeft w:val="0"/>
      <w:marRight w:val="0"/>
      <w:marTop w:val="0"/>
      <w:marBottom w:val="0"/>
      <w:divBdr>
        <w:top w:val="none" w:sz="0" w:space="0" w:color="auto"/>
        <w:left w:val="none" w:sz="0" w:space="0" w:color="auto"/>
        <w:bottom w:val="none" w:sz="0" w:space="0" w:color="auto"/>
        <w:right w:val="none" w:sz="0" w:space="0" w:color="auto"/>
      </w:divBdr>
    </w:div>
    <w:div w:id="289017037">
      <w:bodyDiv w:val="1"/>
      <w:marLeft w:val="0"/>
      <w:marRight w:val="0"/>
      <w:marTop w:val="0"/>
      <w:marBottom w:val="0"/>
      <w:divBdr>
        <w:top w:val="none" w:sz="0" w:space="0" w:color="auto"/>
        <w:left w:val="none" w:sz="0" w:space="0" w:color="auto"/>
        <w:bottom w:val="none" w:sz="0" w:space="0" w:color="auto"/>
        <w:right w:val="none" w:sz="0" w:space="0" w:color="auto"/>
      </w:divBdr>
      <w:divsChild>
        <w:div w:id="836190483">
          <w:marLeft w:val="547"/>
          <w:marRight w:val="0"/>
          <w:marTop w:val="154"/>
          <w:marBottom w:val="0"/>
          <w:divBdr>
            <w:top w:val="none" w:sz="0" w:space="0" w:color="auto"/>
            <w:left w:val="none" w:sz="0" w:space="0" w:color="auto"/>
            <w:bottom w:val="none" w:sz="0" w:space="0" w:color="auto"/>
            <w:right w:val="none" w:sz="0" w:space="0" w:color="auto"/>
          </w:divBdr>
        </w:div>
        <w:div w:id="1397046750">
          <w:marLeft w:val="547"/>
          <w:marRight w:val="0"/>
          <w:marTop w:val="154"/>
          <w:marBottom w:val="0"/>
          <w:divBdr>
            <w:top w:val="none" w:sz="0" w:space="0" w:color="auto"/>
            <w:left w:val="none" w:sz="0" w:space="0" w:color="auto"/>
            <w:bottom w:val="none" w:sz="0" w:space="0" w:color="auto"/>
            <w:right w:val="none" w:sz="0" w:space="0" w:color="auto"/>
          </w:divBdr>
        </w:div>
      </w:divsChild>
    </w:div>
    <w:div w:id="308093949">
      <w:bodyDiv w:val="1"/>
      <w:marLeft w:val="0"/>
      <w:marRight w:val="0"/>
      <w:marTop w:val="0"/>
      <w:marBottom w:val="0"/>
      <w:divBdr>
        <w:top w:val="none" w:sz="0" w:space="0" w:color="auto"/>
        <w:left w:val="none" w:sz="0" w:space="0" w:color="auto"/>
        <w:bottom w:val="none" w:sz="0" w:space="0" w:color="auto"/>
        <w:right w:val="none" w:sz="0" w:space="0" w:color="auto"/>
      </w:divBdr>
      <w:divsChild>
        <w:div w:id="1182629410">
          <w:marLeft w:val="547"/>
          <w:marRight w:val="0"/>
          <w:marTop w:val="0"/>
          <w:marBottom w:val="240"/>
          <w:divBdr>
            <w:top w:val="none" w:sz="0" w:space="0" w:color="auto"/>
            <w:left w:val="none" w:sz="0" w:space="0" w:color="auto"/>
            <w:bottom w:val="none" w:sz="0" w:space="0" w:color="auto"/>
            <w:right w:val="none" w:sz="0" w:space="0" w:color="auto"/>
          </w:divBdr>
        </w:div>
      </w:divsChild>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6924998">
      <w:bodyDiv w:val="1"/>
      <w:marLeft w:val="0"/>
      <w:marRight w:val="0"/>
      <w:marTop w:val="0"/>
      <w:marBottom w:val="0"/>
      <w:divBdr>
        <w:top w:val="none" w:sz="0" w:space="0" w:color="auto"/>
        <w:left w:val="none" w:sz="0" w:space="0" w:color="auto"/>
        <w:bottom w:val="none" w:sz="0" w:space="0" w:color="auto"/>
        <w:right w:val="none" w:sz="0" w:space="0" w:color="auto"/>
      </w:divBdr>
      <w:divsChild>
        <w:div w:id="1206427">
          <w:marLeft w:val="1166"/>
          <w:marRight w:val="0"/>
          <w:marTop w:val="115"/>
          <w:marBottom w:val="0"/>
          <w:divBdr>
            <w:top w:val="none" w:sz="0" w:space="0" w:color="auto"/>
            <w:left w:val="none" w:sz="0" w:space="0" w:color="auto"/>
            <w:bottom w:val="none" w:sz="0" w:space="0" w:color="auto"/>
            <w:right w:val="none" w:sz="0" w:space="0" w:color="auto"/>
          </w:divBdr>
        </w:div>
        <w:div w:id="101658495">
          <w:marLeft w:val="1166"/>
          <w:marRight w:val="0"/>
          <w:marTop w:val="115"/>
          <w:marBottom w:val="0"/>
          <w:divBdr>
            <w:top w:val="none" w:sz="0" w:space="0" w:color="auto"/>
            <w:left w:val="none" w:sz="0" w:space="0" w:color="auto"/>
            <w:bottom w:val="none" w:sz="0" w:space="0" w:color="auto"/>
            <w:right w:val="none" w:sz="0" w:space="0" w:color="auto"/>
          </w:divBdr>
        </w:div>
        <w:div w:id="396825235">
          <w:marLeft w:val="1166"/>
          <w:marRight w:val="0"/>
          <w:marTop w:val="115"/>
          <w:marBottom w:val="0"/>
          <w:divBdr>
            <w:top w:val="none" w:sz="0" w:space="0" w:color="auto"/>
            <w:left w:val="none" w:sz="0" w:space="0" w:color="auto"/>
            <w:bottom w:val="none" w:sz="0" w:space="0" w:color="auto"/>
            <w:right w:val="none" w:sz="0" w:space="0" w:color="auto"/>
          </w:divBdr>
        </w:div>
        <w:div w:id="481384545">
          <w:marLeft w:val="1166"/>
          <w:marRight w:val="0"/>
          <w:marTop w:val="115"/>
          <w:marBottom w:val="0"/>
          <w:divBdr>
            <w:top w:val="none" w:sz="0" w:space="0" w:color="auto"/>
            <w:left w:val="none" w:sz="0" w:space="0" w:color="auto"/>
            <w:bottom w:val="none" w:sz="0" w:space="0" w:color="auto"/>
            <w:right w:val="none" w:sz="0" w:space="0" w:color="auto"/>
          </w:divBdr>
        </w:div>
        <w:div w:id="824198572">
          <w:marLeft w:val="1166"/>
          <w:marRight w:val="0"/>
          <w:marTop w:val="115"/>
          <w:marBottom w:val="0"/>
          <w:divBdr>
            <w:top w:val="none" w:sz="0" w:space="0" w:color="auto"/>
            <w:left w:val="none" w:sz="0" w:space="0" w:color="auto"/>
            <w:bottom w:val="none" w:sz="0" w:space="0" w:color="auto"/>
            <w:right w:val="none" w:sz="0" w:space="0" w:color="auto"/>
          </w:divBdr>
        </w:div>
        <w:div w:id="1173688471">
          <w:marLeft w:val="1166"/>
          <w:marRight w:val="0"/>
          <w:marTop w:val="115"/>
          <w:marBottom w:val="0"/>
          <w:divBdr>
            <w:top w:val="none" w:sz="0" w:space="0" w:color="auto"/>
            <w:left w:val="none" w:sz="0" w:space="0" w:color="auto"/>
            <w:bottom w:val="none" w:sz="0" w:space="0" w:color="auto"/>
            <w:right w:val="none" w:sz="0" w:space="0" w:color="auto"/>
          </w:divBdr>
        </w:div>
        <w:div w:id="1345549384">
          <w:marLeft w:val="1166"/>
          <w:marRight w:val="0"/>
          <w:marTop w:val="115"/>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09778943">
      <w:bodyDiv w:val="1"/>
      <w:marLeft w:val="0"/>
      <w:marRight w:val="0"/>
      <w:marTop w:val="0"/>
      <w:marBottom w:val="0"/>
      <w:divBdr>
        <w:top w:val="none" w:sz="0" w:space="0" w:color="auto"/>
        <w:left w:val="none" w:sz="0" w:space="0" w:color="auto"/>
        <w:bottom w:val="none" w:sz="0" w:space="0" w:color="auto"/>
        <w:right w:val="none" w:sz="0" w:space="0" w:color="auto"/>
      </w:divBdr>
      <w:divsChild>
        <w:div w:id="975060427">
          <w:marLeft w:val="547"/>
          <w:marRight w:val="0"/>
          <w:marTop w:val="0"/>
          <w:marBottom w:val="0"/>
          <w:divBdr>
            <w:top w:val="none" w:sz="0" w:space="0" w:color="auto"/>
            <w:left w:val="none" w:sz="0" w:space="0" w:color="auto"/>
            <w:bottom w:val="none" w:sz="0" w:space="0" w:color="auto"/>
            <w:right w:val="none" w:sz="0" w:space="0" w:color="auto"/>
          </w:divBdr>
        </w:div>
      </w:divsChild>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61548904">
      <w:bodyDiv w:val="1"/>
      <w:marLeft w:val="0"/>
      <w:marRight w:val="0"/>
      <w:marTop w:val="0"/>
      <w:marBottom w:val="0"/>
      <w:divBdr>
        <w:top w:val="none" w:sz="0" w:space="0" w:color="auto"/>
        <w:left w:val="none" w:sz="0" w:space="0" w:color="auto"/>
        <w:bottom w:val="none" w:sz="0" w:space="0" w:color="auto"/>
        <w:right w:val="none" w:sz="0" w:space="0" w:color="auto"/>
      </w:divBdr>
      <w:divsChild>
        <w:div w:id="1846049004">
          <w:marLeft w:val="1166"/>
          <w:marRight w:val="0"/>
          <w:marTop w:val="115"/>
          <w:marBottom w:val="0"/>
          <w:divBdr>
            <w:top w:val="none" w:sz="0" w:space="0" w:color="auto"/>
            <w:left w:val="none" w:sz="0" w:space="0" w:color="auto"/>
            <w:bottom w:val="none" w:sz="0" w:space="0" w:color="auto"/>
            <w:right w:val="none" w:sz="0" w:space="0" w:color="auto"/>
          </w:divBdr>
        </w:div>
        <w:div w:id="1885098981">
          <w:marLeft w:val="547"/>
          <w:marRight w:val="0"/>
          <w:marTop w:val="134"/>
          <w:marBottom w:val="0"/>
          <w:divBdr>
            <w:top w:val="none" w:sz="0" w:space="0" w:color="auto"/>
            <w:left w:val="none" w:sz="0" w:space="0" w:color="auto"/>
            <w:bottom w:val="none" w:sz="0" w:space="0" w:color="auto"/>
            <w:right w:val="none" w:sz="0" w:space="0" w:color="auto"/>
          </w:divBdr>
        </w:div>
        <w:div w:id="1993749468">
          <w:marLeft w:val="1166"/>
          <w:marRight w:val="0"/>
          <w:marTop w:val="115"/>
          <w:marBottom w:val="0"/>
          <w:divBdr>
            <w:top w:val="none" w:sz="0" w:space="0" w:color="auto"/>
            <w:left w:val="none" w:sz="0" w:space="0" w:color="auto"/>
            <w:bottom w:val="none" w:sz="0" w:space="0" w:color="auto"/>
            <w:right w:val="none" w:sz="0" w:space="0" w:color="auto"/>
          </w:divBdr>
        </w:div>
        <w:div w:id="2002811657">
          <w:marLeft w:val="1166"/>
          <w:marRight w:val="0"/>
          <w:marTop w:val="115"/>
          <w:marBottom w:val="0"/>
          <w:divBdr>
            <w:top w:val="none" w:sz="0" w:space="0" w:color="auto"/>
            <w:left w:val="none" w:sz="0" w:space="0" w:color="auto"/>
            <w:bottom w:val="none" w:sz="0" w:space="0" w:color="auto"/>
            <w:right w:val="none" w:sz="0" w:space="0" w:color="auto"/>
          </w:divBdr>
        </w:div>
      </w:divsChild>
    </w:div>
    <w:div w:id="678777956">
      <w:bodyDiv w:val="1"/>
      <w:marLeft w:val="0"/>
      <w:marRight w:val="0"/>
      <w:marTop w:val="0"/>
      <w:marBottom w:val="0"/>
      <w:divBdr>
        <w:top w:val="none" w:sz="0" w:space="0" w:color="auto"/>
        <w:left w:val="none" w:sz="0" w:space="0" w:color="auto"/>
        <w:bottom w:val="none" w:sz="0" w:space="0" w:color="auto"/>
        <w:right w:val="none" w:sz="0" w:space="0" w:color="auto"/>
      </w:divBdr>
      <w:divsChild>
        <w:div w:id="75245349">
          <w:marLeft w:val="446"/>
          <w:marRight w:val="0"/>
          <w:marTop w:val="0"/>
          <w:marBottom w:val="0"/>
          <w:divBdr>
            <w:top w:val="none" w:sz="0" w:space="0" w:color="auto"/>
            <w:left w:val="none" w:sz="0" w:space="0" w:color="auto"/>
            <w:bottom w:val="none" w:sz="0" w:space="0" w:color="auto"/>
            <w:right w:val="none" w:sz="0" w:space="0" w:color="auto"/>
          </w:divBdr>
        </w:div>
        <w:div w:id="176970514">
          <w:marLeft w:val="446"/>
          <w:marRight w:val="0"/>
          <w:marTop w:val="0"/>
          <w:marBottom w:val="0"/>
          <w:divBdr>
            <w:top w:val="none" w:sz="0" w:space="0" w:color="auto"/>
            <w:left w:val="none" w:sz="0" w:space="0" w:color="auto"/>
            <w:bottom w:val="none" w:sz="0" w:space="0" w:color="auto"/>
            <w:right w:val="none" w:sz="0" w:space="0" w:color="auto"/>
          </w:divBdr>
        </w:div>
        <w:div w:id="191190932">
          <w:marLeft w:val="446"/>
          <w:marRight w:val="0"/>
          <w:marTop w:val="0"/>
          <w:marBottom w:val="0"/>
          <w:divBdr>
            <w:top w:val="none" w:sz="0" w:space="0" w:color="auto"/>
            <w:left w:val="none" w:sz="0" w:space="0" w:color="auto"/>
            <w:bottom w:val="none" w:sz="0" w:space="0" w:color="auto"/>
            <w:right w:val="none" w:sz="0" w:space="0" w:color="auto"/>
          </w:divBdr>
        </w:div>
        <w:div w:id="205873419">
          <w:marLeft w:val="446"/>
          <w:marRight w:val="0"/>
          <w:marTop w:val="0"/>
          <w:marBottom w:val="0"/>
          <w:divBdr>
            <w:top w:val="none" w:sz="0" w:space="0" w:color="auto"/>
            <w:left w:val="none" w:sz="0" w:space="0" w:color="auto"/>
            <w:bottom w:val="none" w:sz="0" w:space="0" w:color="auto"/>
            <w:right w:val="none" w:sz="0" w:space="0" w:color="auto"/>
          </w:divBdr>
        </w:div>
        <w:div w:id="377240962">
          <w:marLeft w:val="446"/>
          <w:marRight w:val="0"/>
          <w:marTop w:val="0"/>
          <w:marBottom w:val="0"/>
          <w:divBdr>
            <w:top w:val="none" w:sz="0" w:space="0" w:color="auto"/>
            <w:left w:val="none" w:sz="0" w:space="0" w:color="auto"/>
            <w:bottom w:val="none" w:sz="0" w:space="0" w:color="auto"/>
            <w:right w:val="none" w:sz="0" w:space="0" w:color="auto"/>
          </w:divBdr>
        </w:div>
        <w:div w:id="391392475">
          <w:marLeft w:val="446"/>
          <w:marRight w:val="0"/>
          <w:marTop w:val="0"/>
          <w:marBottom w:val="0"/>
          <w:divBdr>
            <w:top w:val="none" w:sz="0" w:space="0" w:color="auto"/>
            <w:left w:val="none" w:sz="0" w:space="0" w:color="auto"/>
            <w:bottom w:val="none" w:sz="0" w:space="0" w:color="auto"/>
            <w:right w:val="none" w:sz="0" w:space="0" w:color="auto"/>
          </w:divBdr>
        </w:div>
        <w:div w:id="511652344">
          <w:marLeft w:val="446"/>
          <w:marRight w:val="0"/>
          <w:marTop w:val="0"/>
          <w:marBottom w:val="0"/>
          <w:divBdr>
            <w:top w:val="none" w:sz="0" w:space="0" w:color="auto"/>
            <w:left w:val="none" w:sz="0" w:space="0" w:color="auto"/>
            <w:bottom w:val="none" w:sz="0" w:space="0" w:color="auto"/>
            <w:right w:val="none" w:sz="0" w:space="0" w:color="auto"/>
          </w:divBdr>
        </w:div>
        <w:div w:id="812212984">
          <w:marLeft w:val="446"/>
          <w:marRight w:val="0"/>
          <w:marTop w:val="0"/>
          <w:marBottom w:val="0"/>
          <w:divBdr>
            <w:top w:val="none" w:sz="0" w:space="0" w:color="auto"/>
            <w:left w:val="none" w:sz="0" w:space="0" w:color="auto"/>
            <w:bottom w:val="none" w:sz="0" w:space="0" w:color="auto"/>
            <w:right w:val="none" w:sz="0" w:space="0" w:color="auto"/>
          </w:divBdr>
        </w:div>
        <w:div w:id="888147126">
          <w:marLeft w:val="446"/>
          <w:marRight w:val="0"/>
          <w:marTop w:val="0"/>
          <w:marBottom w:val="0"/>
          <w:divBdr>
            <w:top w:val="none" w:sz="0" w:space="0" w:color="auto"/>
            <w:left w:val="none" w:sz="0" w:space="0" w:color="auto"/>
            <w:bottom w:val="none" w:sz="0" w:space="0" w:color="auto"/>
            <w:right w:val="none" w:sz="0" w:space="0" w:color="auto"/>
          </w:divBdr>
        </w:div>
        <w:div w:id="1028407087">
          <w:marLeft w:val="446"/>
          <w:marRight w:val="0"/>
          <w:marTop w:val="0"/>
          <w:marBottom w:val="0"/>
          <w:divBdr>
            <w:top w:val="none" w:sz="0" w:space="0" w:color="auto"/>
            <w:left w:val="none" w:sz="0" w:space="0" w:color="auto"/>
            <w:bottom w:val="none" w:sz="0" w:space="0" w:color="auto"/>
            <w:right w:val="none" w:sz="0" w:space="0" w:color="auto"/>
          </w:divBdr>
        </w:div>
        <w:div w:id="1357462095">
          <w:marLeft w:val="446"/>
          <w:marRight w:val="0"/>
          <w:marTop w:val="0"/>
          <w:marBottom w:val="0"/>
          <w:divBdr>
            <w:top w:val="none" w:sz="0" w:space="0" w:color="auto"/>
            <w:left w:val="none" w:sz="0" w:space="0" w:color="auto"/>
            <w:bottom w:val="none" w:sz="0" w:space="0" w:color="auto"/>
            <w:right w:val="none" w:sz="0" w:space="0" w:color="auto"/>
          </w:divBdr>
        </w:div>
        <w:div w:id="1615870501">
          <w:marLeft w:val="446"/>
          <w:marRight w:val="0"/>
          <w:marTop w:val="0"/>
          <w:marBottom w:val="0"/>
          <w:divBdr>
            <w:top w:val="none" w:sz="0" w:space="0" w:color="auto"/>
            <w:left w:val="none" w:sz="0" w:space="0" w:color="auto"/>
            <w:bottom w:val="none" w:sz="0" w:space="0" w:color="auto"/>
            <w:right w:val="none" w:sz="0" w:space="0" w:color="auto"/>
          </w:divBdr>
        </w:div>
        <w:div w:id="2106028656">
          <w:marLeft w:val="446"/>
          <w:marRight w:val="0"/>
          <w:marTop w:val="0"/>
          <w:marBottom w:val="0"/>
          <w:divBdr>
            <w:top w:val="none" w:sz="0" w:space="0" w:color="auto"/>
            <w:left w:val="none" w:sz="0" w:space="0" w:color="auto"/>
            <w:bottom w:val="none" w:sz="0" w:space="0" w:color="auto"/>
            <w:right w:val="none" w:sz="0" w:space="0" w:color="auto"/>
          </w:divBdr>
        </w:div>
      </w:divsChild>
    </w:div>
    <w:div w:id="691615912">
      <w:bodyDiv w:val="1"/>
      <w:marLeft w:val="0"/>
      <w:marRight w:val="0"/>
      <w:marTop w:val="0"/>
      <w:marBottom w:val="0"/>
      <w:divBdr>
        <w:top w:val="none" w:sz="0" w:space="0" w:color="auto"/>
        <w:left w:val="none" w:sz="0" w:space="0" w:color="auto"/>
        <w:bottom w:val="none" w:sz="0" w:space="0" w:color="auto"/>
        <w:right w:val="none" w:sz="0" w:space="0" w:color="auto"/>
      </w:divBdr>
      <w:divsChild>
        <w:div w:id="948124744">
          <w:marLeft w:val="547"/>
          <w:marRight w:val="0"/>
          <w:marTop w:val="134"/>
          <w:marBottom w:val="0"/>
          <w:divBdr>
            <w:top w:val="none" w:sz="0" w:space="0" w:color="auto"/>
            <w:left w:val="none" w:sz="0" w:space="0" w:color="auto"/>
            <w:bottom w:val="none" w:sz="0" w:space="0" w:color="auto"/>
            <w:right w:val="none" w:sz="0" w:space="0" w:color="auto"/>
          </w:divBdr>
        </w:div>
        <w:div w:id="1109816907">
          <w:marLeft w:val="547"/>
          <w:marRight w:val="0"/>
          <w:marTop w:val="134"/>
          <w:marBottom w:val="0"/>
          <w:divBdr>
            <w:top w:val="none" w:sz="0" w:space="0" w:color="auto"/>
            <w:left w:val="none" w:sz="0" w:space="0" w:color="auto"/>
            <w:bottom w:val="none" w:sz="0" w:space="0" w:color="auto"/>
            <w:right w:val="none" w:sz="0" w:space="0" w:color="auto"/>
          </w:divBdr>
        </w:div>
      </w:divsChild>
    </w:div>
    <w:div w:id="709452159">
      <w:bodyDiv w:val="1"/>
      <w:marLeft w:val="0"/>
      <w:marRight w:val="0"/>
      <w:marTop w:val="0"/>
      <w:marBottom w:val="0"/>
      <w:divBdr>
        <w:top w:val="none" w:sz="0" w:space="0" w:color="auto"/>
        <w:left w:val="none" w:sz="0" w:space="0" w:color="auto"/>
        <w:bottom w:val="none" w:sz="0" w:space="0" w:color="auto"/>
        <w:right w:val="none" w:sz="0" w:space="0" w:color="auto"/>
      </w:divBdr>
      <w:divsChild>
        <w:div w:id="75324729">
          <w:marLeft w:val="547"/>
          <w:marRight w:val="0"/>
          <w:marTop w:val="115"/>
          <w:marBottom w:val="0"/>
          <w:divBdr>
            <w:top w:val="none" w:sz="0" w:space="0" w:color="auto"/>
            <w:left w:val="none" w:sz="0" w:space="0" w:color="auto"/>
            <w:bottom w:val="none" w:sz="0" w:space="0" w:color="auto"/>
            <w:right w:val="none" w:sz="0" w:space="0" w:color="auto"/>
          </w:divBdr>
        </w:div>
        <w:div w:id="525292542">
          <w:marLeft w:val="547"/>
          <w:marRight w:val="0"/>
          <w:marTop w:val="115"/>
          <w:marBottom w:val="0"/>
          <w:divBdr>
            <w:top w:val="none" w:sz="0" w:space="0" w:color="auto"/>
            <w:left w:val="none" w:sz="0" w:space="0" w:color="auto"/>
            <w:bottom w:val="none" w:sz="0" w:space="0" w:color="auto"/>
            <w:right w:val="none" w:sz="0" w:space="0" w:color="auto"/>
          </w:divBdr>
        </w:div>
        <w:div w:id="812451568">
          <w:marLeft w:val="547"/>
          <w:marRight w:val="0"/>
          <w:marTop w:val="115"/>
          <w:marBottom w:val="0"/>
          <w:divBdr>
            <w:top w:val="none" w:sz="0" w:space="0" w:color="auto"/>
            <w:left w:val="none" w:sz="0" w:space="0" w:color="auto"/>
            <w:bottom w:val="none" w:sz="0" w:space="0" w:color="auto"/>
            <w:right w:val="none" w:sz="0" w:space="0" w:color="auto"/>
          </w:divBdr>
        </w:div>
      </w:divsChild>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45107002">
      <w:bodyDiv w:val="1"/>
      <w:marLeft w:val="0"/>
      <w:marRight w:val="0"/>
      <w:marTop w:val="0"/>
      <w:marBottom w:val="0"/>
      <w:divBdr>
        <w:top w:val="none" w:sz="0" w:space="0" w:color="auto"/>
        <w:left w:val="none" w:sz="0" w:space="0" w:color="auto"/>
        <w:bottom w:val="none" w:sz="0" w:space="0" w:color="auto"/>
        <w:right w:val="none" w:sz="0" w:space="0" w:color="auto"/>
      </w:divBdr>
      <w:divsChild>
        <w:div w:id="1319001086">
          <w:marLeft w:val="547"/>
          <w:marRight w:val="0"/>
          <w:marTop w:val="154"/>
          <w:marBottom w:val="0"/>
          <w:divBdr>
            <w:top w:val="none" w:sz="0" w:space="0" w:color="auto"/>
            <w:left w:val="none" w:sz="0" w:space="0" w:color="auto"/>
            <w:bottom w:val="none" w:sz="0" w:space="0" w:color="auto"/>
            <w:right w:val="none" w:sz="0" w:space="0" w:color="auto"/>
          </w:divBdr>
        </w:div>
        <w:div w:id="1339431025">
          <w:marLeft w:val="547"/>
          <w:marRight w:val="0"/>
          <w:marTop w:val="154"/>
          <w:marBottom w:val="0"/>
          <w:divBdr>
            <w:top w:val="none" w:sz="0" w:space="0" w:color="auto"/>
            <w:left w:val="none" w:sz="0" w:space="0" w:color="auto"/>
            <w:bottom w:val="none" w:sz="0" w:space="0" w:color="auto"/>
            <w:right w:val="none" w:sz="0" w:space="0" w:color="auto"/>
          </w:divBdr>
        </w:div>
      </w:divsChild>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15300254">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1628860">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2861718">
      <w:bodyDiv w:val="1"/>
      <w:marLeft w:val="0"/>
      <w:marRight w:val="0"/>
      <w:marTop w:val="0"/>
      <w:marBottom w:val="0"/>
      <w:divBdr>
        <w:top w:val="none" w:sz="0" w:space="0" w:color="auto"/>
        <w:left w:val="none" w:sz="0" w:space="0" w:color="auto"/>
        <w:bottom w:val="none" w:sz="0" w:space="0" w:color="auto"/>
        <w:right w:val="none" w:sz="0" w:space="0" w:color="auto"/>
      </w:divBdr>
      <w:divsChild>
        <w:div w:id="115411945">
          <w:marLeft w:val="547"/>
          <w:marRight w:val="0"/>
          <w:marTop w:val="115"/>
          <w:marBottom w:val="0"/>
          <w:divBdr>
            <w:top w:val="none" w:sz="0" w:space="0" w:color="auto"/>
            <w:left w:val="none" w:sz="0" w:space="0" w:color="auto"/>
            <w:bottom w:val="none" w:sz="0" w:space="0" w:color="auto"/>
            <w:right w:val="none" w:sz="0" w:space="0" w:color="auto"/>
          </w:divBdr>
        </w:div>
        <w:div w:id="146896209">
          <w:marLeft w:val="547"/>
          <w:marRight w:val="0"/>
          <w:marTop w:val="115"/>
          <w:marBottom w:val="0"/>
          <w:divBdr>
            <w:top w:val="none" w:sz="0" w:space="0" w:color="auto"/>
            <w:left w:val="none" w:sz="0" w:space="0" w:color="auto"/>
            <w:bottom w:val="none" w:sz="0" w:space="0" w:color="auto"/>
            <w:right w:val="none" w:sz="0" w:space="0" w:color="auto"/>
          </w:divBdr>
        </w:div>
        <w:div w:id="181746042">
          <w:marLeft w:val="547"/>
          <w:marRight w:val="0"/>
          <w:marTop w:val="115"/>
          <w:marBottom w:val="0"/>
          <w:divBdr>
            <w:top w:val="none" w:sz="0" w:space="0" w:color="auto"/>
            <w:left w:val="none" w:sz="0" w:space="0" w:color="auto"/>
            <w:bottom w:val="none" w:sz="0" w:space="0" w:color="auto"/>
            <w:right w:val="none" w:sz="0" w:space="0" w:color="auto"/>
          </w:divBdr>
        </w:div>
        <w:div w:id="272832608">
          <w:marLeft w:val="547"/>
          <w:marRight w:val="0"/>
          <w:marTop w:val="115"/>
          <w:marBottom w:val="0"/>
          <w:divBdr>
            <w:top w:val="none" w:sz="0" w:space="0" w:color="auto"/>
            <w:left w:val="none" w:sz="0" w:space="0" w:color="auto"/>
            <w:bottom w:val="none" w:sz="0" w:space="0" w:color="auto"/>
            <w:right w:val="none" w:sz="0" w:space="0" w:color="auto"/>
          </w:divBdr>
        </w:div>
        <w:div w:id="306863851">
          <w:marLeft w:val="547"/>
          <w:marRight w:val="0"/>
          <w:marTop w:val="115"/>
          <w:marBottom w:val="0"/>
          <w:divBdr>
            <w:top w:val="none" w:sz="0" w:space="0" w:color="auto"/>
            <w:left w:val="none" w:sz="0" w:space="0" w:color="auto"/>
            <w:bottom w:val="none" w:sz="0" w:space="0" w:color="auto"/>
            <w:right w:val="none" w:sz="0" w:space="0" w:color="auto"/>
          </w:divBdr>
        </w:div>
        <w:div w:id="541672319">
          <w:marLeft w:val="547"/>
          <w:marRight w:val="0"/>
          <w:marTop w:val="115"/>
          <w:marBottom w:val="0"/>
          <w:divBdr>
            <w:top w:val="none" w:sz="0" w:space="0" w:color="auto"/>
            <w:left w:val="none" w:sz="0" w:space="0" w:color="auto"/>
            <w:bottom w:val="none" w:sz="0" w:space="0" w:color="auto"/>
            <w:right w:val="none" w:sz="0" w:space="0" w:color="auto"/>
          </w:divBdr>
        </w:div>
        <w:div w:id="546720370">
          <w:marLeft w:val="547"/>
          <w:marRight w:val="0"/>
          <w:marTop w:val="115"/>
          <w:marBottom w:val="0"/>
          <w:divBdr>
            <w:top w:val="none" w:sz="0" w:space="0" w:color="auto"/>
            <w:left w:val="none" w:sz="0" w:space="0" w:color="auto"/>
            <w:bottom w:val="none" w:sz="0" w:space="0" w:color="auto"/>
            <w:right w:val="none" w:sz="0" w:space="0" w:color="auto"/>
          </w:divBdr>
        </w:div>
        <w:div w:id="931667640">
          <w:marLeft w:val="547"/>
          <w:marRight w:val="0"/>
          <w:marTop w:val="115"/>
          <w:marBottom w:val="0"/>
          <w:divBdr>
            <w:top w:val="none" w:sz="0" w:space="0" w:color="auto"/>
            <w:left w:val="none" w:sz="0" w:space="0" w:color="auto"/>
            <w:bottom w:val="none" w:sz="0" w:space="0" w:color="auto"/>
            <w:right w:val="none" w:sz="0" w:space="0" w:color="auto"/>
          </w:divBdr>
        </w:div>
        <w:div w:id="1220940868">
          <w:marLeft w:val="547"/>
          <w:marRight w:val="0"/>
          <w:marTop w:val="115"/>
          <w:marBottom w:val="0"/>
          <w:divBdr>
            <w:top w:val="none" w:sz="0" w:space="0" w:color="auto"/>
            <w:left w:val="none" w:sz="0" w:space="0" w:color="auto"/>
            <w:bottom w:val="none" w:sz="0" w:space="0" w:color="auto"/>
            <w:right w:val="none" w:sz="0" w:space="0" w:color="auto"/>
          </w:divBdr>
        </w:div>
        <w:div w:id="1491406732">
          <w:marLeft w:val="547"/>
          <w:marRight w:val="0"/>
          <w:marTop w:val="115"/>
          <w:marBottom w:val="0"/>
          <w:divBdr>
            <w:top w:val="none" w:sz="0" w:space="0" w:color="auto"/>
            <w:left w:val="none" w:sz="0" w:space="0" w:color="auto"/>
            <w:bottom w:val="none" w:sz="0" w:space="0" w:color="auto"/>
            <w:right w:val="none" w:sz="0" w:space="0" w:color="auto"/>
          </w:divBdr>
        </w:div>
        <w:div w:id="1651639419">
          <w:marLeft w:val="547"/>
          <w:marRight w:val="0"/>
          <w:marTop w:val="115"/>
          <w:marBottom w:val="0"/>
          <w:divBdr>
            <w:top w:val="none" w:sz="0" w:space="0" w:color="auto"/>
            <w:left w:val="none" w:sz="0" w:space="0" w:color="auto"/>
            <w:bottom w:val="none" w:sz="0" w:space="0" w:color="auto"/>
            <w:right w:val="none" w:sz="0" w:space="0" w:color="auto"/>
          </w:divBdr>
        </w:div>
        <w:div w:id="1783915118">
          <w:marLeft w:val="547"/>
          <w:marRight w:val="0"/>
          <w:marTop w:val="115"/>
          <w:marBottom w:val="0"/>
          <w:divBdr>
            <w:top w:val="none" w:sz="0" w:space="0" w:color="auto"/>
            <w:left w:val="none" w:sz="0" w:space="0" w:color="auto"/>
            <w:bottom w:val="none" w:sz="0" w:space="0" w:color="auto"/>
            <w:right w:val="none" w:sz="0" w:space="0" w:color="auto"/>
          </w:divBdr>
        </w:div>
        <w:div w:id="1852523379">
          <w:marLeft w:val="547"/>
          <w:marRight w:val="0"/>
          <w:marTop w:val="115"/>
          <w:marBottom w:val="0"/>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35355093">
      <w:bodyDiv w:val="1"/>
      <w:marLeft w:val="0"/>
      <w:marRight w:val="0"/>
      <w:marTop w:val="0"/>
      <w:marBottom w:val="0"/>
      <w:divBdr>
        <w:top w:val="none" w:sz="0" w:space="0" w:color="auto"/>
        <w:left w:val="none" w:sz="0" w:space="0" w:color="auto"/>
        <w:bottom w:val="none" w:sz="0" w:space="0" w:color="auto"/>
        <w:right w:val="none" w:sz="0" w:space="0" w:color="auto"/>
      </w:divBdr>
      <w:divsChild>
        <w:div w:id="101926512">
          <w:marLeft w:val="1224"/>
          <w:marRight w:val="0"/>
          <w:marTop w:val="140"/>
          <w:marBottom w:val="0"/>
          <w:divBdr>
            <w:top w:val="none" w:sz="0" w:space="0" w:color="auto"/>
            <w:left w:val="none" w:sz="0" w:space="0" w:color="auto"/>
            <w:bottom w:val="none" w:sz="0" w:space="0" w:color="auto"/>
            <w:right w:val="none" w:sz="0" w:space="0" w:color="auto"/>
          </w:divBdr>
        </w:div>
        <w:div w:id="980424839">
          <w:marLeft w:val="1224"/>
          <w:marRight w:val="0"/>
          <w:marTop w:val="140"/>
          <w:marBottom w:val="0"/>
          <w:divBdr>
            <w:top w:val="none" w:sz="0" w:space="0" w:color="auto"/>
            <w:left w:val="none" w:sz="0" w:space="0" w:color="auto"/>
            <w:bottom w:val="none" w:sz="0" w:space="0" w:color="auto"/>
            <w:right w:val="none" w:sz="0" w:space="0" w:color="auto"/>
          </w:divBdr>
        </w:div>
        <w:div w:id="1227882797">
          <w:marLeft w:val="504"/>
          <w:marRight w:val="0"/>
          <w:marTop w:val="140"/>
          <w:marBottom w:val="0"/>
          <w:divBdr>
            <w:top w:val="none" w:sz="0" w:space="0" w:color="auto"/>
            <w:left w:val="none" w:sz="0" w:space="0" w:color="auto"/>
            <w:bottom w:val="none" w:sz="0" w:space="0" w:color="auto"/>
            <w:right w:val="none" w:sz="0" w:space="0" w:color="auto"/>
          </w:divBdr>
        </w:div>
        <w:div w:id="1838575910">
          <w:marLeft w:val="1224"/>
          <w:marRight w:val="0"/>
          <w:marTop w:val="140"/>
          <w:marBottom w:val="0"/>
          <w:divBdr>
            <w:top w:val="none" w:sz="0" w:space="0" w:color="auto"/>
            <w:left w:val="none" w:sz="0" w:space="0" w:color="auto"/>
            <w:bottom w:val="none" w:sz="0" w:space="0" w:color="auto"/>
            <w:right w:val="none" w:sz="0" w:space="0" w:color="auto"/>
          </w:divBdr>
        </w:div>
      </w:divsChild>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70895550">
      <w:bodyDiv w:val="1"/>
      <w:marLeft w:val="0"/>
      <w:marRight w:val="0"/>
      <w:marTop w:val="0"/>
      <w:marBottom w:val="0"/>
      <w:divBdr>
        <w:top w:val="none" w:sz="0" w:space="0" w:color="auto"/>
        <w:left w:val="none" w:sz="0" w:space="0" w:color="auto"/>
        <w:bottom w:val="none" w:sz="0" w:space="0" w:color="auto"/>
        <w:right w:val="none" w:sz="0" w:space="0" w:color="auto"/>
      </w:divBdr>
    </w:div>
    <w:div w:id="1285454733">
      <w:bodyDiv w:val="1"/>
      <w:marLeft w:val="0"/>
      <w:marRight w:val="0"/>
      <w:marTop w:val="0"/>
      <w:marBottom w:val="0"/>
      <w:divBdr>
        <w:top w:val="none" w:sz="0" w:space="0" w:color="auto"/>
        <w:left w:val="none" w:sz="0" w:space="0" w:color="auto"/>
        <w:bottom w:val="none" w:sz="0" w:space="0" w:color="auto"/>
        <w:right w:val="none" w:sz="0" w:space="0" w:color="auto"/>
      </w:divBdr>
      <w:divsChild>
        <w:div w:id="794297155">
          <w:marLeft w:val="547"/>
          <w:marRight w:val="0"/>
          <w:marTop w:val="134"/>
          <w:marBottom w:val="0"/>
          <w:divBdr>
            <w:top w:val="none" w:sz="0" w:space="0" w:color="auto"/>
            <w:left w:val="none" w:sz="0" w:space="0" w:color="auto"/>
            <w:bottom w:val="none" w:sz="0" w:space="0" w:color="auto"/>
            <w:right w:val="none" w:sz="0" w:space="0" w:color="auto"/>
          </w:divBdr>
        </w:div>
        <w:div w:id="1354455391">
          <w:marLeft w:val="547"/>
          <w:marRight w:val="0"/>
          <w:marTop w:val="134"/>
          <w:marBottom w:val="0"/>
          <w:divBdr>
            <w:top w:val="none" w:sz="0" w:space="0" w:color="auto"/>
            <w:left w:val="none" w:sz="0" w:space="0" w:color="auto"/>
            <w:bottom w:val="none" w:sz="0" w:space="0" w:color="auto"/>
            <w:right w:val="none" w:sz="0" w:space="0" w:color="auto"/>
          </w:divBdr>
        </w:div>
        <w:div w:id="1697583552">
          <w:marLeft w:val="547"/>
          <w:marRight w:val="0"/>
          <w:marTop w:val="134"/>
          <w:marBottom w:val="0"/>
          <w:divBdr>
            <w:top w:val="none" w:sz="0" w:space="0" w:color="auto"/>
            <w:left w:val="none" w:sz="0" w:space="0" w:color="auto"/>
            <w:bottom w:val="none" w:sz="0" w:space="0" w:color="auto"/>
            <w:right w:val="none" w:sz="0" w:space="0" w:color="auto"/>
          </w:divBdr>
        </w:div>
        <w:div w:id="1968315803">
          <w:marLeft w:val="547"/>
          <w:marRight w:val="0"/>
          <w:marTop w:val="134"/>
          <w:marBottom w:val="0"/>
          <w:divBdr>
            <w:top w:val="none" w:sz="0" w:space="0" w:color="auto"/>
            <w:left w:val="none" w:sz="0" w:space="0" w:color="auto"/>
            <w:bottom w:val="none" w:sz="0" w:space="0" w:color="auto"/>
            <w:right w:val="none" w:sz="0" w:space="0" w:color="auto"/>
          </w:divBdr>
        </w:div>
      </w:divsChild>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18806602">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58392455">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6893898">
      <w:bodyDiv w:val="1"/>
      <w:marLeft w:val="0"/>
      <w:marRight w:val="0"/>
      <w:marTop w:val="0"/>
      <w:marBottom w:val="0"/>
      <w:divBdr>
        <w:top w:val="none" w:sz="0" w:space="0" w:color="auto"/>
        <w:left w:val="none" w:sz="0" w:space="0" w:color="auto"/>
        <w:bottom w:val="none" w:sz="0" w:space="0" w:color="auto"/>
        <w:right w:val="none" w:sz="0" w:space="0" w:color="auto"/>
      </w:divBdr>
      <w:divsChild>
        <w:div w:id="539976168">
          <w:marLeft w:val="446"/>
          <w:marRight w:val="0"/>
          <w:marTop w:val="0"/>
          <w:marBottom w:val="0"/>
          <w:divBdr>
            <w:top w:val="none" w:sz="0" w:space="0" w:color="auto"/>
            <w:left w:val="none" w:sz="0" w:space="0" w:color="auto"/>
            <w:bottom w:val="none" w:sz="0" w:space="0" w:color="auto"/>
            <w:right w:val="none" w:sz="0" w:space="0" w:color="auto"/>
          </w:divBdr>
        </w:div>
        <w:div w:id="1214848193">
          <w:marLeft w:val="446"/>
          <w:marRight w:val="0"/>
          <w:marTop w:val="0"/>
          <w:marBottom w:val="0"/>
          <w:divBdr>
            <w:top w:val="none" w:sz="0" w:space="0" w:color="auto"/>
            <w:left w:val="none" w:sz="0" w:space="0" w:color="auto"/>
            <w:bottom w:val="none" w:sz="0" w:space="0" w:color="auto"/>
            <w:right w:val="none" w:sz="0" w:space="0" w:color="auto"/>
          </w:divBdr>
        </w:div>
        <w:div w:id="1774936894">
          <w:marLeft w:val="446"/>
          <w:marRight w:val="0"/>
          <w:marTop w:val="0"/>
          <w:marBottom w:val="0"/>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66986570">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4237466">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2316155">
      <w:bodyDiv w:val="1"/>
      <w:marLeft w:val="0"/>
      <w:marRight w:val="0"/>
      <w:marTop w:val="0"/>
      <w:marBottom w:val="0"/>
      <w:divBdr>
        <w:top w:val="none" w:sz="0" w:space="0" w:color="auto"/>
        <w:left w:val="none" w:sz="0" w:space="0" w:color="auto"/>
        <w:bottom w:val="none" w:sz="0" w:space="0" w:color="auto"/>
        <w:right w:val="none" w:sz="0" w:space="0" w:color="auto"/>
      </w:divBdr>
      <w:divsChild>
        <w:div w:id="259337775">
          <w:marLeft w:val="547"/>
          <w:marRight w:val="0"/>
          <w:marTop w:val="115"/>
          <w:marBottom w:val="0"/>
          <w:divBdr>
            <w:top w:val="none" w:sz="0" w:space="0" w:color="auto"/>
            <w:left w:val="none" w:sz="0" w:space="0" w:color="auto"/>
            <w:bottom w:val="none" w:sz="0" w:space="0" w:color="auto"/>
            <w:right w:val="none" w:sz="0" w:space="0" w:color="auto"/>
          </w:divBdr>
        </w:div>
        <w:div w:id="884100855">
          <w:marLeft w:val="547"/>
          <w:marRight w:val="0"/>
          <w:marTop w:val="115"/>
          <w:marBottom w:val="0"/>
          <w:divBdr>
            <w:top w:val="none" w:sz="0" w:space="0" w:color="auto"/>
            <w:left w:val="none" w:sz="0" w:space="0" w:color="auto"/>
            <w:bottom w:val="none" w:sz="0" w:space="0" w:color="auto"/>
            <w:right w:val="none" w:sz="0" w:space="0" w:color="auto"/>
          </w:divBdr>
        </w:div>
        <w:div w:id="1326204114">
          <w:marLeft w:val="547"/>
          <w:marRight w:val="0"/>
          <w:marTop w:val="115"/>
          <w:marBottom w:val="0"/>
          <w:divBdr>
            <w:top w:val="none" w:sz="0" w:space="0" w:color="auto"/>
            <w:left w:val="none" w:sz="0" w:space="0" w:color="auto"/>
            <w:bottom w:val="none" w:sz="0" w:space="0" w:color="auto"/>
            <w:right w:val="none" w:sz="0" w:space="0" w:color="auto"/>
          </w:divBdr>
        </w:div>
        <w:div w:id="1975745899">
          <w:marLeft w:val="547"/>
          <w:marRight w:val="0"/>
          <w:marTop w:val="115"/>
          <w:marBottom w:val="0"/>
          <w:divBdr>
            <w:top w:val="none" w:sz="0" w:space="0" w:color="auto"/>
            <w:left w:val="none" w:sz="0" w:space="0" w:color="auto"/>
            <w:bottom w:val="none" w:sz="0" w:space="0" w:color="auto"/>
            <w:right w:val="none" w:sz="0" w:space="0" w:color="auto"/>
          </w:divBdr>
        </w:div>
      </w:divsChild>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3894939">
      <w:bodyDiv w:val="1"/>
      <w:marLeft w:val="0"/>
      <w:marRight w:val="0"/>
      <w:marTop w:val="0"/>
      <w:marBottom w:val="0"/>
      <w:divBdr>
        <w:top w:val="none" w:sz="0" w:space="0" w:color="auto"/>
        <w:left w:val="none" w:sz="0" w:space="0" w:color="auto"/>
        <w:bottom w:val="none" w:sz="0" w:space="0" w:color="auto"/>
        <w:right w:val="none" w:sz="0" w:space="0" w:color="auto"/>
      </w:divBdr>
      <w:divsChild>
        <w:div w:id="938570">
          <w:marLeft w:val="547"/>
          <w:marRight w:val="0"/>
          <w:marTop w:val="154"/>
          <w:marBottom w:val="0"/>
          <w:divBdr>
            <w:top w:val="none" w:sz="0" w:space="0" w:color="auto"/>
            <w:left w:val="none" w:sz="0" w:space="0" w:color="auto"/>
            <w:bottom w:val="none" w:sz="0" w:space="0" w:color="auto"/>
            <w:right w:val="none" w:sz="0" w:space="0" w:color="auto"/>
          </w:divBdr>
        </w:div>
        <w:div w:id="790631511">
          <w:marLeft w:val="1166"/>
          <w:marRight w:val="0"/>
          <w:marTop w:val="134"/>
          <w:marBottom w:val="0"/>
          <w:divBdr>
            <w:top w:val="none" w:sz="0" w:space="0" w:color="auto"/>
            <w:left w:val="none" w:sz="0" w:space="0" w:color="auto"/>
            <w:bottom w:val="none" w:sz="0" w:space="0" w:color="auto"/>
            <w:right w:val="none" w:sz="0" w:space="0" w:color="auto"/>
          </w:divBdr>
        </w:div>
        <w:div w:id="1311211145">
          <w:marLeft w:val="1166"/>
          <w:marRight w:val="0"/>
          <w:marTop w:val="134"/>
          <w:marBottom w:val="0"/>
          <w:divBdr>
            <w:top w:val="none" w:sz="0" w:space="0" w:color="auto"/>
            <w:left w:val="none" w:sz="0" w:space="0" w:color="auto"/>
            <w:bottom w:val="none" w:sz="0" w:space="0" w:color="auto"/>
            <w:right w:val="none" w:sz="0" w:space="0" w:color="auto"/>
          </w:divBdr>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6177572">
      <w:bodyDiv w:val="1"/>
      <w:marLeft w:val="0"/>
      <w:marRight w:val="0"/>
      <w:marTop w:val="0"/>
      <w:marBottom w:val="0"/>
      <w:divBdr>
        <w:top w:val="none" w:sz="0" w:space="0" w:color="auto"/>
        <w:left w:val="none" w:sz="0" w:space="0" w:color="auto"/>
        <w:bottom w:val="none" w:sz="0" w:space="0" w:color="auto"/>
        <w:right w:val="none" w:sz="0" w:space="0" w:color="auto"/>
      </w:divBdr>
      <w:divsChild>
        <w:div w:id="603727612">
          <w:marLeft w:val="504"/>
          <w:marRight w:val="0"/>
          <w:marTop w:val="140"/>
          <w:marBottom w:val="0"/>
          <w:divBdr>
            <w:top w:val="none" w:sz="0" w:space="0" w:color="auto"/>
            <w:left w:val="none" w:sz="0" w:space="0" w:color="auto"/>
            <w:bottom w:val="none" w:sz="0" w:space="0" w:color="auto"/>
            <w:right w:val="none" w:sz="0" w:space="0" w:color="auto"/>
          </w:divBdr>
        </w:div>
        <w:div w:id="1086995893">
          <w:marLeft w:val="504"/>
          <w:marRight w:val="0"/>
          <w:marTop w:val="140"/>
          <w:marBottom w:val="0"/>
          <w:divBdr>
            <w:top w:val="none" w:sz="0" w:space="0" w:color="auto"/>
            <w:left w:val="none" w:sz="0" w:space="0" w:color="auto"/>
            <w:bottom w:val="none" w:sz="0" w:space="0" w:color="auto"/>
            <w:right w:val="none" w:sz="0" w:space="0" w:color="auto"/>
          </w:divBdr>
        </w:div>
      </w:divsChild>
    </w:div>
    <w:div w:id="1797260622">
      <w:bodyDiv w:val="1"/>
      <w:marLeft w:val="0"/>
      <w:marRight w:val="0"/>
      <w:marTop w:val="0"/>
      <w:marBottom w:val="0"/>
      <w:divBdr>
        <w:top w:val="none" w:sz="0" w:space="0" w:color="auto"/>
        <w:left w:val="none" w:sz="0" w:space="0" w:color="auto"/>
        <w:bottom w:val="none" w:sz="0" w:space="0" w:color="auto"/>
        <w:right w:val="none" w:sz="0" w:space="0" w:color="auto"/>
      </w:divBdr>
      <w:divsChild>
        <w:div w:id="1046559997">
          <w:marLeft w:val="1166"/>
          <w:marRight w:val="0"/>
          <w:marTop w:val="115"/>
          <w:marBottom w:val="0"/>
          <w:divBdr>
            <w:top w:val="none" w:sz="0" w:space="0" w:color="auto"/>
            <w:left w:val="none" w:sz="0" w:space="0" w:color="auto"/>
            <w:bottom w:val="none" w:sz="0" w:space="0" w:color="auto"/>
            <w:right w:val="none" w:sz="0" w:space="0" w:color="auto"/>
          </w:divBdr>
        </w:div>
        <w:div w:id="1114203787">
          <w:marLeft w:val="1166"/>
          <w:marRight w:val="0"/>
          <w:marTop w:val="115"/>
          <w:marBottom w:val="0"/>
          <w:divBdr>
            <w:top w:val="none" w:sz="0" w:space="0" w:color="auto"/>
            <w:left w:val="none" w:sz="0" w:space="0" w:color="auto"/>
            <w:bottom w:val="none" w:sz="0" w:space="0" w:color="auto"/>
            <w:right w:val="none" w:sz="0" w:space="0" w:color="auto"/>
          </w:divBdr>
        </w:div>
        <w:div w:id="1306397883">
          <w:marLeft w:val="1166"/>
          <w:marRight w:val="0"/>
          <w:marTop w:val="115"/>
          <w:marBottom w:val="0"/>
          <w:divBdr>
            <w:top w:val="none" w:sz="0" w:space="0" w:color="auto"/>
            <w:left w:val="none" w:sz="0" w:space="0" w:color="auto"/>
            <w:bottom w:val="none" w:sz="0" w:space="0" w:color="auto"/>
            <w:right w:val="none" w:sz="0" w:space="0" w:color="auto"/>
          </w:divBdr>
        </w:div>
        <w:div w:id="1315913803">
          <w:marLeft w:val="1166"/>
          <w:marRight w:val="0"/>
          <w:marTop w:val="115"/>
          <w:marBottom w:val="0"/>
          <w:divBdr>
            <w:top w:val="none" w:sz="0" w:space="0" w:color="auto"/>
            <w:left w:val="none" w:sz="0" w:space="0" w:color="auto"/>
            <w:bottom w:val="none" w:sz="0" w:space="0" w:color="auto"/>
            <w:right w:val="none" w:sz="0" w:space="0" w:color="auto"/>
          </w:divBdr>
        </w:div>
        <w:div w:id="1924290257">
          <w:marLeft w:val="1166"/>
          <w:marRight w:val="0"/>
          <w:marTop w:val="115"/>
          <w:marBottom w:val="0"/>
          <w:divBdr>
            <w:top w:val="none" w:sz="0" w:space="0" w:color="auto"/>
            <w:left w:val="none" w:sz="0" w:space="0" w:color="auto"/>
            <w:bottom w:val="none" w:sz="0" w:space="0" w:color="auto"/>
            <w:right w:val="none" w:sz="0" w:space="0" w:color="auto"/>
          </w:divBdr>
        </w:div>
      </w:divsChild>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35146720">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59678595">
      <w:bodyDiv w:val="1"/>
      <w:marLeft w:val="0"/>
      <w:marRight w:val="0"/>
      <w:marTop w:val="0"/>
      <w:marBottom w:val="0"/>
      <w:divBdr>
        <w:top w:val="none" w:sz="0" w:space="0" w:color="auto"/>
        <w:left w:val="none" w:sz="0" w:space="0" w:color="auto"/>
        <w:bottom w:val="none" w:sz="0" w:space="0" w:color="auto"/>
        <w:right w:val="none" w:sz="0" w:space="0" w:color="auto"/>
      </w:divBdr>
      <w:divsChild>
        <w:div w:id="539050202">
          <w:marLeft w:val="1224"/>
          <w:marRight w:val="0"/>
          <w:marTop w:val="140"/>
          <w:marBottom w:val="0"/>
          <w:divBdr>
            <w:top w:val="none" w:sz="0" w:space="0" w:color="auto"/>
            <w:left w:val="none" w:sz="0" w:space="0" w:color="auto"/>
            <w:bottom w:val="none" w:sz="0" w:space="0" w:color="auto"/>
            <w:right w:val="none" w:sz="0" w:space="0" w:color="auto"/>
          </w:divBdr>
        </w:div>
        <w:div w:id="1323657711">
          <w:marLeft w:val="1224"/>
          <w:marRight w:val="0"/>
          <w:marTop w:val="140"/>
          <w:marBottom w:val="0"/>
          <w:divBdr>
            <w:top w:val="none" w:sz="0" w:space="0" w:color="auto"/>
            <w:left w:val="none" w:sz="0" w:space="0" w:color="auto"/>
            <w:bottom w:val="none" w:sz="0" w:space="0" w:color="auto"/>
            <w:right w:val="none" w:sz="0" w:space="0" w:color="auto"/>
          </w:divBdr>
        </w:div>
        <w:div w:id="1361122472">
          <w:marLeft w:val="1224"/>
          <w:marRight w:val="0"/>
          <w:marTop w:val="140"/>
          <w:marBottom w:val="0"/>
          <w:divBdr>
            <w:top w:val="none" w:sz="0" w:space="0" w:color="auto"/>
            <w:left w:val="none" w:sz="0" w:space="0" w:color="auto"/>
            <w:bottom w:val="none" w:sz="0" w:space="0" w:color="auto"/>
            <w:right w:val="none" w:sz="0" w:space="0" w:color="auto"/>
          </w:divBdr>
        </w:div>
      </w:divsChild>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50955340">
      <w:bodyDiv w:val="1"/>
      <w:marLeft w:val="0"/>
      <w:marRight w:val="0"/>
      <w:marTop w:val="0"/>
      <w:marBottom w:val="0"/>
      <w:divBdr>
        <w:top w:val="none" w:sz="0" w:space="0" w:color="auto"/>
        <w:left w:val="none" w:sz="0" w:space="0" w:color="auto"/>
        <w:bottom w:val="none" w:sz="0" w:space="0" w:color="auto"/>
        <w:right w:val="none" w:sz="0" w:space="0" w:color="auto"/>
      </w:divBdr>
      <w:divsChild>
        <w:div w:id="70856393">
          <w:marLeft w:val="547"/>
          <w:marRight w:val="0"/>
          <w:marTop w:val="134"/>
          <w:marBottom w:val="0"/>
          <w:divBdr>
            <w:top w:val="none" w:sz="0" w:space="0" w:color="auto"/>
            <w:left w:val="none" w:sz="0" w:space="0" w:color="auto"/>
            <w:bottom w:val="none" w:sz="0" w:space="0" w:color="auto"/>
            <w:right w:val="none" w:sz="0" w:space="0" w:color="auto"/>
          </w:divBdr>
        </w:div>
        <w:div w:id="200823281">
          <w:marLeft w:val="547"/>
          <w:marRight w:val="0"/>
          <w:marTop w:val="134"/>
          <w:marBottom w:val="0"/>
          <w:divBdr>
            <w:top w:val="none" w:sz="0" w:space="0" w:color="auto"/>
            <w:left w:val="none" w:sz="0" w:space="0" w:color="auto"/>
            <w:bottom w:val="none" w:sz="0" w:space="0" w:color="auto"/>
            <w:right w:val="none" w:sz="0" w:space="0" w:color="auto"/>
          </w:divBdr>
        </w:div>
        <w:div w:id="1365324890">
          <w:marLeft w:val="547"/>
          <w:marRight w:val="0"/>
          <w:marTop w:val="134"/>
          <w:marBottom w:val="0"/>
          <w:divBdr>
            <w:top w:val="none" w:sz="0" w:space="0" w:color="auto"/>
            <w:left w:val="none" w:sz="0" w:space="0" w:color="auto"/>
            <w:bottom w:val="none" w:sz="0" w:space="0" w:color="auto"/>
            <w:right w:val="none" w:sz="0" w:space="0" w:color="auto"/>
          </w:divBdr>
        </w:div>
        <w:div w:id="1830321427">
          <w:marLeft w:val="547"/>
          <w:marRight w:val="0"/>
          <w:marTop w:val="134"/>
          <w:marBottom w:val="0"/>
          <w:divBdr>
            <w:top w:val="none" w:sz="0" w:space="0" w:color="auto"/>
            <w:left w:val="none" w:sz="0" w:space="0" w:color="auto"/>
            <w:bottom w:val="none" w:sz="0" w:space="0" w:color="auto"/>
            <w:right w:val="none" w:sz="0" w:space="0" w:color="auto"/>
          </w:divBdr>
        </w:div>
      </w:divsChild>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99860712">
      <w:bodyDiv w:val="1"/>
      <w:marLeft w:val="0"/>
      <w:marRight w:val="0"/>
      <w:marTop w:val="0"/>
      <w:marBottom w:val="0"/>
      <w:divBdr>
        <w:top w:val="none" w:sz="0" w:space="0" w:color="auto"/>
        <w:left w:val="none" w:sz="0" w:space="0" w:color="auto"/>
        <w:bottom w:val="none" w:sz="0" w:space="0" w:color="auto"/>
        <w:right w:val="none" w:sz="0" w:space="0" w:color="auto"/>
      </w:divBdr>
      <w:divsChild>
        <w:div w:id="511916725">
          <w:marLeft w:val="547"/>
          <w:marRight w:val="0"/>
          <w:marTop w:val="154"/>
          <w:marBottom w:val="0"/>
          <w:divBdr>
            <w:top w:val="none" w:sz="0" w:space="0" w:color="auto"/>
            <w:left w:val="none" w:sz="0" w:space="0" w:color="auto"/>
            <w:bottom w:val="none" w:sz="0" w:space="0" w:color="auto"/>
            <w:right w:val="none" w:sz="0" w:space="0" w:color="auto"/>
          </w:divBdr>
        </w:div>
        <w:div w:id="636641061">
          <w:marLeft w:val="547"/>
          <w:marRight w:val="0"/>
          <w:marTop w:val="154"/>
          <w:marBottom w:val="0"/>
          <w:divBdr>
            <w:top w:val="none" w:sz="0" w:space="0" w:color="auto"/>
            <w:left w:val="none" w:sz="0" w:space="0" w:color="auto"/>
            <w:bottom w:val="none" w:sz="0" w:space="0" w:color="auto"/>
            <w:right w:val="none" w:sz="0" w:space="0" w:color="auto"/>
          </w:divBdr>
        </w:div>
        <w:div w:id="1123114527">
          <w:marLeft w:val="547"/>
          <w:marRight w:val="0"/>
          <w:marTop w:val="154"/>
          <w:marBottom w:val="0"/>
          <w:divBdr>
            <w:top w:val="none" w:sz="0" w:space="0" w:color="auto"/>
            <w:left w:val="none" w:sz="0" w:space="0" w:color="auto"/>
            <w:bottom w:val="none" w:sz="0" w:space="0" w:color="auto"/>
            <w:right w:val="none" w:sz="0" w:space="0" w:color="auto"/>
          </w:divBdr>
        </w:div>
        <w:div w:id="2125075578">
          <w:marLeft w:val="547"/>
          <w:marRight w:val="0"/>
          <w:marTop w:val="154"/>
          <w:marBottom w:val="0"/>
          <w:divBdr>
            <w:top w:val="none" w:sz="0" w:space="0" w:color="auto"/>
            <w:left w:val="none" w:sz="0" w:space="0" w:color="auto"/>
            <w:bottom w:val="none" w:sz="0" w:space="0" w:color="auto"/>
            <w:right w:val="none" w:sz="0" w:space="0" w:color="auto"/>
          </w:divBdr>
        </w:div>
      </w:divsChild>
    </w:div>
    <w:div w:id="2109542250">
      <w:bodyDiv w:val="1"/>
      <w:marLeft w:val="0"/>
      <w:marRight w:val="0"/>
      <w:marTop w:val="0"/>
      <w:marBottom w:val="0"/>
      <w:divBdr>
        <w:top w:val="none" w:sz="0" w:space="0" w:color="auto"/>
        <w:left w:val="none" w:sz="0" w:space="0" w:color="auto"/>
        <w:bottom w:val="none" w:sz="0" w:space="0" w:color="auto"/>
        <w:right w:val="none" w:sz="0" w:space="0" w:color="auto"/>
      </w:divBdr>
      <w:divsChild>
        <w:div w:id="1466046933">
          <w:marLeft w:val="446"/>
          <w:marRight w:val="0"/>
          <w:marTop w:val="0"/>
          <w:marBottom w:val="0"/>
          <w:divBdr>
            <w:top w:val="none" w:sz="0" w:space="0" w:color="auto"/>
            <w:left w:val="none" w:sz="0" w:space="0" w:color="auto"/>
            <w:bottom w:val="none" w:sz="0" w:space="0" w:color="auto"/>
            <w:right w:val="none" w:sz="0" w:space="0" w:color="auto"/>
          </w:divBdr>
        </w:div>
      </w:divsChild>
    </w:div>
    <w:div w:id="2115636745">
      <w:bodyDiv w:val="1"/>
      <w:marLeft w:val="0"/>
      <w:marRight w:val="0"/>
      <w:marTop w:val="0"/>
      <w:marBottom w:val="0"/>
      <w:divBdr>
        <w:top w:val="none" w:sz="0" w:space="0" w:color="auto"/>
        <w:left w:val="none" w:sz="0" w:space="0" w:color="auto"/>
        <w:bottom w:val="none" w:sz="0" w:space="0" w:color="auto"/>
        <w:right w:val="none" w:sz="0" w:space="0" w:color="auto"/>
      </w:divBdr>
      <w:divsChild>
        <w:div w:id="14619653">
          <w:marLeft w:val="547"/>
          <w:marRight w:val="0"/>
          <w:marTop w:val="0"/>
          <w:marBottom w:val="0"/>
          <w:divBdr>
            <w:top w:val="none" w:sz="0" w:space="0" w:color="auto"/>
            <w:left w:val="none" w:sz="0" w:space="0" w:color="auto"/>
            <w:bottom w:val="none" w:sz="0" w:space="0" w:color="auto"/>
            <w:right w:val="none" w:sz="0" w:space="0" w:color="auto"/>
          </w:divBdr>
        </w:div>
        <w:div w:id="774517572">
          <w:marLeft w:val="547"/>
          <w:marRight w:val="0"/>
          <w:marTop w:val="0"/>
          <w:marBottom w:val="0"/>
          <w:divBdr>
            <w:top w:val="none" w:sz="0" w:space="0" w:color="auto"/>
            <w:left w:val="none" w:sz="0" w:space="0" w:color="auto"/>
            <w:bottom w:val="none" w:sz="0" w:space="0" w:color="auto"/>
            <w:right w:val="none" w:sz="0" w:space="0" w:color="auto"/>
          </w:divBdr>
        </w:div>
        <w:div w:id="800004940">
          <w:marLeft w:val="547"/>
          <w:marRight w:val="0"/>
          <w:marTop w:val="0"/>
          <w:marBottom w:val="0"/>
          <w:divBdr>
            <w:top w:val="none" w:sz="0" w:space="0" w:color="auto"/>
            <w:left w:val="none" w:sz="0" w:space="0" w:color="auto"/>
            <w:bottom w:val="none" w:sz="0" w:space="0" w:color="auto"/>
            <w:right w:val="none" w:sz="0" w:space="0" w:color="auto"/>
          </w:divBdr>
        </w:div>
        <w:div w:id="896555452">
          <w:marLeft w:val="547"/>
          <w:marRight w:val="0"/>
          <w:marTop w:val="0"/>
          <w:marBottom w:val="0"/>
          <w:divBdr>
            <w:top w:val="none" w:sz="0" w:space="0" w:color="auto"/>
            <w:left w:val="none" w:sz="0" w:space="0" w:color="auto"/>
            <w:bottom w:val="none" w:sz="0" w:space="0" w:color="auto"/>
            <w:right w:val="none" w:sz="0" w:space="0" w:color="auto"/>
          </w:divBdr>
        </w:div>
        <w:div w:id="985158419">
          <w:marLeft w:val="547"/>
          <w:marRight w:val="0"/>
          <w:marTop w:val="0"/>
          <w:marBottom w:val="0"/>
          <w:divBdr>
            <w:top w:val="none" w:sz="0" w:space="0" w:color="auto"/>
            <w:left w:val="none" w:sz="0" w:space="0" w:color="auto"/>
            <w:bottom w:val="none" w:sz="0" w:space="0" w:color="auto"/>
            <w:right w:val="none" w:sz="0" w:space="0" w:color="auto"/>
          </w:divBdr>
        </w:div>
        <w:div w:id="1004867542">
          <w:marLeft w:val="547"/>
          <w:marRight w:val="0"/>
          <w:marTop w:val="0"/>
          <w:marBottom w:val="0"/>
          <w:divBdr>
            <w:top w:val="none" w:sz="0" w:space="0" w:color="auto"/>
            <w:left w:val="none" w:sz="0" w:space="0" w:color="auto"/>
            <w:bottom w:val="none" w:sz="0" w:space="0" w:color="auto"/>
            <w:right w:val="none" w:sz="0" w:space="0" w:color="auto"/>
          </w:divBdr>
        </w:div>
        <w:div w:id="1105149728">
          <w:marLeft w:val="547"/>
          <w:marRight w:val="0"/>
          <w:marTop w:val="0"/>
          <w:marBottom w:val="0"/>
          <w:divBdr>
            <w:top w:val="none" w:sz="0" w:space="0" w:color="auto"/>
            <w:left w:val="none" w:sz="0" w:space="0" w:color="auto"/>
            <w:bottom w:val="none" w:sz="0" w:space="0" w:color="auto"/>
            <w:right w:val="none" w:sz="0" w:space="0" w:color="auto"/>
          </w:divBdr>
        </w:div>
        <w:div w:id="1292513497">
          <w:marLeft w:val="547"/>
          <w:marRight w:val="0"/>
          <w:marTop w:val="0"/>
          <w:marBottom w:val="0"/>
          <w:divBdr>
            <w:top w:val="none" w:sz="0" w:space="0" w:color="auto"/>
            <w:left w:val="none" w:sz="0" w:space="0" w:color="auto"/>
            <w:bottom w:val="none" w:sz="0" w:space="0" w:color="auto"/>
            <w:right w:val="none" w:sz="0" w:space="0" w:color="auto"/>
          </w:divBdr>
        </w:div>
        <w:div w:id="1630743975">
          <w:marLeft w:val="547"/>
          <w:marRight w:val="0"/>
          <w:marTop w:val="0"/>
          <w:marBottom w:val="0"/>
          <w:divBdr>
            <w:top w:val="none" w:sz="0" w:space="0" w:color="auto"/>
            <w:left w:val="none" w:sz="0" w:space="0" w:color="auto"/>
            <w:bottom w:val="none" w:sz="0" w:space="0" w:color="auto"/>
            <w:right w:val="none" w:sz="0" w:space="0" w:color="auto"/>
          </w:divBdr>
        </w:div>
        <w:div w:id="1771508160">
          <w:marLeft w:val="547"/>
          <w:marRight w:val="0"/>
          <w:marTop w:val="0"/>
          <w:marBottom w:val="0"/>
          <w:divBdr>
            <w:top w:val="none" w:sz="0" w:space="0" w:color="auto"/>
            <w:left w:val="none" w:sz="0" w:space="0" w:color="auto"/>
            <w:bottom w:val="none" w:sz="0" w:space="0" w:color="auto"/>
            <w:right w:val="none" w:sz="0" w:space="0" w:color="auto"/>
          </w:divBdr>
        </w:div>
        <w:div w:id="1893347282">
          <w:marLeft w:val="547"/>
          <w:marRight w:val="0"/>
          <w:marTop w:val="0"/>
          <w:marBottom w:val="0"/>
          <w:divBdr>
            <w:top w:val="none" w:sz="0" w:space="0" w:color="auto"/>
            <w:left w:val="none" w:sz="0" w:space="0" w:color="auto"/>
            <w:bottom w:val="none" w:sz="0" w:space="0" w:color="auto"/>
            <w:right w:val="none" w:sz="0" w:space="0" w:color="auto"/>
          </w:divBdr>
        </w:div>
        <w:div w:id="2120637408">
          <w:marLeft w:val="547"/>
          <w:marRight w:val="0"/>
          <w:marTop w:val="0"/>
          <w:marBottom w:val="0"/>
          <w:divBdr>
            <w:top w:val="none" w:sz="0" w:space="0" w:color="auto"/>
            <w:left w:val="none" w:sz="0" w:space="0" w:color="auto"/>
            <w:bottom w:val="none" w:sz="0" w:space="0" w:color="auto"/>
            <w:right w:val="none" w:sz="0" w:space="0" w:color="auto"/>
          </w:divBdr>
        </w:div>
        <w:div w:id="2146847373">
          <w:marLeft w:val="547"/>
          <w:marRight w:val="0"/>
          <w:marTop w:val="0"/>
          <w:marBottom w:val="0"/>
          <w:divBdr>
            <w:top w:val="none" w:sz="0" w:space="0" w:color="auto"/>
            <w:left w:val="none" w:sz="0" w:space="0" w:color="auto"/>
            <w:bottom w:val="none" w:sz="0" w:space="0" w:color="auto"/>
            <w:right w:val="none" w:sz="0" w:space="0" w:color="auto"/>
          </w:divBdr>
        </w:div>
      </w:divsChild>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0969099">
      <w:bodyDiv w:val="1"/>
      <w:marLeft w:val="0"/>
      <w:marRight w:val="0"/>
      <w:marTop w:val="0"/>
      <w:marBottom w:val="0"/>
      <w:divBdr>
        <w:top w:val="none" w:sz="0" w:space="0" w:color="auto"/>
        <w:left w:val="none" w:sz="0" w:space="0" w:color="auto"/>
        <w:bottom w:val="none" w:sz="0" w:space="0" w:color="auto"/>
        <w:right w:val="none" w:sz="0" w:space="0" w:color="auto"/>
      </w:divBdr>
      <w:divsChild>
        <w:div w:id="641276564">
          <w:marLeft w:val="1166"/>
          <w:marRight w:val="0"/>
          <w:marTop w:val="115"/>
          <w:marBottom w:val="0"/>
          <w:divBdr>
            <w:top w:val="none" w:sz="0" w:space="0" w:color="auto"/>
            <w:left w:val="none" w:sz="0" w:space="0" w:color="auto"/>
            <w:bottom w:val="none" w:sz="0" w:space="0" w:color="auto"/>
            <w:right w:val="none" w:sz="0" w:space="0" w:color="auto"/>
          </w:divBdr>
        </w:div>
        <w:div w:id="1638799485">
          <w:marLeft w:val="1166"/>
          <w:marRight w:val="0"/>
          <w:marTop w:val="115"/>
          <w:marBottom w:val="0"/>
          <w:divBdr>
            <w:top w:val="none" w:sz="0" w:space="0" w:color="auto"/>
            <w:left w:val="none" w:sz="0" w:space="0" w:color="auto"/>
            <w:bottom w:val="none" w:sz="0" w:space="0" w:color="auto"/>
            <w:right w:val="none" w:sz="0" w:space="0" w:color="auto"/>
          </w:divBdr>
        </w:div>
        <w:div w:id="1682008472">
          <w:marLeft w:val="1166"/>
          <w:marRight w:val="0"/>
          <w:marTop w:val="115"/>
          <w:marBottom w:val="0"/>
          <w:divBdr>
            <w:top w:val="none" w:sz="0" w:space="0" w:color="auto"/>
            <w:left w:val="none" w:sz="0" w:space="0" w:color="auto"/>
            <w:bottom w:val="none" w:sz="0" w:space="0" w:color="auto"/>
            <w:right w:val="none" w:sz="0" w:space="0" w:color="auto"/>
          </w:divBdr>
        </w:div>
        <w:div w:id="1872065617">
          <w:marLeft w:val="1166"/>
          <w:marRight w:val="0"/>
          <w:marTop w:val="115"/>
          <w:marBottom w:val="0"/>
          <w:divBdr>
            <w:top w:val="none" w:sz="0" w:space="0" w:color="auto"/>
            <w:left w:val="none" w:sz="0" w:space="0" w:color="auto"/>
            <w:bottom w:val="none" w:sz="0" w:space="0" w:color="auto"/>
            <w:right w:val="none" w:sz="0" w:space="0" w:color="auto"/>
          </w:divBdr>
        </w:div>
      </w:divsChild>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intra.undp.org/coa/branding.shtml" TargetMode="External"/><Relationship Id="rId68" Type="http://schemas.openxmlformats.org/officeDocument/2006/relationships/hyperlink" Target="http://docs.watsan.net/Downloaded_Files/PDF/MLGRD-2010-Environmental.pdf" TargetMode="External"/><Relationship Id="rId84" Type="http://schemas.openxmlformats.org/officeDocument/2006/relationships/customXml" Target="../customXml/item2.xm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footer" Target="footer2.xml"/><Relationship Id="rId58" Type="http://schemas.openxmlformats.org/officeDocument/2006/relationships/hyperlink" Target="http://intra.undp.org/coa/branding.shtml" TargetMode="External"/><Relationship Id="rId74" Type="http://schemas.openxmlformats.org/officeDocument/2006/relationships/hyperlink" Target="http://www.who.int/mediacentre/factsheets/fs281/en/" TargetMode="External"/><Relationship Id="rId79" Type="http://schemas.openxmlformats.org/officeDocument/2006/relationships/hyperlink" Target="http://www.undp.org/content/undp/en/home/librarypage/operations1/undp-social-and-environmental-screening-procedure.html" TargetMode="External"/><Relationship Id="rId5" Type="http://schemas.openxmlformats.org/officeDocument/2006/relationships/settings" Target="settings.xml"/><Relationship Id="rId19" Type="http://schemas.openxmlformats.org/officeDocument/2006/relationships/image" Target="media/image9.jpeg"/><Relationship Id="rId14" Type="http://schemas.openxmlformats.org/officeDocument/2006/relationships/hyperlink" Target="http://www.gefmedwaste.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erc.undp.org/index.aspx?module=Intra" TargetMode="External"/><Relationship Id="rId64" Type="http://schemas.openxmlformats.org/officeDocument/2006/relationships/hyperlink" Target="http://www.thegef.org/gef/sites/thegef.org/files/documents/C.40.08_Branding_the_GEF%20final_0.pdf" TargetMode="External"/><Relationship Id="rId69" Type="http://schemas.openxmlformats.org/officeDocument/2006/relationships/hyperlink" Target="http://www.unep.org/hazardoussubstances/Portals/9/Mercury/AwarenessPack/English%20/UNEP_Mod4_UK_Web.pdf"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noharm-global.org/issues/global/switching-alternatives" TargetMode="External"/><Relationship Id="rId72" Type="http://schemas.openxmlformats.org/officeDocument/2006/relationships/hyperlink" Target="http://www.who.int/water_sanitation_health/medicalwaste/mercurypolpap230506.pdf" TargetMode="External"/><Relationship Id="rId80" Type="http://schemas.openxmlformats.org/officeDocument/2006/relationships/header" Target="header2.xml"/><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intra.undp.org/branding/useOfLogo.html" TargetMode="External"/><Relationship Id="rId67" Type="http://schemas.openxmlformats.org/officeDocument/2006/relationships/hyperlink" Target="http://www.pops.int/documents/implementation/nips/submissions/Ghana%20NIP.pdf"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footer" Target="footer3.xml"/><Relationship Id="rId62" Type="http://schemas.openxmlformats.org/officeDocument/2006/relationships/hyperlink" Target="http://intra.undp.org/coa/branding.shtml" TargetMode="External"/><Relationship Id="rId70" Type="http://schemas.openxmlformats.org/officeDocument/2006/relationships/hyperlink" Target="http://toolkit.pops.int/Publish/Downloads/UNEP-POPS-TOOLKIT-2012-En.pdf" TargetMode="External"/><Relationship Id="rId75" Type="http://schemas.openxmlformats.org/officeDocument/2006/relationships/hyperlink" Target="http://www.gefmedwaste.org/downloads/I-RAT%20May%202009%20UNDP%20GEF%20Project.xls" TargetMode="External"/><Relationship Id="rId83" Type="http://schemas.openxmlformats.org/officeDocument/2006/relationships/theme" Target="theme/theme1.xml"/><Relationship Id="rId88"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oharm.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erc.undp.org/index.aspx?module=Intra" TargetMode="Externa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1.xml"/><Relationship Id="rId60" Type="http://schemas.openxmlformats.org/officeDocument/2006/relationships/hyperlink" Target="http://www.thegef.org/gef/GEF_logo" TargetMode="External"/><Relationship Id="rId65" Type="http://schemas.openxmlformats.org/officeDocument/2006/relationships/hyperlink" Target="http://www.un.org/Docs/sc/committees/1267/1267ListEng.htm" TargetMode="External"/><Relationship Id="rId73" Type="http://schemas.openxmlformats.org/officeDocument/2006/relationships/hyperlink" Target="http://www.gefmedwaste.org/downloads/Dioxin%20Baseline%20Guidance%20July%202009%20UNDP%20GEF%20Project.pdf" TargetMode="External"/><Relationship Id="rId78" Type="http://schemas.openxmlformats.org/officeDocument/2006/relationships/hyperlink" Target="http://www.undp.org/content/undp/en/home/librarypage/operations1/undp-social-and-environmental-screening-procedure.html" TargetMode="External"/><Relationship Id="rId81" Type="http://schemas.openxmlformats.org/officeDocument/2006/relationships/footer" Target="footer5.xml"/><Relationship Id="rId86"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footer" Target="footer4.xml"/><Relationship Id="rId76" Type="http://schemas.openxmlformats.org/officeDocument/2006/relationships/hyperlink" Target="http://www.pops.int/documents/implementation/nips/submissions/Ghana%20NIP.pdf" TargetMode="External"/><Relationship Id="rId7" Type="http://schemas.openxmlformats.org/officeDocument/2006/relationships/footnotes" Target="footnotes.xml"/><Relationship Id="rId71" Type="http://schemas.openxmlformats.org/officeDocument/2006/relationships/hyperlink" Target="http://www.who.int/entity/water_sanitation_health/medicalwaste/wastemanag/en/"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http://intra.undp.org/bdp/archive-programming-manual/docs/reference-centre/chapter6/sbaa.pdf" TargetMode="External"/><Relationship Id="rId87" Type="http://schemas.openxmlformats.org/officeDocument/2006/relationships/customXml" Target="../customXml/item5.xml"/><Relationship Id="rId61" Type="http://schemas.openxmlformats.org/officeDocument/2006/relationships/hyperlink" Target="http://www.thegef.org/gef/GEF_logo" TargetMode="External"/><Relationship Id="rId8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gefmedwaste.org/downloads/Compilation%20of%20Vendors%20of%20Frictional%20Treatment%20Technologies%20August%202012.pdf" TargetMode="External"/><Relationship Id="rId13" Type="http://schemas.openxmlformats.org/officeDocument/2006/relationships/hyperlink" Target="http://noharm-global.org/documents/mercury-elimination-guide-hospitals" TargetMode="External"/><Relationship Id="rId3" Type="http://schemas.openxmlformats.org/officeDocument/2006/relationships/hyperlink" Target="http://www.gefmedwaste.org/downloads/I-RAT%20May%202009%20UNDP%20GEF%20Project.xls" TargetMode="External"/><Relationship Id="rId7" Type="http://schemas.openxmlformats.org/officeDocument/2006/relationships/hyperlink" Target="http://www.gefmedwaste.org/downloads/COMPILATION%20OF%20VENDORS%20OF%20WASTE%20TREATMENT%20AUTOCLAVE,%20MICROWAVE,%20AND%20HYBRID%20STEAM-BASED%20TECHNOLOGIES%20AUG%202012.pdf" TargetMode="External"/><Relationship Id="rId12" Type="http://schemas.openxmlformats.org/officeDocument/2006/relationships/hyperlink" Target="http://www.who.int/water_sanitation_health/publications/2011/mercury_thermometers/en/" TargetMode="External"/><Relationship Id="rId2" Type="http://schemas.openxmlformats.org/officeDocument/2006/relationships/hyperlink" Target="http://www.gefmedwaste.org/downloads/Dioxin%20Baseline%20Guidance%20July%202009%20UNDP%20GEF%20Project.pdf" TargetMode="External"/><Relationship Id="rId16" Type="http://schemas.openxmlformats.org/officeDocument/2006/relationships/hyperlink" Target="http://www.who.int/water_sanitation_health/publications/2011/mercury_thermometers/en/index.html" TargetMode="External"/><Relationship Id="rId1" Type="http://schemas.openxmlformats.org/officeDocument/2006/relationships/hyperlink" Target="http://www.who.int/mediacentre/factsheets/fs281/en/" TargetMode="External"/><Relationship Id="rId6" Type="http://schemas.openxmlformats.org/officeDocument/2006/relationships/hyperlink" Target="http://www.gefmedwaste.org/downloads/COMPILATION%20OF%20VENDORS%20OF%20WASTE%20TREATMENT%20AUTOCLAVE,%20MICROWAVE,%20AND%20HYBRID%20STEAM-BASED%20TECHNOLOGIES%20AUG%202012.pdf" TargetMode="External"/><Relationship Id="rId11" Type="http://schemas.openxmlformats.org/officeDocument/2006/relationships/hyperlink" Target="http://www.gefmedwaste.org/downloads/Compilation%20of%20Vendors%20of%20Alkaline%20Hydrolysis%20Technologies%20August%202012.pdf" TargetMode="External"/><Relationship Id="rId5" Type="http://schemas.openxmlformats.org/officeDocument/2006/relationships/hyperlink" Target="http://www.gefmedwaste.org/downloads/Dioxin%20Baseline%20Guidance%20July%202009%20UNDP%20GEF%20Project.pdf" TargetMode="External"/><Relationship Id="rId15" Type="http://schemas.openxmlformats.org/officeDocument/2006/relationships/hyperlink" Target="http://www.forbes.com/sites/davechase/2012/07/26/women-in-healthcare-report-4-of-ceos-73-of-managers/" TargetMode="External"/><Relationship Id="rId10" Type="http://schemas.openxmlformats.org/officeDocument/2006/relationships/hyperlink" Target="http://www.gefmedwaste.org/downloads/Compilation%20of%20Vendors%20of%20Alkaline%20Hydrolysis%20Technologies%20August%202012.pdf" TargetMode="External"/><Relationship Id="rId4" Type="http://schemas.openxmlformats.org/officeDocument/2006/relationships/hyperlink" Target="http://chm.pops.int/Implementation/NIPs/NIPSubmissions/tabid/253/Default.aspx" TargetMode="External"/><Relationship Id="rId9" Type="http://schemas.openxmlformats.org/officeDocument/2006/relationships/hyperlink" Target="http://www.gefmedwaste.org/downloads/Compilation%20of%20Vendors%20of%20Frictional%20Treatment%20Technologies%20August%202012.pdf" TargetMode="External"/><Relationship Id="rId14" Type="http://schemas.openxmlformats.org/officeDocument/2006/relationships/hyperlink" Target="http://www.hcwh.org/lib/downloads/pvc/Alternatives_to_PVC_DEH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GHA</UndpOUCod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GHA</TermName>
          <TermId xmlns="http://schemas.microsoft.com/office/infopath/2007/PartnerControls">1d2ea0de-5983-4ca5-a610-838eddc7a0d2</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ATLASPDC-4-33745</_dlc_DocId>
    <TaxCatchAll xmlns="1ed4137b-41b2-488b-8250-6d369ec27664">
      <Value>1110</Value>
      <Value>1159</Value>
      <Value>1</Value>
      <Value>763</Value>
    </TaxCatchAll>
    <_Publisher xmlns="http://schemas.microsoft.com/sharepoint/v3/fields" xsi:nil="true"/>
    <UndpDocStatus xmlns="1ed4137b-41b2-488b-8250-6d369ec27664">Approved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2015-06-22T10:00:00+00:00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00089426</UndpProjectNo>
    <_dlc_DocIdUrl xmlns="f1161f5b-24a3-4c2d-bc81-44cb9325e8ee">
      <Url>https://info.undp.org/docs/pdc/_layouts/DocIdRedir.aspx?ID=ATLASPDC-4-33745</Url>
      <Description>ATLASPDC-4-33745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53B0E1EC-B713-46C7-942A-C9558C9498D0}"/>
</file>

<file path=customXml/itemProps2.xml><?xml version="1.0" encoding="utf-8"?>
<ds:datastoreItem xmlns:ds="http://schemas.openxmlformats.org/officeDocument/2006/customXml" ds:itemID="{1369C7BE-9072-4A2C-8F43-C679ED6D054B}"/>
</file>

<file path=customXml/itemProps3.xml><?xml version="1.0" encoding="utf-8"?>
<ds:datastoreItem xmlns:ds="http://schemas.openxmlformats.org/officeDocument/2006/customXml" ds:itemID="{24EE1D59-F015-4068-B800-A7D9EE2E0C1E}"/>
</file>

<file path=customXml/itemProps4.xml><?xml version="1.0" encoding="utf-8"?>
<ds:datastoreItem xmlns:ds="http://schemas.openxmlformats.org/officeDocument/2006/customXml" ds:itemID="{06CB3BCB-2177-4DC5-9C82-8ACD7887DE46}"/>
</file>

<file path=customXml/itemProps5.xml><?xml version="1.0" encoding="utf-8"?>
<ds:datastoreItem xmlns:ds="http://schemas.openxmlformats.org/officeDocument/2006/customXml" ds:itemID="{6B927A95-57D6-43A0-ACB8-C8F35287CC88}"/>
</file>

<file path=customXml/itemProps6.xml><?xml version="1.0" encoding="utf-8"?>
<ds:datastoreItem xmlns:ds="http://schemas.openxmlformats.org/officeDocument/2006/customXml" ds:itemID="{F0542608-5A15-4658-8C43-9E2172FC9A05}"/>
</file>

<file path=docProps/app.xml><?xml version="1.0" encoding="utf-8"?>
<Properties xmlns="http://schemas.openxmlformats.org/officeDocument/2006/extended-properties" xmlns:vt="http://schemas.openxmlformats.org/officeDocument/2006/docPropsVTypes">
  <Template>Normal.dotm</Template>
  <TotalTime>0</TotalTime>
  <Pages>69</Pages>
  <Words>40052</Words>
  <Characters>228302</Characters>
  <Application>Microsoft Office Word</Application>
  <DocSecurity>0</DocSecurity>
  <Lines>1902</Lines>
  <Paragraphs>535</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HP</Company>
  <LinksUpToDate>false</LinksUpToDate>
  <CharactersWithSpaces>267819</CharactersWithSpaces>
  <SharedDoc>false</SharedDoc>
  <HLinks>
    <vt:vector size="84" baseType="variant">
      <vt:variant>
        <vt:i4>4915220</vt:i4>
      </vt:variant>
      <vt:variant>
        <vt:i4>114</vt:i4>
      </vt:variant>
      <vt:variant>
        <vt:i4>0</vt:i4>
      </vt:variant>
      <vt:variant>
        <vt:i4>5</vt:i4>
      </vt:variant>
      <vt:variant>
        <vt:lpwstr>http://content.undp.org/go/prescriptive/Project-Management---Prescriptive-Content-Documents/download/?d_id=1266198&amp;</vt:lpwstr>
      </vt:variant>
      <vt:variant>
        <vt:lpwstr/>
      </vt:variant>
      <vt:variant>
        <vt:i4>589886</vt:i4>
      </vt:variant>
      <vt:variant>
        <vt:i4>111</vt:i4>
      </vt:variant>
      <vt:variant>
        <vt:i4>0</vt:i4>
      </vt:variant>
      <vt:variant>
        <vt:i4>5</vt:i4>
      </vt:variant>
      <vt:variant>
        <vt:lpwstr>http://www.un.org/Docs/sc/committees/1267/1267ListEng.htm</vt:lpwstr>
      </vt:variant>
      <vt:variant>
        <vt:lpwstr/>
      </vt:variant>
      <vt:variant>
        <vt:i4>5505088</vt:i4>
      </vt:variant>
      <vt:variant>
        <vt:i4>108</vt:i4>
      </vt:variant>
      <vt:variant>
        <vt:i4>0</vt:i4>
      </vt:variant>
      <vt:variant>
        <vt:i4>5</vt:i4>
      </vt:variant>
      <vt:variant>
        <vt:lpwstr>http://intra.undp.org/bdp/archive-programming-manual/docs/reference-centre/chapter6/sbaa.pdf</vt:lpwstr>
      </vt:variant>
      <vt:variant>
        <vt:lpwstr/>
      </vt:variant>
      <vt:variant>
        <vt:i4>589886</vt:i4>
      </vt:variant>
      <vt:variant>
        <vt:i4>105</vt:i4>
      </vt:variant>
      <vt:variant>
        <vt:i4>0</vt:i4>
      </vt:variant>
      <vt:variant>
        <vt:i4>5</vt:i4>
      </vt:variant>
      <vt:variant>
        <vt:lpwstr>http://www.un.org/Docs/sc/committees/1267/1267ListEng.htm</vt:lpwstr>
      </vt:variant>
      <vt:variant>
        <vt:lpwstr/>
      </vt:variant>
      <vt:variant>
        <vt:i4>5374069</vt:i4>
      </vt:variant>
      <vt:variant>
        <vt:i4>102</vt:i4>
      </vt:variant>
      <vt:variant>
        <vt:i4>0</vt:i4>
      </vt:variant>
      <vt:variant>
        <vt:i4>5</vt:i4>
      </vt:variant>
      <vt:variant>
        <vt:lpwstr>http://www.thegef.org/gef/sites/thegef.org/files/documents/C.40.08_Branding_the_GEF final_0.pdf</vt:lpwstr>
      </vt:variant>
      <vt:variant>
        <vt:lpwstr/>
      </vt:variant>
      <vt:variant>
        <vt:i4>786445</vt:i4>
      </vt:variant>
      <vt:variant>
        <vt:i4>99</vt:i4>
      </vt:variant>
      <vt:variant>
        <vt:i4>0</vt:i4>
      </vt:variant>
      <vt:variant>
        <vt:i4>5</vt:i4>
      </vt:variant>
      <vt:variant>
        <vt:lpwstr>http://intra.undp.org/coa/branding.shtml</vt:lpwstr>
      </vt:variant>
      <vt:variant>
        <vt:lpwstr/>
      </vt:variant>
      <vt:variant>
        <vt:i4>786445</vt:i4>
      </vt:variant>
      <vt:variant>
        <vt:i4>96</vt:i4>
      </vt:variant>
      <vt:variant>
        <vt:i4>0</vt:i4>
      </vt:variant>
      <vt:variant>
        <vt:i4>5</vt:i4>
      </vt:variant>
      <vt:variant>
        <vt:lpwstr>http://intra.undp.org/coa/branding.shtml</vt:lpwstr>
      </vt:variant>
      <vt:variant>
        <vt:lpwstr/>
      </vt:variant>
      <vt:variant>
        <vt:i4>6029370</vt:i4>
      </vt:variant>
      <vt:variant>
        <vt:i4>93</vt:i4>
      </vt:variant>
      <vt:variant>
        <vt:i4>0</vt:i4>
      </vt:variant>
      <vt:variant>
        <vt:i4>5</vt:i4>
      </vt:variant>
      <vt:variant>
        <vt:lpwstr>http://www.thegef.org/gef/GEF_logo</vt:lpwstr>
      </vt:variant>
      <vt:variant>
        <vt:lpwstr/>
      </vt:variant>
      <vt:variant>
        <vt:i4>6029370</vt:i4>
      </vt:variant>
      <vt:variant>
        <vt:i4>90</vt:i4>
      </vt:variant>
      <vt:variant>
        <vt:i4>0</vt:i4>
      </vt:variant>
      <vt:variant>
        <vt:i4>5</vt:i4>
      </vt:variant>
      <vt:variant>
        <vt:lpwstr>http://www.thegef.org/gef/GEF_logo</vt:lpwstr>
      </vt:variant>
      <vt:variant>
        <vt:lpwstr/>
      </vt:variant>
      <vt:variant>
        <vt:i4>5505066</vt:i4>
      </vt:variant>
      <vt:variant>
        <vt:i4>87</vt:i4>
      </vt:variant>
      <vt:variant>
        <vt:i4>0</vt:i4>
      </vt:variant>
      <vt:variant>
        <vt:i4>5</vt:i4>
      </vt:variant>
      <vt:variant>
        <vt:lpwstr>http://intra.undp.org/branding/useOfLogo.html</vt:lpwstr>
      </vt:variant>
      <vt:variant>
        <vt:lpwstr/>
      </vt:variant>
      <vt:variant>
        <vt:i4>786445</vt:i4>
      </vt:variant>
      <vt:variant>
        <vt:i4>84</vt:i4>
      </vt:variant>
      <vt:variant>
        <vt:i4>0</vt:i4>
      </vt:variant>
      <vt:variant>
        <vt:i4>5</vt:i4>
      </vt:variant>
      <vt:variant>
        <vt:lpwstr>http://intra.undp.org/coa/branding.shtml</vt:lpwstr>
      </vt:variant>
      <vt:variant>
        <vt:lpwstr/>
      </vt:variant>
      <vt:variant>
        <vt:i4>2424859</vt:i4>
      </vt:variant>
      <vt:variant>
        <vt:i4>81</vt:i4>
      </vt:variant>
      <vt:variant>
        <vt:i4>0</vt:i4>
      </vt:variant>
      <vt:variant>
        <vt:i4>5</vt:i4>
      </vt:variant>
      <vt:variant>
        <vt:lpwstr>http://erc.undp.org/index.aspx?module=Intra</vt:lpwstr>
      </vt:variant>
      <vt:variant>
        <vt:lpwstr/>
      </vt:variant>
      <vt:variant>
        <vt:i4>2424859</vt:i4>
      </vt:variant>
      <vt:variant>
        <vt:i4>78</vt:i4>
      </vt:variant>
      <vt:variant>
        <vt:i4>0</vt:i4>
      </vt:variant>
      <vt:variant>
        <vt:i4>5</vt:i4>
      </vt:variant>
      <vt:variant>
        <vt:lpwstr>http://erc.undp.org/index.aspx?module=Intra</vt:lpwstr>
      </vt:variant>
      <vt:variant>
        <vt:lpwstr/>
      </vt:variant>
      <vt:variant>
        <vt:i4>5898350</vt:i4>
      </vt:variant>
      <vt:variant>
        <vt:i4>0</vt:i4>
      </vt:variant>
      <vt:variant>
        <vt:i4>0</vt:i4>
      </vt:variant>
      <vt:variant>
        <vt:i4>5</vt:i4>
      </vt:variant>
      <vt:variant>
        <vt:lpwstr>http://www.undp.org/content/dam/philippines/docs/legalframeworks/Standard Basic Assistance Agreement GoP-UNDP.pdf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Charles Amponsah</cp:lastModifiedBy>
  <cp:revision>2</cp:revision>
  <cp:lastPrinted>2015-05-07T12:00:00Z</cp:lastPrinted>
  <dcterms:created xsi:type="dcterms:W3CDTF">2015-06-22T10:55:00Z</dcterms:created>
  <dcterms:modified xsi:type="dcterms:W3CDTF">2015-06-22T10:55:00Z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itTaxHTField0">
    <vt:lpwstr/>
  </property>
  <property fmtid="{D5CDD505-2E9C-101B-9397-08002B2CF9AE}" pid="7" name="UN Languages">
    <vt:lpwstr>1;#English|7f98b732-4b5b-4b70-ba90-a0eff09b5d2d</vt:lpwstr>
  </property>
  <property fmtid="{D5CDD505-2E9C-101B-9397-08002B2CF9AE}" pid="8" name="Operating Unit0">
    <vt:lpwstr>1159;#GHA|1d2ea0de-5983-4ca5-a610-838eddc7a0d2</vt:lpwstr>
  </property>
  <property fmtid="{D5CDD505-2E9C-101B-9397-08002B2CF9AE}" pid="9" name="Atlas Document Status">
    <vt:lpwstr>763;#Draft|121d40a5-e62e-4d42-82e4-d6d12003de0a</vt:lpwstr>
  </property>
  <property fmtid="{D5CDD505-2E9C-101B-9397-08002B2CF9AE}" pid="10" name="_dlc_DocIdItemGuid">
    <vt:lpwstr>90f79719-3996-40be-b9b4-d43801e67c8e</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it">
    <vt:lpwstr/>
  </property>
  <property fmtid="{D5CDD505-2E9C-101B-9397-08002B2CF9AE}" pid="15" name="UNDPFocusAreas">
    <vt:lpwstr/>
  </property>
  <property fmtid="{D5CDD505-2E9C-101B-9397-08002B2CF9AE}" pid="16" name="UndpDocTypeMM">
    <vt:lpwstr/>
  </property>
  <property fmtid="{D5CDD505-2E9C-101B-9397-08002B2CF9AE}" pid="17" name="URL">
    <vt:lpwstr/>
  </property>
  <property fmtid="{D5CDD505-2E9C-101B-9397-08002B2CF9AE}" pid="18" name="DocumentSetDescription">
    <vt:lpwstr/>
  </property>
</Properties>
</file>